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吉木萨尔县老台乡卫生院</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本院是一所为人民身体健康提供医疗与护理保健服务医疗与护理、预防保健、卫生技术人员培训、初级卫生保健规划实施、合作医疗组织与管理、卫生监督与卫生信息管理的综合性乡镇卫生院，主要包括公共卫生和基本医疗两部分，公共卫生包括建立居民健康档案、健康教育、预防接种、传染病防治儿童保健、孕产妇保健、老年人健康管理、慢性病管理、重性精神疾病患者管理、卫生监督协管工作、强化免疫工作，基本医疗包括规范处方、病历的书写、新农合开展以及卫生室的管理等。</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吉木萨尔县老台乡卫生院无下属预算单位。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2025年度收入总计749.58万元，</w:t>
      </w:r>
      <w:r>
        <w:rPr>
          <w:rFonts w:ascii="仿宋_GB2312" w:hAnsi="仿宋_GB2312" w:eastAsia="仿宋_GB2312"/>
          <w:b w:val="0"/>
          <w:sz w:val="32"/>
        </w:rPr>
        <w:t>其中：本年收入合计749.58万元，使用非财政拨款结余（含专用结余）0.00万元，年初结转和结余0.00万元。</w:t>
      </w:r>
    </w:p>
    <w:p>
      <w:pPr>
        <w:spacing w:line="580" w:lineRule="exact"/>
        <w:ind w:firstLine="640"/>
        <w:jc w:val="both"/>
      </w:pPr>
      <w:r>
        <w:rPr>
          <w:rFonts w:ascii="仿宋_GB2312" w:hAnsi="仿宋_GB2312" w:eastAsia="仿宋_GB2312"/>
          <w:b/>
          <w:sz w:val="32"/>
        </w:rPr>
        <w:t>2025年度支出总计749.58万元，</w:t>
      </w:r>
      <w:r>
        <w:rPr>
          <w:rFonts w:ascii="仿宋_GB2312" w:hAnsi="仿宋_GB2312" w:eastAsia="仿宋_GB2312"/>
          <w:b w:val="0"/>
          <w:sz w:val="32"/>
        </w:rPr>
        <w:t>其中：本年支出合计717.12万元，结余分配0.00万元，年末结转和结余32.46万元。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增加105.21万元，增长16.33%，主要原因是：本年在职人员工资调增，社保、公积金基数调增，人员经费增加。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本年收入749.58万元，</w:t>
      </w:r>
      <w:r>
        <w:rPr>
          <w:rFonts w:ascii="仿宋_GB2312" w:hAnsi="仿宋_GB2312" w:eastAsia="仿宋_GB2312"/>
          <w:b w:val="0"/>
          <w:sz w:val="32"/>
        </w:rPr>
        <w:t>其中：财政拨款收入567.13万元，占75.66%；上级补助收入0.00万元，占0.00%；事业收入171.18万元，占22.84%；经营收入0.00万元，占0.00%；附属单位上缴收入0.00万元，占0.00%；其他收入11.27万元，占1.50%。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本年支出717.12万元，</w:t>
      </w:r>
      <w:r>
        <w:rPr>
          <w:rFonts w:ascii="仿宋_GB2312" w:hAnsi="仿宋_GB2312" w:eastAsia="仿宋_GB2312"/>
          <w:b w:val="0"/>
          <w:sz w:val="32"/>
        </w:rPr>
        <w:t>其中：基本支出543.92万元，占75.85%；项目支出173.20万元，占24.15%；上缴上级支出0.00万元，占0.00%；经营支出0.00万元，占0.00%；对附属单位补助支出0.00万元，占0.00%。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2025年度财政拨款收入总计567.13万元，</w:t>
      </w:r>
      <w:r>
        <w:rPr>
          <w:rFonts w:ascii="仿宋_GB2312" w:hAnsi="仿宋_GB2312" w:eastAsia="仿宋_GB2312"/>
          <w:b w:val="0"/>
          <w:sz w:val="32"/>
        </w:rPr>
        <w:t>其中：年初财政拨款结转和结余0.00万元，本年财政拨款收入567.13万元。</w:t>
      </w:r>
      <w:r>
        <w:rPr>
          <w:rFonts w:ascii="仿宋_GB2312" w:hAnsi="仿宋_GB2312" w:eastAsia="仿宋_GB2312"/>
          <w:b/>
          <w:sz w:val="32"/>
        </w:rPr>
        <w:t>财政拨款支出总计567.13万元，</w:t>
      </w:r>
      <w:r>
        <w:rPr>
          <w:rFonts w:ascii="仿宋_GB2312" w:hAnsi="仿宋_GB2312" w:eastAsia="仿宋_GB2312"/>
          <w:b w:val="0"/>
          <w:sz w:val="32"/>
        </w:rPr>
        <w:t>其中：年末财政拨款结转和结余0.00万元，本年财政拨款支出567.13万元。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增加63.90万元，增长12.70%，主要原因是：本年在职人员工资调增，社保、公积金基数调增，人员经费增加。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年初预算数438.44万元，决算数567.13万元，预决算差异率29.35%，主要原因是：年中追加人员工资、社保、公积金基数调增部分资金，导致预决算存在差异。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公共卫生正常服务、全民体检正常进行、人员工资按时发放等。等重点支出，体现在有关支出科目中。</w:t>
      </w:r>
    </w:p>
    <w:p>
      <w:pPr>
        <w:spacing w:line="580" w:lineRule="exact"/>
        <w:ind w:firstLine="640"/>
        <w:jc w:val="both"/>
      </w:pPr>
      <w:r>
        <w:rPr>
          <w:rFonts w:ascii="仿宋_GB2312" w:hAnsi="仿宋_GB2312" w:eastAsia="仿宋_GB2312"/>
          <w:b w:val="0"/>
          <w:sz w:val="32"/>
        </w:rPr>
        <w:t>按照支出功能分类，卫生健康支出（类）基层医疗卫生机构（款）乡镇卫生院（项）的支出占本年财政拨款支出总额的比重最高，2025年度决算数为287.64万元，占比50.72%，主要用于人员工资、日常办公费、电费、维修费、救护车燃油费、专用耗材费等。。</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2025年度一般公共预算财政拨款支出565.08万元，</w:t>
      </w:r>
      <w:r>
        <w:rPr>
          <w:rFonts w:ascii="仿宋_GB2312" w:hAnsi="仿宋_GB2312" w:eastAsia="仿宋_GB2312"/>
          <w:b w:val="0"/>
          <w:sz w:val="32"/>
        </w:rPr>
        <w:t>占本年支出合计的78.80%。</w:t>
      </w:r>
      <w:r>
        <w:rPr>
          <w:rFonts w:ascii="仿宋_GB2312" w:hAnsi="仿宋_GB2312" w:eastAsia="仿宋_GB2312"/>
          <w:b/>
          <w:sz w:val="32"/>
        </w:rPr>
        <w:t>与上年相比，</w:t>
      </w:r>
      <w:r>
        <w:rPr>
          <w:rFonts w:ascii="仿宋_GB2312" w:hAnsi="仿宋_GB2312" w:eastAsia="仿宋_GB2312"/>
          <w:b w:val="0"/>
          <w:sz w:val="32"/>
        </w:rPr>
        <w:t>增加66.23万元，增长13.28%，主要原因是：本年在职人员工资调增，社保、公积金基数调增，人员经费增加。本年基本药物补助项目资金、基本公共卫生服务资金较上年增加。</w:t>
      </w:r>
      <w:r>
        <w:rPr>
          <w:rFonts w:ascii="仿宋_GB2312" w:hAnsi="仿宋_GB2312" w:eastAsia="仿宋_GB2312"/>
          <w:b/>
          <w:sz w:val="32"/>
        </w:rPr>
        <w:t>与年初预算相比，</w:t>
      </w:r>
      <w:r>
        <w:rPr>
          <w:rFonts w:ascii="仿宋_GB2312" w:hAnsi="仿宋_GB2312" w:eastAsia="仿宋_GB2312"/>
          <w:b w:val="0"/>
          <w:sz w:val="32"/>
        </w:rPr>
        <w:t>年初预算数436.39万元，决算数565.08万元，预决算差异率29.49%，主要原因是：年中追加人员工资、社保、公积金基数调增部分资金，导致预决算存在差异。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1.社会保障和就业支出（类）60.75万元，占10.75%。</w:t>
      </w:r>
    </w:p>
    <w:p>
      <w:pPr>
        <w:spacing w:line="580" w:lineRule="exact"/>
        <w:ind w:firstLine="640"/>
        <w:jc w:val="both"/>
      </w:pPr>
      <w:r>
        <w:rPr>
          <w:rFonts w:ascii="仿宋_GB2312" w:hAnsi="仿宋_GB2312" w:eastAsia="仿宋_GB2312"/>
          <w:b w:val="0"/>
          <w:sz w:val="32"/>
        </w:rPr>
        <w:t>2.卫生健康支出（类）482.13万元，占85.32%。</w:t>
      </w:r>
    </w:p>
    <w:p>
      <w:pPr>
        <w:spacing w:line="580" w:lineRule="exact"/>
        <w:ind w:firstLine="640"/>
        <w:jc w:val="both"/>
      </w:pPr>
      <w:r>
        <w:rPr>
          <w:rFonts w:ascii="仿宋_GB2312" w:hAnsi="仿宋_GB2312" w:eastAsia="仿宋_GB2312"/>
          <w:b w:val="0"/>
          <w:sz w:val="32"/>
        </w:rPr>
        <w:t>3.住房保障支出（类）22.19万元，占3.93%。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1.社会保障和就业支出（类）行政事业单位养老支出（款）事业单位离退休（项）：支出决算数为0.92万元，比上年决算增加0.22万元，增长31.43%，主要原因是：本年增加退休人员基础绩效奖，退休费支出增加。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27.38万元，比上年决算减少0.40万元，下降1.44%，主要原因是：本年在职人员减少，单位基本养老保险缴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32.45万元，比上年决算增加18.56万元，增长133.62%，主要原因是：本年度补缴2018年度费用，导致较上年支出增加。</w:t>
      </w:r>
    </w:p>
    <w:p>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5.38万元，比上年决算增加0.00万元，增长0.00%，主要原因是：本年老台乡卫生院昌州财社【2024】94号关于提前下达2025年自治区医疗服务与保障能力提升【卫生健康人才培养】补助资金预算的通知（自治区资金）项目为新增。</w:t>
      </w:r>
    </w:p>
    <w:p>
      <w:pPr>
        <w:spacing w:line="580" w:lineRule="exact"/>
        <w:ind w:firstLine="640"/>
        <w:jc w:val="both"/>
      </w:pPr>
      <w:r>
        <w:rPr>
          <w:rFonts w:ascii="仿宋_GB2312" w:hAnsi="仿宋_GB2312" w:eastAsia="仿宋_GB2312"/>
          <w:b w:val="0"/>
          <w:sz w:val="32"/>
        </w:rPr>
        <w:t>5.卫生健康支出（类）基层医疗卫生机构（款）乡镇卫生院（项）：支出决算数为287.64万元，比上年决算增加28.76万元，增长11.11%，主要原因是：本年度人员工资增加、维修经费增加、公用经费增加。</w:t>
      </w:r>
    </w:p>
    <w:p>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6.卫生健康支出（类）基层医疗卫生机构（款）其他基层医疗卫生机构支出（项）：支出决算数为16.46万元，比上年决算减少1.44万元，下降8.04%，主要原因是：本年度财政拨款减少。</w:t>
      </w:r>
    </w:p>
    <w:p>
      <w:pPr>
        <w:spacing w:line="580" w:lineRule="exact"/>
        <w:ind w:firstLine="640"/>
        <w:jc w:val="both"/>
      </w:pPr>
      <w:r>
        <w:rPr>
          <w:rFonts w:ascii="仿宋_GB2312" w:hAnsi="仿宋_GB2312" w:eastAsia="仿宋_GB2312"/>
          <w:b w:val="0"/>
          <w:sz w:val="32"/>
        </w:rPr>
        <w:t>7.卫生健康支出（类）公共卫生（款）基本公共卫生服务（项）：支出决算数为109.54万元，比上年决算增加1.84万元，增长1.71%，主要原因是：本年基本公共卫生补助资金较上年增加。</w:t>
      </w:r>
    </w:p>
    <w:p>
      <w:pPr>
        <w:spacing w:line="580" w:lineRule="exact"/>
        <w:ind w:firstLine="640"/>
        <w:jc w:val="both"/>
      </w:pPr>
      <w:r>
        <w:rPr>
          <w:rFonts w:ascii="仿宋_GB2312" w:hAnsi="仿宋_GB2312" w:eastAsia="仿宋_GB2312"/>
          <w:b w:val="0"/>
          <w:sz w:val="32"/>
        </w:rPr>
        <w:t>8.卫生健康支出（类）公共卫生（款）重大公共卫生服务（项）：支出决算数为0.40万元，比上年决算增加0.10万元，增长33.33%，主要原因是：本年度重大公共卫生拨款增加。</w:t>
      </w:r>
    </w:p>
    <w:p>
      <w:pPr>
        <w:spacing w:line="580" w:lineRule="exact"/>
        <w:ind w:firstLine="640"/>
        <w:jc w:val="both"/>
      </w:pPr>
      <w:r>
        <w:rPr>
          <w:rFonts w:ascii="仿宋_GB2312" w:hAnsi="仿宋_GB2312" w:eastAsia="仿宋_GB2312"/>
          <w:b w:val="0"/>
          <w:sz w:val="32"/>
        </w:rPr>
        <w:t>9.卫生健康支出（类）公共卫生（款）其他公共卫生支出（项）：支出决算数为39.37万元，比上年决算增加9.73万元，增长32.83%，主要原因是：本年度全民健康体检工作量增加，人员绩效工资上涨。</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10.卫生健康支出（类）行政事业单位医疗（款）事业单位医疗（项）：支出决算数为16.03万元，比上年决算增加2.14万元，增长15.41%，主要原因是：本年在职人员工资基数调增，医疗缴费基数上涨，相应支出增加。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11.卫生健康支出（类）行政事业单位医疗（款）公务员医疗补助（项）：支出决算数为7.31万元，比上年决算增加6.44万元，增长740.23%，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12.住房保障支出（类）住房改革支出（款）住房公积金（项）：支出决算数为22.19万元，比上年决算增加0.26万元，增长1.19%，主要原因是：本年在职人员工资基数调增，公积金缴费基数上涨，相应支出增加。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2025年度一般公共预算财政拨款基本支出393.93万元，其中：</w:t>
      </w:r>
      <w:r>
        <w:rPr>
          <w:rFonts w:ascii="仿宋_GB2312" w:hAnsi="仿宋_GB2312" w:eastAsia="仿宋_GB2312"/>
          <w:b/>
          <w:sz w:val="32"/>
        </w:rPr>
        <w:t>人员经费377.62万元，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w:t>
      </w:r>
    </w:p>
    <w:p>
      <w:pPr>
        <w:spacing w:line="580" w:lineRule="exact"/>
        <w:ind w:firstLine="640"/>
        <w:jc w:val="both"/>
      </w:pPr>
      <w:r>
        <w:rPr>
          <w:rFonts w:ascii="仿宋_GB2312" w:hAnsi="仿宋_GB2312" w:eastAsia="仿宋_GB2312"/>
          <w:b/>
          <w:sz w:val="32"/>
        </w:rPr>
        <w:t>公用经费16.31万元，</w:t>
      </w:r>
      <w:r>
        <w:rPr>
          <w:rFonts w:ascii="仿宋_GB2312" w:hAnsi="仿宋_GB2312" w:eastAsia="仿宋_GB2312"/>
          <w:b w:val="0"/>
          <w:sz w:val="32"/>
        </w:rPr>
        <w:t>包括：办公费、水费、电费、邮电费、取暖费、维修（护）费、工会经费。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用于城乡医疗救助的彩票公益金支出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2025年度政府性基金预算财政拨款收入总计2.05万元，</w:t>
      </w:r>
      <w:r>
        <w:rPr>
          <w:rFonts w:ascii="仿宋_GB2312" w:hAnsi="仿宋_GB2312" w:eastAsia="仿宋_GB2312"/>
          <w:b w:val="0"/>
          <w:sz w:val="32"/>
        </w:rPr>
        <w:t>其中：年初结转和结余0.00万元，本年收入2.05万元。</w:t>
      </w:r>
      <w:r>
        <w:rPr>
          <w:rFonts w:ascii="仿宋_GB2312" w:hAnsi="仿宋_GB2312" w:eastAsia="仿宋_GB2312"/>
          <w:b/>
          <w:sz w:val="32"/>
        </w:rPr>
        <w:t>政府性基金预算财政拨款支出总计2.05万元，</w:t>
      </w:r>
      <w:r>
        <w:rPr>
          <w:rFonts w:ascii="仿宋_GB2312" w:hAnsi="仿宋_GB2312" w:eastAsia="仿宋_GB2312"/>
          <w:b w:val="0"/>
          <w:sz w:val="32"/>
        </w:rPr>
        <w:t>其中：年末结转和结余0.00万元，本年支出2.05万元。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减少2.33万元，下降53.20%，主要原因是：本年用于城乡医疗救助的彩票公益金支出项目资金较上年减少。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年初预算数2.05万元，决算数2.05万元，预决算差异率0.00%，主要原因是：严格按照预算执行，预决算无差异。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政府性基金预算财政拨款本年支出2.05万元。具体情况如下：</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0.00万元，比上年决算减少4.38万元，下降100.00%，主要原因是：本年用于社会福利的彩票公益金支出项目资金较上年减少。</w:t>
      </w:r>
    </w:p>
    <w:p>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2.05万元，比上年决算增加2.05万元，增长100.00%，主要原因是：本年用于城乡医疗救助的彩票公益金支出项目资金较上年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2025年度吉木萨尔县老台乡卫生院（事业单位）公用经费支出16.31万元，比上年增加0.65万元，增长4.15%，主要原因是：本年业务量增加，公用经费增加。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2025年度政府采购支出总额3.24万元，其中：政府采购货物支出1.42万元、政府采购工程支出0.00万元、政府采购服务支出1.82万元。</w:t>
      </w:r>
    </w:p>
    <w:p>
      <w:pPr>
        <w:spacing w:line="580" w:lineRule="exact"/>
        <w:ind w:firstLine="640"/>
        <w:jc w:val="both"/>
      </w:pPr>
      <w:r>
        <w:rPr>
          <w:rFonts w:ascii="仿宋_GB2312" w:hAnsi="仿宋_GB2312" w:eastAsia="仿宋_GB2312"/>
          <w:b w:val="0"/>
          <w:sz w:val="32"/>
        </w:rPr>
        <w:t>授予中小企业合同金额1.49万元，占政府采购支出总额的45.99%，其中：授予小微企业合同金额1.12万元，占政府采购支出总额的34.57%。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1,679.94平方米，价值288.93万元。车辆2辆，价值35.37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749.58万元，实际执行总额717.12万元；预算绩效评价项目2个，全年预算数94.34万元，全年执行数94.34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吉木萨尔县老台乡卫生院</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96.79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145.95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145.95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341.65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603.63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571.17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140.46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1,157.80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1,499.16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1,434.24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1,157.80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1,499.16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1,434.24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为深入贯彻落实习近平新时代中国特色社会主义思想，以人才培养为根本，努力提高全员素质；以质量治理为核心，不断提高医疗质量；以安全治理为重点，切实保障医疗安全；以目标治理为主线，强化治理力度。加强医疗及医技质量治理建设，提高医院整体诊疗水平。树立医院良好形象，满足群众基本医疗卫生服务需求。受益门急诊人次数达到13955人，医疗收入增长达到15%，受益患者满意度达到85%以上，基本药物配备率达到80%以上。加强双向转诊服务，上下联动，互惠互赢。通过实施基本公共卫生服务慢性病管理项目，对辖区居民的慢性病及相关危险因素实施干预措施，减少主要健康危险因素，有效预防和控制高血压、糖尿病等慢性病，辖区内健康档案建档率达到80.53%以上，全民健康体检完成率达到95%以上。依据居民需求、季节多发病安排讲座内容，按照季节变化增加手足口、流感等流行性传染病的内容，健康宣教活动达到12次，发放健康教育宣传资料876份。免费向辖区孕产妇提供基本保健服务，规范孕产妇保健，做好早孕建册、产前检查和产后访视工作，产后访视率达到95%以上，并做好高危孕产妇的筛查、追踪、随访和转诊等工作。</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单位全年预算数为749.58万元，全年实际支出资金717.12万元，预算执行率为95.67%，受益门急诊人次数达到13955人，医疗收入增长达到15%，受益患者满意度达到85%以上，基本药物配备率达到80%以上。加强双向转诊服务，上下联动，互惠互赢。通过实施基本公共卫生服务慢性病管理项目，对辖区居民的慢性病及相关危险因素实施干预措施，减少主要健康危险因素，有效预防和控制高血压、糖尿病等慢性病，辖区内健康档案建档率达到80.53%以上，全民健康体检完成率达到95%以上。依据居民需求、季节多发病安排讲座内容，按照季节变化增加手足口、流感等流行性传染病的内容，健康宣教活动达到12次，发放健康教育宣传资料876份。免费向辖区孕产妇提供基本保健服务，规范孕产妇保健，做好早孕建册、产前检查和产后访视工作，产后访视率达到95%以上，并做好高危孕产妇的筛查、追踪、随访和转诊等工作。</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门急诊人次数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&gt;=13955人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吉木萨尔县总医院老台分院2024年工作总结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=13741人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19.69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辖区内健康档案建档率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&gt;=80.53%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吉木萨尔县总医院老台分院2024年工作总结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=90.69%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全民体检率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吉木萨尔县总医院老台分院2024年工作总结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产后访视率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吉木萨尔县总医院老台分院2024年工作总结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基本药物配备率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吉木萨尔县总医院老台分院2024年工作总结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健康宣教活动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吉木萨尔县总医院老台分院2024年工作总结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发放健康教育宣传资料</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&gt;=876份</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吉木萨尔县总医院老台分院2024年工作总结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=366份</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2.92</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患者满意度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吉木萨尔县总医院老台分院2025年工作计划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85.61</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老台乡卫生院2025年中央基本药物制度补助资金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吉木萨尔县老台乡卫生院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支持乡镇卫生院实施国家基本药物制度，确保基本药物的公平可及和足额供应，同时减轻群众药费负担，提升基层医疗服务水平。项目总投资12.93万元，项目计划于2025年12月10日前完成。本院基本药物药品品种数达到230种，实施基本药物制度的村卫生室占比达到100%，基层医疗卫生机构资金执行率达到100%。待项目实施完成，争取受益人群满意度不低于85%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施12.93万元，本院基本药物药品品种数达到230种，实施基本药物制度的村卫生室占比达到100%，基层医疗卫生机构资金执行率达到100%。通过本项目的实施，增强了医院的能力信息化建设，提升了解决居民就医困难的问题的能力，促进了居民幸福满意度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本院基本药物药品品种数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&gt;=230种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230种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该指标未完成，存在偏差，偏差率为-99%，偏差原因为：设置指标时未考虑到指标变动性，下一年度改进措施：设置指标时在本年度已完成的工作基础上有所增加。</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实施基本药物制度的村卫生室占比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基层医疗卫生机构资金执行率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人员经费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乡村医生保持稳定收入情况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保持稳定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基本药物制度在基层持续实施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持续实施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80.20分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老台乡卫生院2025年基本公共卫生服务补助资金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吉木萨尔县老台乡卫生院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81.41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81.41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81.41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81.41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81.41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81.41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免费向城乡居民提供基本公共卫生服务。项目总投资81.41万元，项目计划于2025年12月前完成。通过本项目的实施：辖区内接受1次及以上眼保健和视力检查的0～6岁儿童数达到114人：7岁以下儿童健康管理率达到85%；孕产妇系统管理率达到90%；居民规范化电子健康档案覆盖率达到61%；高血压患者基层规范管理服务率达到61%。待项目实施完成，争取受益人群满意度达到85%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总投资81.41万元，资金执行率100%。通过本项目的实施，增强了解决居民就医困难问题的能力，提升了医院的能力信息化建设，采购的医疗设备，提供了最新的检查结果，将医疗的能力提升，促进居民幸福满意度的提高。</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辖区内接受1次及以上眼保健和视力检查的0～6岁儿童数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&gt;=114人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124.56%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该项指标未完成，存在偏差，偏差率未24.56%，主要原因是设置指标时未考虑到指标变动性，下一年度改进措施：设置指标时在本年度已完成的工作基础上有所增加</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健康档案使用率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该项指标未完成，存在偏差，偏差率未40.21%，主要原因是设置指标时未考虑到指标变动性，下一年度改进措施：设置指标时在本年度已完成的工作基础上有所增加</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居民健康档案电子化覆盖率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=87.91%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117.21%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6.62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该项指标未完成，存在偏差，偏差率未17.21%，主要原因是设置指标时未考虑到指标变动性，下一年度改进措施：设置指标时在本年度已完成的工作基础上有所增加</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7岁以下儿童健康管理率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142.86%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该项指标未完成，存在偏差，偏差率未42.86%，主要原因是设置指标时未考虑到指标变动性，下一年度改进措施：设置指标时在本年度已完成的工作基础上有所增加</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2025年12月前完成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人员经费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&lt;=33.43万元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=33.43万元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&lt;=47.98万元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=47.98万元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居民健康水平持续提高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提高基本公共卫生服务水平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111.76%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该项指标未完成，存在偏差，偏差率未11.76%，主要原因是设置指标时未考虑到指标变动性，下一年度改进措施：设置指标时在本年度已完成的工作基础上有所增加</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91.15分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