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吉木萨尔县统计局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2025年主要职能。</w:t>
      </w:r>
    </w:p>
    <w:p>
      <w:pPr>
        <w:spacing w:line="580" w:lineRule="exact"/>
        <w:ind w:firstLine="640"/>
        <w:jc w:val="both"/>
      </w:pPr>
      <w:r>
        <w:rPr>
          <w:rFonts w:ascii="仿宋_GB2312" w:hAnsi="仿宋_GB2312" w:eastAsia="仿宋_GB2312"/>
          <w:sz w:val="32"/>
        </w:rPr>
        <w:t>1、完成国家统计调查任务，执行国家统一的基本统计报表制度。</w:t>
      </w:r>
    </w:p>
    <w:p>
      <w:pPr>
        <w:spacing w:line="580" w:lineRule="exact"/>
        <w:ind w:firstLine="640"/>
        <w:jc w:val="both"/>
      </w:pPr>
      <w:r>
        <w:rPr>
          <w:rFonts w:ascii="仿宋_GB2312" w:hAnsi="仿宋_GB2312" w:eastAsia="仿宋_GB2312"/>
          <w:sz w:val="32"/>
        </w:rPr>
        <w:t>2、制定本行政区域内统计工作规划计划、统计调查计划和方案，统一领导和协调本行政区域内包括中央和地方单位的统计工作，监督检查统计法规和统计制度的实施。</w:t>
      </w:r>
    </w:p>
    <w:p>
      <w:pPr>
        <w:spacing w:line="580" w:lineRule="exact"/>
        <w:ind w:firstLine="640"/>
        <w:jc w:val="both"/>
      </w:pPr>
      <w:r>
        <w:rPr>
          <w:rFonts w:ascii="仿宋_GB2312" w:hAnsi="仿宋_GB2312" w:eastAsia="仿宋_GB2312"/>
          <w:sz w:val="32"/>
        </w:rPr>
        <w:t>3、根据本行政区域内规划和管理的需要，搜集整理，提供基本统计资料，对本行政区域内国民经济和社会发展情况进行统计分析、统计预测和统计监督。</w:t>
      </w:r>
    </w:p>
    <w:p>
      <w:pPr>
        <w:spacing w:line="580" w:lineRule="exact"/>
        <w:ind w:firstLine="640"/>
        <w:jc w:val="both"/>
      </w:pPr>
      <w:r>
        <w:rPr>
          <w:rFonts w:ascii="仿宋_GB2312" w:hAnsi="仿宋_GB2312" w:eastAsia="仿宋_GB2312"/>
          <w:sz w:val="32"/>
        </w:rPr>
        <w:t>4、审查本行政区域内各部门的统计调查计划和统计调查方案，管理本行政区域内各部门制发的统计调查表。</w:t>
      </w:r>
    </w:p>
    <w:p>
      <w:pPr>
        <w:spacing w:line="580" w:lineRule="exact"/>
        <w:ind w:firstLine="640"/>
        <w:jc w:val="both"/>
      </w:pPr>
      <w:r>
        <w:rPr>
          <w:rFonts w:ascii="仿宋_GB2312" w:hAnsi="仿宋_GB2312" w:eastAsia="仿宋_GB2312"/>
          <w:sz w:val="32"/>
        </w:rPr>
        <w:t>5、检查、审定、管理、公布、出版本行政区域内的基本统计资料，发布本行政区域内国民经济和社会215发展情况的统计公报。</w:t>
      </w:r>
    </w:p>
    <w:p>
      <w:pPr>
        <w:spacing w:line="580" w:lineRule="exact"/>
        <w:ind w:firstLine="640"/>
        <w:jc w:val="both"/>
      </w:pPr>
      <w:r>
        <w:rPr>
          <w:rFonts w:ascii="仿宋_GB2312" w:hAnsi="仿宋_GB2312" w:eastAsia="仿宋_GB2312"/>
          <w:sz w:val="32"/>
        </w:rPr>
        <w:t>6、统一管理本行政区域内城市和农村社会经济抽样调查队。</w:t>
      </w:r>
    </w:p>
    <w:p>
      <w:pPr>
        <w:spacing w:line="580" w:lineRule="exact"/>
        <w:ind w:firstLine="640"/>
        <w:jc w:val="both"/>
      </w:pPr>
      <w:r>
        <w:rPr>
          <w:rFonts w:ascii="仿宋_GB2312" w:hAnsi="仿宋_GB2312" w:eastAsia="仿宋_GB2312"/>
          <w:sz w:val="32"/>
        </w:rPr>
        <w:t>7、对本行政区域内人民政府统计机构干部和乡镇统计员进行协助管理，业务上受上级人民政府统计机构领导为主。</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吉木萨尔县统计局无下属预算单位。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2025年度收入总计407.34万元，</w:t>
      </w:r>
      <w:r>
        <w:rPr>
          <w:rFonts w:ascii="仿宋_GB2312" w:hAnsi="仿宋_GB2312" w:eastAsia="仿宋_GB2312"/>
          <w:b w:val="0"/>
          <w:sz w:val="32"/>
        </w:rPr>
        <w:t>其中：本年收入合计404.42万元，使用非财政拨款结余（含专用结余）0.00万元，年初结转和结余2.92万元。</w:t>
      </w:r>
    </w:p>
    <w:p>
      <w:pPr>
        <w:spacing w:line="580" w:lineRule="exact"/>
        <w:ind w:firstLine="640"/>
        <w:jc w:val="both"/>
      </w:pPr>
      <w:r>
        <w:rPr>
          <w:rFonts w:ascii="仿宋_GB2312" w:hAnsi="仿宋_GB2312" w:eastAsia="仿宋_GB2312"/>
          <w:b/>
          <w:sz w:val="32"/>
        </w:rPr>
        <w:t>2025年度支出总计407.34万元，</w:t>
      </w:r>
      <w:r>
        <w:rPr>
          <w:rFonts w:ascii="仿宋_GB2312" w:hAnsi="仿宋_GB2312" w:eastAsia="仿宋_GB2312"/>
          <w:b w:val="0"/>
          <w:sz w:val="32"/>
        </w:rPr>
        <w:t>其中：本年支出合计407.34万元，结余分配0.00万元，年末结转和结余0.00万元。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减少15.69万元，下降3.71%，主要原因是：2024年存在部分经济普查收尾工作资金支出，2025年无相关支出，经费减少。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本年收入404.42万元，</w:t>
      </w:r>
      <w:r>
        <w:rPr>
          <w:rFonts w:ascii="仿宋_GB2312" w:hAnsi="仿宋_GB2312" w:eastAsia="仿宋_GB2312"/>
          <w:b w:val="0"/>
          <w:sz w:val="32"/>
        </w:rPr>
        <w:t>其中：财政拨款收入388.90万元，占96.16%；上级补助收入0.00万元，占0.00%；事业收入0.00万元，占0.00%；经营收入0.00万元，占0.00%；附属单位上缴收入0.00万元，占0.00%；其他收入15.52万元，占3.84%。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本年支出407.34万元，</w:t>
      </w:r>
      <w:r>
        <w:rPr>
          <w:rFonts w:ascii="仿宋_GB2312" w:hAnsi="仿宋_GB2312" w:eastAsia="仿宋_GB2312"/>
          <w:b w:val="0"/>
          <w:sz w:val="32"/>
        </w:rPr>
        <w:t>其中：基本支出407.34万元，占100.00%；项目支出0.00万元，占0.00%；上缴上级支出0.00万元，占0.00%；经营支出0.00万元，占0.00%；对附属单位补助支出0.00万元，占0.00%。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2025年度财政拨款收入总计388.90万元，</w:t>
      </w:r>
      <w:r>
        <w:rPr>
          <w:rFonts w:ascii="仿宋_GB2312" w:hAnsi="仿宋_GB2312" w:eastAsia="仿宋_GB2312"/>
          <w:b w:val="0"/>
          <w:sz w:val="32"/>
        </w:rPr>
        <w:t>其中：年初财政拨款结转和结余0.00万元，本年财政拨款收入388.90万元。</w:t>
      </w:r>
      <w:r>
        <w:rPr>
          <w:rFonts w:ascii="仿宋_GB2312" w:hAnsi="仿宋_GB2312" w:eastAsia="仿宋_GB2312"/>
          <w:b/>
          <w:sz w:val="32"/>
        </w:rPr>
        <w:t>财政拨款支出总计388.90万元，</w:t>
      </w:r>
      <w:r>
        <w:rPr>
          <w:rFonts w:ascii="仿宋_GB2312" w:hAnsi="仿宋_GB2312" w:eastAsia="仿宋_GB2312"/>
          <w:b w:val="0"/>
          <w:sz w:val="32"/>
        </w:rPr>
        <w:t>其中：年末财政拨款结转和结余0.00万元，本年财政拨款支出388.90万元。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减少11.05万元，下降2.76%，主要原因是：2024年存在部分经济普查收尾工作资金支出，2025年无相关支出，经费减少。</w:t>
      </w:r>
      <w:r>
        <w:rPr>
          <w:rFonts w:ascii="仿宋_GB2312" w:hAnsi="仿宋_GB2312" w:eastAsia="仿宋_GB2312"/>
          <w:b/>
          <w:sz w:val="32"/>
        </w:rPr>
        <w:t>与年初预算相比，</w:t>
      </w:r>
      <w:r>
        <w:rPr>
          <w:rFonts w:ascii="仿宋_GB2312" w:hAnsi="仿宋_GB2312" w:eastAsia="仿宋_GB2312"/>
          <w:b w:val="0"/>
          <w:sz w:val="32"/>
        </w:rPr>
        <w:t>年初预算数309.51万元，决算数388.90万元，预决算差异率25.65%，主要原因是：本年在职人员增加，年中追加人员经费及人员工资、社保、公积金基数调增部分资金，导致预决算存在差异。2025年新增人口抽样调查项目，增加经费。</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按照支出功能分类，一般公共服务支出（类）统计信息事务（款）行政运行（项）的支出占本年财政拨款支出总额的比重最高，2025年度决算数为143.16万元，占比36.81%，主要用于人员工资福利、日常公务运转。</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2025年度一般公共预算财政拨款支出388.90万元，</w:t>
      </w:r>
      <w:r>
        <w:rPr>
          <w:rFonts w:ascii="仿宋_GB2312" w:hAnsi="仿宋_GB2312" w:eastAsia="仿宋_GB2312"/>
          <w:b w:val="0"/>
          <w:sz w:val="32"/>
        </w:rPr>
        <w:t>占本年支出合计的95.47%。</w:t>
      </w:r>
      <w:r>
        <w:rPr>
          <w:rFonts w:ascii="仿宋_GB2312" w:hAnsi="仿宋_GB2312" w:eastAsia="仿宋_GB2312"/>
          <w:b/>
          <w:sz w:val="32"/>
        </w:rPr>
        <w:t>与上年相比，</w:t>
      </w:r>
      <w:r>
        <w:rPr>
          <w:rFonts w:ascii="仿宋_GB2312" w:hAnsi="仿宋_GB2312" w:eastAsia="仿宋_GB2312"/>
          <w:b w:val="0"/>
          <w:sz w:val="32"/>
        </w:rPr>
        <w:t>减少11.05万元，下降2.76%，主要原因是：本年减少经济普查等项目。</w:t>
      </w:r>
      <w:r>
        <w:rPr>
          <w:rFonts w:ascii="仿宋_GB2312" w:hAnsi="仿宋_GB2312" w:eastAsia="仿宋_GB2312"/>
          <w:b/>
          <w:sz w:val="32"/>
        </w:rPr>
        <w:t>与年初预算相比，</w:t>
      </w:r>
      <w:r>
        <w:rPr>
          <w:rFonts w:ascii="仿宋_GB2312" w:hAnsi="仿宋_GB2312" w:eastAsia="仿宋_GB2312"/>
          <w:b w:val="0"/>
          <w:sz w:val="32"/>
        </w:rPr>
        <w:t>年初预算数309.51万元，决算数388.90万元，预决算差异率25.65%，主要原因是：在职人员增加，年中追加人员经费及人员工资、社保、公积金基数调增部分资金，导致预决算存在差异。增加人口抽样调查项目，追加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1.一般公共服务支出（类）301.18万元，占77.44%。</w:t>
      </w:r>
    </w:p>
    <w:p>
      <w:pPr>
        <w:spacing w:line="580" w:lineRule="exact"/>
        <w:ind w:firstLine="640"/>
        <w:jc w:val="both"/>
      </w:pPr>
      <w:r>
        <w:rPr>
          <w:rFonts w:ascii="仿宋_GB2312" w:hAnsi="仿宋_GB2312" w:eastAsia="仿宋_GB2312"/>
          <w:b w:val="0"/>
          <w:sz w:val="32"/>
        </w:rPr>
        <w:t>2.社会保障和就业支出（类）50.74万元，占13.05%。</w:t>
      </w:r>
    </w:p>
    <w:p>
      <w:pPr>
        <w:spacing w:line="580" w:lineRule="exact"/>
        <w:ind w:firstLine="640"/>
        <w:jc w:val="both"/>
      </w:pPr>
      <w:r>
        <w:rPr>
          <w:rFonts w:ascii="仿宋_GB2312" w:hAnsi="仿宋_GB2312" w:eastAsia="仿宋_GB2312"/>
          <w:b w:val="0"/>
          <w:sz w:val="32"/>
        </w:rPr>
        <w:t>3.卫生健康支出（类）18.67万元，占4.80%。</w:t>
      </w:r>
    </w:p>
    <w:p>
      <w:pPr>
        <w:spacing w:line="580" w:lineRule="exact"/>
        <w:ind w:firstLine="640"/>
        <w:jc w:val="both"/>
      </w:pPr>
      <w:r>
        <w:rPr>
          <w:rFonts w:ascii="仿宋_GB2312" w:hAnsi="仿宋_GB2312" w:eastAsia="仿宋_GB2312"/>
          <w:b w:val="0"/>
          <w:sz w:val="32"/>
        </w:rPr>
        <w:t>4.住房保障支出（类）18.30万元，占4.71%。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1.一般公共服务支出（类）统计信息事务（款）行政运行（项）：支出决算数为143.16万元，比上年决算减少5.80万元，下降3.89%，主要原因是：行政运行经费减少，实行政府过紧日子。</w:t>
      </w:r>
    </w:p>
    <w:p>
      <w:pPr>
        <w:spacing w:line="580" w:lineRule="exact"/>
        <w:ind w:firstLine="640"/>
        <w:jc w:val="both"/>
      </w:pPr>
      <w:r>
        <w:rPr>
          <w:rFonts w:ascii="仿宋_GB2312" w:hAnsi="仿宋_GB2312" w:eastAsia="仿宋_GB2312"/>
          <w:b w:val="0"/>
          <w:sz w:val="32"/>
        </w:rPr>
        <w:t>2.一般公共服务支出（类）统计信息事务（款）专项普查活动（项）：支出决算数为27.90万元，比上年决算减少63.02万元，下降69.31%，主要原因是：经济普查结束，专项普查活动资金使用减少。</w:t>
      </w:r>
    </w:p>
    <w:p>
      <w:pPr>
        <w:spacing w:line="580" w:lineRule="exact"/>
        <w:ind w:firstLine="640"/>
        <w:jc w:val="both"/>
      </w:pPr>
      <w:r>
        <w:rPr>
          <w:rFonts w:ascii="仿宋_GB2312" w:hAnsi="仿宋_GB2312" w:eastAsia="仿宋_GB2312"/>
          <w:b w:val="0"/>
          <w:sz w:val="32"/>
        </w:rPr>
        <w:t>3.一般公共服务支出（类）统计信息事务（款）统计抽样调查（项）：支出决算数为0.94万元，比上年决算减少0.79万元，下降45.66%，主要原因是：本年减少统计抽样调查印刷费。</w:t>
      </w:r>
    </w:p>
    <w:p>
      <w:pPr>
        <w:spacing w:line="580" w:lineRule="exact"/>
        <w:ind w:firstLine="640"/>
        <w:jc w:val="both"/>
      </w:pPr>
      <w:r>
        <w:rPr>
          <w:rFonts w:ascii="仿宋_GB2312" w:hAnsi="仿宋_GB2312" w:eastAsia="仿宋_GB2312"/>
          <w:b w:val="0"/>
          <w:sz w:val="32"/>
        </w:rPr>
        <w:t>4.一般公共服务支出（类）统计信息事务（款）事业运行（项）：支出决算数为96.68万元，比上年决算增加14.59万元，增长17.77%，主要原因是：本年在职人员工资调增，导致相关人员经费较上年有所增加。本年新增在职人员，人员经费增加，导致经费较上年有所增加。</w:t>
      </w:r>
    </w:p>
    <w:p>
      <w:pPr>
        <w:spacing w:line="580" w:lineRule="exact"/>
        <w:ind w:firstLine="640"/>
        <w:jc w:val="both"/>
      </w:pPr>
      <w:r>
        <w:rPr>
          <w:rFonts w:ascii="仿宋_GB2312" w:hAnsi="仿宋_GB2312" w:eastAsia="仿宋_GB2312"/>
          <w:b w:val="0"/>
          <w:sz w:val="32"/>
        </w:rPr>
        <w:t>5.一般公共服务支出（类）其他一般公共服务支出（款）其他一般公共服务支出（项）：支出决算数为32.50万元，比上年决算增加32.50万元，增长100.00%，主要原因是：增加驻村工作为民办实事项目。</w:t>
      </w:r>
    </w:p>
    <w:p>
      <w:pPr>
        <w:spacing w:line="580" w:lineRule="exact"/>
        <w:ind w:firstLine="640"/>
        <w:jc w:val="both"/>
      </w:pPr>
      <w:r>
        <w:rPr>
          <w:rFonts w:ascii="仿宋_GB2312" w:hAnsi="仿宋_GB2312" w:eastAsia="仿宋_GB2312"/>
          <w:b w:val="0"/>
          <w:sz w:val="32"/>
        </w:rPr>
        <w:t>6.科学技术支出（类）科技条件与服务（款）其他科技条件与服务支出（项）：支出决算数为0.00万元，比上年决算减少1.20万元，下降100.00%，主要原因是：未购买需安装各类软件的国产化电脑设备，经费支出较上年减少。</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7.社会保障和就业支出（类）行政事业单位养老支出（款）行政单位离退休（项）：支出决算数为8.67万元，比上年决算增加2.04万元，增长30.77%，主要原因是：本年退休人员增加，退休费支出增加。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22.53万元，比上年决算减少1.42万元，下降5.93%，主要原因是：在职转退休1人，机关事业单位基本养老保险减少。</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19.54万元，比上年决算增加7.27万元，增长59.25%，主要原因是：以前年度未缴纳机关事业单位职业年金，今年新增功能科目分类，导致经费较上年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10.卫生健康支出（类）行政事业单位医疗（款）行政单位医疗（项）：支出决算数为5.62万元，比上年决算减少1.89万元，下降25.17%，主要原因是：本年在职转退休1人，行政单位医疗支出较上年减少。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7.30万元，比上年决算增加2.80万元，增长62.22%，主要原因是：本年部分医疗保险由行政单位医疗科目调整至事业单位医疗科目，经费较上年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5.75万元，比上年决算增加5.02万元，增长687.67%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13.住房保障支出（类）住房改革支出（款）住房公积金（项）：支出决算数为18.30万元，比上年决算减少1.17万元，下降6.01%，主要原因是：本年在职转退休1人，住房公积金支出较上年减少。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2025年度一般公共预算财政拨款基本支出388.90万元，其中：</w:t>
      </w:r>
      <w:r>
        <w:rPr>
          <w:rFonts w:ascii="仿宋_GB2312" w:hAnsi="仿宋_GB2312" w:eastAsia="仿宋_GB2312"/>
          <w:b/>
          <w:sz w:val="32"/>
        </w:rPr>
        <w:t>人员经费300.77万元，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公用经费88.12万元，</w:t>
      </w:r>
      <w:r>
        <w:rPr>
          <w:rFonts w:ascii="仿宋_GB2312" w:hAnsi="仿宋_GB2312" w:eastAsia="仿宋_GB2312"/>
          <w:b w:val="0"/>
          <w:sz w:val="32"/>
        </w:rPr>
        <w:t>包括：办公费、印刷费、维修（护）费、劳务费、委托业务费、工会经费、公务用车运行维护费、其他商品和服务支出。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2025年度吉木萨尔县统计局（行政单位和参照公务员法管理事业单位）机关运行经费支出88.12万元，比上年减少31.01万元，下降26.03%，主要原因是：严控经费支出，厉行节约，减少经费支出。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2025年度政府采购支出总额3.44万元，其中：政府采购货物支出2.66万元、政府采购工程支出0.00万元、政府采购服务支出0.78万元。</w:t>
      </w:r>
    </w:p>
    <w:p>
      <w:pPr>
        <w:spacing w:line="580" w:lineRule="exact"/>
        <w:ind w:firstLine="640"/>
        <w:jc w:val="both"/>
      </w:pPr>
      <w:r>
        <w:rPr>
          <w:rFonts w:ascii="仿宋_GB2312" w:hAnsi="仿宋_GB2312" w:eastAsia="仿宋_GB2312"/>
          <w:b w:val="0"/>
          <w:sz w:val="32"/>
        </w:rPr>
        <w:t>授予中小企业合同金额3.44万元，占政府采购支出总额的100.00%，其中：授予小微企业合同金额1.83万元，占政府采购支出总额的53.20%。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16.43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407.34万元，实际执行总额407.34万元；预算绩效评价项目2个，全年预算数28.30万元，全年执行数28.30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加强财政资金使用效益跟踪“回头看”，对资金绩效运行状况，及时预控、查找资金使用和管理过程中的薄弱环节，加快资金拨付进度，确保后续绩效目标的有效实现提供有力支撑。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吉木萨尔县统计局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308.57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399.15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399.15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633.52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814.68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814.68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633.52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814.68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814.68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全面提升统计调查工作水平，贯彻执行国家、省统计通过的方针、政策和统计法律法规、组织实施对全县三次产业经济发展情况数据进行汇总、审核、上报和分析，计划全年开展统计业务培训12场次，全年撰写经济运行分析及调研报告24篇。
目标2：完成农业、工业、固定资产投资、建筑业、批发零售住宿餐饮业、能源统计等专业统计工作，同时做好重大国情国力调查、专项调查（劳动力调查、住户调查、人口抽样调查）等工作任务，计划开展工业、能源、固定资产投资等专业培训22场次，全面加强对“四上”企业及有固定资产投资项目企业、行政事业单位统计人员的业务培训，详细讲解每一项指标数据的填报依据，规范建立原始记录，切实做到账表一致，不断提高统计源头数据质量。
目标3：全面落实“即报即审”“随报随审”要求，安排县经普办及统计局专业人员按照即采、即报、即审、即改的原则及时做好一套表、非一套表及个体经营户的数据审核工作。坚持“早派工，晚分析”制度，对当日普查登记中发现的问题进行梳理汇总、答疑解惑，全面保障普查数据质量。第五次全国经济普查共登记一套表单位106家，登记非一套表单位2631家，登记个体经营户605家，上报率100%。
目标4：坚持为统计调查对象服务。认真开展“赴基层、进企业、转作风”帮扶指导行动，组织党员干部深入乡镇、企业、服务对象开展统计业务指导，现场培训指导企业填报统计报表，实地了解企业经营状况、存在困难等，帮助解决实际问题，规范企业统计工作。同时，通过制作短视频、现场入户等方式，全面深入宣传《昌吉州激励调查对象提高数据质量的九条措施（试行）》，引导调查对象依法如实上报数据，全面夯实数据质量。计划开展统计上门服务217次，统计上门服务满意度达到100%。</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407.34万元，全年执行数为407.34万元，预算执行率为100%，我单位完成以下内容：完成对全县三次产业经济发展情况数据进行汇总、审核、上报和分析，完成农业、工业、固定资产投资、建筑业、批发零售住宿餐饮业、能源统计等专业统计工作，同时做好重大国情国力调查、专项调查（劳动力调查、住户调查、人口抽样调查）等工作任务，保障单位在职人员和退休人员、编外人员的工资、奖金、绩效、社会保险缴费、住房公积金正常发放和缴纳，稳定干部职工队伍；二。确保我单位日常工作运行，其中包含办公费、邮电费、差旅费、公务用车运行费、工会经费、劳务费等，使我单位各项业务正常开展。</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开展工业、能源、固定资产投资等专业培训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吉木萨尔县统计局2024年工作总结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全年开展统计业务培训次数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吉木萨尔县统计局2024年工作总结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全年撰写经济运行分析及调研报告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&gt;=24篇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吉木萨尔县统计局2024年工作总结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=84篇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开展统计上门服务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&gt;=217次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吉木萨尔县统计局2024年工作总结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=298次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基层统计人员配备率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吉木萨尔县统计局2024年工作总结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一套表调查单位上报率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吉木萨尔县统计局2024年工作总结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统计上门服务满意度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吉木萨尔县统计局2024年工作总结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1%人口抽样调查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昌吉州统计局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吉木萨尔县统计局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口抽样调查区级拨付“两员”补助0.94万元，主要用于开展2025年度的调查工作，登记从11月起，当年年底完成。主要为了掌握2020年第七次全国人口普查以来我国人口在数量、素质、结构、分布以及居住等方面的变化情况，客观反映我国人口发展状况伪科学制定国民经济和社会发展规划、完善新时代人口发展战略、推动人口高质量发展。为县委、政府提供准确的统计信息支持。</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0.94万元，资金执行率100%，本项目实际完成32个调查小区，2951栋建筑物，7864户住房单元。登记1540户4319人，调查工作按期高质量收官。加强了调查工作规范性、流程严谨性和部门合力，有效铸牢人口调查质量防线。提升了人口数据精准度和可靠性。促进了人口基础数据与民生决策、城乡规划、公共服务的有效衔接，为县域经济社会高质量发展提供了坚实统计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1%人口抽样调查“两员”数量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1%人口抽样调查抽中小区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1%人口抽样调查核查住房单元数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&gt;=7864户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=7864户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1%人口抽样调查正式登记人数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&gt;=4319人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“两员”补助发放覆盖率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县统计局1%人口抽样调查经费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&lt;=9420元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促进经济发展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城乡一体化住户调查项目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吉木萨尔县统计局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吉木萨尔县统计局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区、州调查要求，高质量完成城乡一体化住户调查工作。计划12名统计员对120户调查户进行调查，住户调查补贴标准600元/月/人。确保全县“两项”收入数据真实准确，为县域发展做好数据支撑。同时按照区州资金用途专款专用，及时有效合理合法合规的使用资金。</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27.36万元，资金执行率100%，本项目实际完成全县120户记账户调查任务。强化了统计数据全流程质量管控。提升了住户调查数据的真实性、准确性和公信力，提高了基层统计人员业务能力和信息化应用水平，增强了统计服务科学决策的支撑能力。促进了民生政策精准落地实施，助力城乡居民增收和共同富裕监测，为县域经济社会高质量发展提供了可靠统计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调查户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住户调查辅调员人数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住户调查补贴发放及时率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住户调查补贴标准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提供真实有效的数据及分析报告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真实有效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真实有效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调查对象满意度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