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吉木萨尔县第四幼儿园</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（1）实施幼儿保育幼儿教育工作。</w:t>
      </w:r>
    </w:p>
    <w:p>
      <w:pPr>
        <w:spacing w:line="580" w:lineRule="exact"/>
        <w:ind w:firstLine="640"/>
        <w:jc w:val="both"/>
      </w:pPr>
      <w:r>
        <w:rPr>
          <w:rFonts w:ascii="仿宋_GB2312" w:hAnsi="仿宋_GB2312" w:eastAsia="仿宋_GB2312"/>
          <w:sz w:val="32"/>
        </w:rPr>
        <w:t>（2）负责幼儿园教学业务指导和教研工作。</w:t>
      </w:r>
    </w:p>
    <w:p>
      <w:pPr>
        <w:spacing w:line="580" w:lineRule="exact"/>
        <w:ind w:firstLine="640"/>
        <w:jc w:val="both"/>
      </w:pPr>
      <w:r>
        <w:rPr>
          <w:rFonts w:ascii="仿宋_GB2312" w:hAnsi="仿宋_GB2312" w:eastAsia="仿宋_GB2312"/>
          <w:sz w:val="32"/>
        </w:rPr>
        <w:t>（3）负责幼儿园领导班子的考核和推荐。</w:t>
      </w:r>
    </w:p>
    <w:p>
      <w:pPr>
        <w:spacing w:line="580" w:lineRule="exact"/>
        <w:ind w:firstLine="640"/>
        <w:jc w:val="both"/>
      </w:pPr>
      <w:r>
        <w:rPr>
          <w:rFonts w:ascii="仿宋_GB2312" w:hAnsi="仿宋_GB2312" w:eastAsia="仿宋_GB2312"/>
          <w:sz w:val="32"/>
        </w:rPr>
        <w:t>（4）负责幼儿园教师的管理和服务。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吉木萨尔县第四幼儿园无下属预算单位。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2025年度收入总计785.81万元，</w:t>
      </w:r>
      <w:r>
        <w:rPr>
          <w:rFonts w:ascii="仿宋_GB2312" w:hAnsi="仿宋_GB2312" w:eastAsia="仿宋_GB2312"/>
          <w:b w:val="0"/>
          <w:sz w:val="32"/>
        </w:rPr>
        <w:t>其中：本年收入合计783.91万元，使用非财政拨款结余（含专用结余）0.00万元，年初结转和结余1.90万元。</w:t>
      </w:r>
    </w:p>
    <w:p>
      <w:pPr>
        <w:spacing w:line="580" w:lineRule="exact"/>
        <w:ind w:firstLine="640"/>
        <w:jc w:val="both"/>
      </w:pPr>
      <w:r>
        <w:rPr>
          <w:rFonts w:ascii="仿宋_GB2312" w:hAnsi="仿宋_GB2312" w:eastAsia="仿宋_GB2312"/>
          <w:b/>
          <w:sz w:val="32"/>
        </w:rPr>
        <w:t>2025年度支出总计785.81万元，</w:t>
      </w:r>
      <w:r>
        <w:rPr>
          <w:rFonts w:ascii="仿宋_GB2312" w:hAnsi="仿宋_GB2312" w:eastAsia="仿宋_GB2312"/>
          <w:b w:val="0"/>
          <w:sz w:val="32"/>
        </w:rPr>
        <w:t>其中：本年支出合计784.43万元，结余分配0.00万元，年末结转和结余1.38万元。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增加226.67万元，增长40.54%，主要原因是：本年在职人员工资调增，社保、公积金基数调增，人员经费增加；增加2024年度公用采暖费差额经费、学校建设经费。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本年收入783.91万元，</w:t>
      </w:r>
      <w:r>
        <w:rPr>
          <w:rFonts w:ascii="仿宋_GB2312" w:hAnsi="仿宋_GB2312" w:eastAsia="仿宋_GB2312"/>
          <w:b w:val="0"/>
          <w:sz w:val="32"/>
        </w:rPr>
        <w:t>其中：财政拨款收入783.42万元，占99.94%；上级补助收入0.00万元，占0.00%；事业收入0.00万元，占0.00%；经营收入0.00万元，占0.00%；附属单位上缴收入0.00万元，占0.00%；其他收入0.48万元，占0.06%。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本年支出784.43万元，</w:t>
      </w:r>
      <w:r>
        <w:rPr>
          <w:rFonts w:ascii="仿宋_GB2312" w:hAnsi="仿宋_GB2312" w:eastAsia="仿宋_GB2312"/>
          <w:b w:val="0"/>
          <w:sz w:val="32"/>
        </w:rPr>
        <w:t>其中：基本支出481.69万元，占61.41%；项目支出302.74万元，占38.59%；上缴上级支出0.00万元，占0.00%；经营支出0.00万元，占0.00%；对附属单位补助支出0.00万元，占0.00%。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2025年度财政拨款收入总计784.80万元，</w:t>
      </w:r>
      <w:r>
        <w:rPr>
          <w:rFonts w:ascii="仿宋_GB2312" w:hAnsi="仿宋_GB2312" w:eastAsia="仿宋_GB2312"/>
          <w:b w:val="0"/>
          <w:sz w:val="32"/>
        </w:rPr>
        <w:t>其中：年初财政拨款结转和结余1.38万元，本年财政拨款收入783.42万元。</w:t>
      </w:r>
      <w:r>
        <w:rPr>
          <w:rFonts w:ascii="仿宋_GB2312" w:hAnsi="仿宋_GB2312" w:eastAsia="仿宋_GB2312"/>
          <w:b/>
          <w:sz w:val="32"/>
        </w:rPr>
        <w:t>财政拨款支出总计784.80万元，</w:t>
      </w:r>
      <w:r>
        <w:rPr>
          <w:rFonts w:ascii="仿宋_GB2312" w:hAnsi="仿宋_GB2312" w:eastAsia="仿宋_GB2312"/>
          <w:b w:val="0"/>
          <w:sz w:val="32"/>
        </w:rPr>
        <w:t>其中：年末财政拨款结转和结余1.38万元，本年财政拨款支出783.42万元。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增加230.70万元，增长41.64%，主要原因是：本年在职人员工资调增，社保、公积金基数调增，人员经费增加；增加2024年度公用采暖费差额经费。</w:t>
      </w:r>
      <w:r>
        <w:rPr>
          <w:rFonts w:ascii="仿宋_GB2312" w:hAnsi="仿宋_GB2312" w:eastAsia="仿宋_GB2312"/>
          <w:b/>
          <w:sz w:val="32"/>
        </w:rPr>
        <w:t>与年初预算相比，</w:t>
      </w:r>
      <w:r>
        <w:rPr>
          <w:rFonts w:ascii="仿宋_GB2312" w:hAnsi="仿宋_GB2312" w:eastAsia="仿宋_GB2312"/>
          <w:b w:val="0"/>
          <w:sz w:val="32"/>
        </w:rPr>
        <w:t>年初预算数696.15万元，决算数784.80万元，预决算差异率12.73%，主要原因是：年中追加人员工资、社保、公积金基数调增部分资金，导致预决算存在差异。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教育事业发展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按照支出功能分类，教育支出（类）普通教育（款）学前教育（项）的支出占本年财政拨款支出总额的比重最高，2025年度决算数为663.28万元，占比84.66%，主要用于教育支出。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2025年度一般公共预算财政拨款支出783.42万元，</w:t>
      </w:r>
      <w:r>
        <w:rPr>
          <w:rFonts w:ascii="仿宋_GB2312" w:hAnsi="仿宋_GB2312" w:eastAsia="仿宋_GB2312"/>
          <w:b w:val="0"/>
          <w:sz w:val="32"/>
        </w:rPr>
        <w:t>占本年支出合计的99.87%。</w:t>
      </w:r>
      <w:r>
        <w:rPr>
          <w:rFonts w:ascii="仿宋_GB2312" w:hAnsi="仿宋_GB2312" w:eastAsia="仿宋_GB2312"/>
          <w:b/>
          <w:sz w:val="32"/>
        </w:rPr>
        <w:t>与上年相比，</w:t>
      </w:r>
      <w:r>
        <w:rPr>
          <w:rFonts w:ascii="仿宋_GB2312" w:hAnsi="仿宋_GB2312" w:eastAsia="仿宋_GB2312"/>
          <w:b w:val="0"/>
          <w:sz w:val="32"/>
        </w:rPr>
        <w:t>增加230.70万元，增长41.74%，主要原因是：本年在职人员工资调增，社保、公积金基数调增，人员经费增加。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年初预算数696.15万元，决算数783.42万元，预决算差异率12.54%，主要原因是：年中追加人员工资、社保、公积金基数调增部分资金，导致预决算存在差异。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1.教育支出（类）663.28万元，占84.66%。</w:t>
      </w:r>
    </w:p>
    <w:p>
      <w:pPr>
        <w:spacing w:line="580" w:lineRule="exact"/>
        <w:ind w:firstLine="640"/>
        <w:jc w:val="both"/>
      </w:pPr>
      <w:r>
        <w:rPr>
          <w:rFonts w:ascii="仿宋_GB2312" w:hAnsi="仿宋_GB2312" w:eastAsia="仿宋_GB2312"/>
          <w:b w:val="0"/>
          <w:sz w:val="32"/>
        </w:rPr>
        <w:t>2.社会保障和就业支出（类）56.28万元，占7.18%。</w:t>
      </w:r>
    </w:p>
    <w:p>
      <w:pPr>
        <w:spacing w:line="580" w:lineRule="exact"/>
        <w:ind w:firstLine="640"/>
        <w:jc w:val="both"/>
      </w:pPr>
      <w:r>
        <w:rPr>
          <w:rFonts w:ascii="仿宋_GB2312" w:hAnsi="仿宋_GB2312" w:eastAsia="仿宋_GB2312"/>
          <w:b w:val="0"/>
          <w:sz w:val="32"/>
        </w:rPr>
        <w:t>3.卫生健康支出（类）26.76万元，占3.42%。</w:t>
      </w:r>
    </w:p>
    <w:p>
      <w:pPr>
        <w:spacing w:line="580" w:lineRule="exact"/>
        <w:ind w:firstLine="640"/>
        <w:jc w:val="both"/>
      </w:pPr>
      <w:r>
        <w:rPr>
          <w:rFonts w:ascii="仿宋_GB2312" w:hAnsi="仿宋_GB2312" w:eastAsia="仿宋_GB2312"/>
          <w:b w:val="0"/>
          <w:sz w:val="32"/>
        </w:rPr>
        <w:t>4.住房保障支出（类）37.10万元，占4.74%。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1.教育支出（类）普通教育（款）学前教育（项）：支出决算数为663.28万元，比上年决算增加128.35万元，增长23.99%，主要原因是：本年在职人员工资调增，社保、公积金基数调增，人员经费增加。</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2.教育支出（类）教育费附加安排的支出（款）其他教育费附加安排的支出（项）：支出决算数为0.00万元，比上年决算减少17.79万元，下降100.00%，主要原因是：严控经费支出，厉行节约，减少经费支出。</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31.95万元，比上年决算增加31.95万元，增长100.00%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24.33万元，比上年决算增加24.33万元，增长100.00%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18.77万元，比上年决算增加18.77万元，增长100.00%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6.卫生健康支出（类）行政事业单位医疗（款）公务员医疗补助（项）：支出决算数为7.99万元，比上年决算增加7.99万元，增长100.00%，主要原因是：本年在职人员的公务员医疗补助基数上涨，相应支出增加。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7.住房保障支出（类）住房改革支出（款）住房公积金（项）：支出决算数为37.10万元，比上年决算增加37.10万元，增长100.00%，主要原因是：公积金缴费基数上涨，相应支出增加。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2025年度一般公共预算财政拨款基本支出480.68万元，其中：</w:t>
      </w:r>
      <w:r>
        <w:rPr>
          <w:rFonts w:ascii="仿宋_GB2312" w:hAnsi="仿宋_GB2312" w:eastAsia="仿宋_GB2312"/>
          <w:b/>
          <w:sz w:val="32"/>
        </w:rPr>
        <w:t>人员经费473.06万元，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w:t>
      </w:r>
    </w:p>
    <w:p>
      <w:pPr>
        <w:spacing w:line="580" w:lineRule="exact"/>
        <w:ind w:firstLine="640"/>
        <w:jc w:val="both"/>
      </w:pPr>
      <w:r>
        <w:rPr>
          <w:rFonts w:ascii="仿宋_GB2312" w:hAnsi="仿宋_GB2312" w:eastAsia="仿宋_GB2312"/>
          <w:b/>
          <w:sz w:val="32"/>
        </w:rPr>
        <w:t>公用经费7.62万元，</w:t>
      </w:r>
      <w:r>
        <w:rPr>
          <w:rFonts w:ascii="仿宋_GB2312" w:hAnsi="仿宋_GB2312" w:eastAsia="仿宋_GB2312"/>
          <w:b w:val="0"/>
          <w:sz w:val="32"/>
        </w:rPr>
        <w:t>包括：差旅费、培训费、工会经费。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四幼儿园（事业单位）公用经费支出7.62万元，比上年减少1.82万元，下降19.28%，主要原因是：严控经费支出，厉行节约，减少经费支出。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2025年度政府采购支出总额0.50万元，其中：政府采购货物支出0.50万元、政府采购工程支出0.00万元、政府采购服务支出0.00万元。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授予中小企业合同金额0.34万元，占政府采购支出总额的68.00%，其中：授予小微企业合同金额0.34万元，占政府采购支出总额的68.00%。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4,612.59平方米，价值566.34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785.81万元，实际执行总额784.43万元；预算绩效评价项目7个，全年预算数297.34万元，全年执行数297.34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吉木萨尔县第四幼儿园</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235.56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258.74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258.74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460.59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527.07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525.69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1,452.30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1,571.62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1,568.86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1,452.30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1,571.62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1,568.86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幼儿园工作规程》，按照县教育工委的要求，围绕幼儿成长与园所发展，设定明确绩效目标。着力提升教学质量，创新课程，确保幼儿知识技能稳步增长，本学期课程按照计划完成，享受补助幼儿覆盖率达到100%，计划开展2次消防安全演练；全力保障幼儿健康，优化膳食与卫生管理，幼儿教具使用率达到98%，入园体检率达达到100%；强化团队建设与家园沟通，提升各方满意度，计划本年度组织开展亲子活动次数2次，使得受益家长满意度达到95%；积极拓展生源，增强品牌影响力。加强园务管理，规范办园行为，提高师资水平，优化师资结构，为幼儿打造优质成长环境，推动幼儿园迈向新高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785.81万元，全年执行数为784.43万元，预算执行率99.82%。2025年我单位完成以下工作内容：1.保障人员工资、社保、公积金等人员经费支出；2.普惠性幼儿园持续发展、巩固九年义务教育教学。通过以上工作的实施，各项绩效目标有序推进并圆满完成。教学质量稳步提升，课程创新落地，本学期课程按计划全部完成膳食与卫生管理持续优化，享受补助幼儿实现100%覆盖。团队建设与家园共育成效显著，顺利组织2次亲子活动，园务管理规范有序，师资结构不断优化，家长的满意度达98%。</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本学期课程计划完成率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幼儿健康体检覆盖率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幼儿教学教具使用率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本年度教师专业培训参与率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本学期消防安全演练次数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本学期组织开展亲自活动次数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吉木萨尔县第四幼儿园2024年工作总结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九幼昌州财教[2024]69号关于提前下达2025年中央支持学前教育发展资金预算的通知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九幼 昌州财教[2024]69号关于提前下达2025年中央支持学前教育发展资金中央拨付98万元，用于购置玩教具图书、园舍维修改造等，提升幼儿园配套设施，推动学前教育普及普惠安全优质发展，保障学前教育工作正常运转，提高学生及家长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98万元，资金执行率100%。本项目实际完成购置玩教具图书类、购置室外玩教具、校园室外监控安装、多功能活动厅设备购置等。通过本项目的实施，加强了幼儿园保教资源与户外活动场地保障，提升了园所硬件办学条件和幼儿活动环境质量，促进了学前教育保教工作有序开展，助力幼儿身心健康全面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园舍维修改造任务完成率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购置玩教具图书任务完成率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维修改造项目质量达标率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本次园舍维修改造及时率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专用材料费支出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&lt;=54.07万元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学前教育服务能力、水平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此项指标未完成，存在偏差，偏差率为11.11%，存在偏差的原因为：年初设定目标值为90%，本年度此项目顺利完成实际完成值为100%故存在偏差。下一年度改进措施：严格按照年初设定目标值达成目标。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四幼 昌州财教[2024]69号关于提前下达2025年中央支持学前教育发展资金预算的通知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四幼 昌州财教[2024]69号关于提前下达2025年中央支持学前教育发展资金中央拨付88万元，用于购置玩教具图书、园舍维修改造等，提升幼儿园配套设施，推动学前教育普及普惠安全优质发展，保障学前教育工作正常运转，提高学生及家长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88万元，资金执行率100%。本项目实际完成购置玩教具图书；购置玩教具。多功能活动室3间设备购置；卫生间维修改造及路面塌陷维修等。通过本项目的实施，加强了幼儿园保教资源与户外活动场地保障，提升了园所硬件办学条件和幼儿活动环境质量，促进了学前教育保教工作有序开展，助力幼儿身心健康全面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维修改造项目任务完成率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玩具教具采购完成率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维修改造项目质量达标率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玩教具采购质量合格率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园舍维修改造完成及时率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维护费支出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专用材料费支出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学前教育服务能力、水平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此项指标未完成，存在偏差，偏差率为11.11%，存在偏差的原因为：年初设定目标值为90%，本年度此项目顺利完成实际完成值为100%故存在偏差。下一年度改进措施：严格按照年初设定目标值达成目标。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四幼-昌州财教【2024】100号关于提前下达2025年教育补助项目经费预算的通知（自聘教师补助）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四幼-昌州财教【2024】100号关于提前下达2025年教育补助项目经费预算德通知（自聘教师补助）拨付2.98万元，切实保障自聘教师工资待遇，确保工资及时足额发放到位，使学校教育教学工作正常开进行。</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付2.98万元，资金执行率100%。本项目实际完成为15名自聘教师按每人每月2290元发放10个月工资补助。通过本项目的实施，加强了幼儿园编外教师队伍保障与薪酬管理，提升了自聘教师岗位稳定性与职业认同感，促进了幼儿园师资队伍建设与教育教学质量稳步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普通话水平合格率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自评教师补助资金覆盖率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自聘教师工资按时发放率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自聘教师补助资金拨付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&lt;=2292元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教师队伍稳定率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此项指标未完成，存在偏差，偏差率为11.11%，存在偏差的原因为：年初设定目标值为90%，本年度此项目顺利完成实际完成值为100%故存在偏差。下一年度改进措施：严格按照年初设定目标值达成目标。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四幼2025年学前保障县级配套资金（伙食费）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学前保障县级配套资金项目，主要使我校376名幼儿享受到伙食补助，补助覆盖率达到了100%，保障了我校学前三年教育发展正常运转，能够有效减轻农村家庭经济负担，促进教育公平，为幼儿的健康成长和学习发展提供有力条件，学生、家长满意度提高。</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我园2025年学前保障县级配套伙食费经费38.6万元已全部执行到位，预算执行率100%。项目严格按照在园幼儿376人，生均1450元补助标准执行，资金专款专用、发放规范。通过本项目的实施，有效改善幼儿膳食营养，减轻幼儿家庭负担，保障在园幼儿营养需求，全面完成年度学前教育保障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春季保障农村学前三年适龄幼儿人数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&gt;=376人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幼儿伙食补助覆盖率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本年度幼儿伙食补助支付率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幼儿生均保障标准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保障适龄幼儿接受学前免费教育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此项指标未完成，存在偏差，偏差率为11.11%，存在偏差的原因为：年初设定目标值为90%，本年度此项目顺利完成实际完成值为100%故存在偏差。下一年度改进措施：严格按照年初设定目标值达成目标。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此项指标未完成，存在偏差，偏差率为11.11%，存在偏差的原因为：年初设定目标值为90%，本年度此项目顺利完成实际完成值为100%故存在偏差。下一年度改进措施：严格按照年初设定目标值达成目标。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四幼新疆西藏等地区教育特殊补助资金的通知（农村学前三年免费教育保障机制公用经费）及县级配套资金（公用经费）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幼新疆西藏等地区教育特殊补助资金等共计61.21万元。幼儿春季在园人数376人，公用经费生均补助1220元，主要用于支付水电暖费、维修费、设备购置、材料采购等，保障学前教育工作正常运转，提高家长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61.21万元，预算执行率100%。按在园376人足额落实生均公用经费及暖气费补助，规范用于水电、维修、设备及材料支出。通过本项目的实施，有效保障幼儿园正常运转，提升保教服务水平，改善办园条件与保教质量，实现学前免费政策全覆盖，圆满完成年度各项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春季保障农村学前三年适龄幼儿人数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&gt;=376人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农村学前国语教育覆盖率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教材合格率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课本按时发放率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幼儿生均保障标准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保障适龄幼儿接受学前免费教育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此项指标未完成，存在偏差，偏差率为11.11%，存在偏差的原因为：年初设定目标值为90%，本年度此项目顺利完成实际完成值为100%故存在偏差。下一年度改进措施：严格按照年初设定目标值达成目标。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四幼昌州财教[2025]5号关于下达2025年昌吉州教育项目州本级配套资金的通知（教师体检补助）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2025年起纳入州财政年度预算予以保障，按照500元/人的补助标准测算，对在园51名教职工提供体检经费。对全州教职员工开展健康体检，有效改善全州教师身体健康状况。</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2.55万元，资金执行率100%。本项目实际完成为51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体检教师覆盖率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体检项目当年完成率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定期体检能及时发现教师潜在病症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及时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此项指标未完成，存在偏差，偏差率为11.11%，存在偏差的原因为：年初设定目标值为90%，本年度此项目顺利完成实际完成值为100%故存在偏差。下一年度改进措施：严格按照年初设定目标值达成目标。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四幼昌州财行[2025]30号关于下达2025年庭州英才人才工作经费的通知+四幼2025年奖教奖学资金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庭州英才”人才工作经费加强对各类人才的培养和引进工作，提高人才培训质量，促进人才和社会需求的对接，推动国家经济社会的发展，提高人才满意度；吉木萨尔县2025年“奖教奖学”奖，吉木萨尔县第四幼儿园获得“先进学校”奖拨付项目资金3万元。通过本项目实施建立健全奖教奖学长效机制，形成“激励先进、带动后进”的良好氛围。提升教师教学积极性和学生学习主动性，助力学校教育教学质量稳步提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我园共收到人才工作经费、奖教奖学资金共计6万元。资金均及时足额到位，专款专用、规范支出，预算执行率100%。通过本项目的实施，有效开展教师人才培养、教研培训及工作室研修交流活动，规范完成优秀教师奖励发放，切实提升教师专业能力与工作积极性，发挥示范引领作用，全面完成年度人才队伍建设各项目标任务，资金使用效益良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获得奖教奖学个数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“庭州英才”专项资金计划人数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获得奖项评奖合格率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先进学校奖奖金金额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提高教师工作积极性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此项指标未完成，存在偏差，偏差率为11.11%，存在偏差的原因为：年初设定目标值为90%，本年度此项目顺利完成实际完成值为100%故存在偏差。下一年度改进措施：严格按照年初设定目标值达成目标。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