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吉木萨尔县第五幼儿园</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1、实施幼儿保育幼儿教育工作。</w:t>
      </w:r>
    </w:p>
    <w:p>
      <w:pPr>
        <w:spacing w:line="580" w:lineRule="exact"/>
        <w:ind w:firstLine="640"/>
        <w:jc w:val="both"/>
      </w:pPr>
      <w:r>
        <w:rPr>
          <w:rFonts w:ascii="仿宋_GB2312" w:hAnsi="仿宋_GB2312" w:eastAsia="仿宋_GB2312"/>
          <w:sz w:val="32"/>
        </w:rPr>
        <w:t>2、负责幼儿园教学业务指导和教研工作。</w:t>
      </w:r>
    </w:p>
    <w:p>
      <w:pPr>
        <w:spacing w:line="580" w:lineRule="exact"/>
        <w:ind w:firstLine="640"/>
        <w:jc w:val="both"/>
      </w:pPr>
      <w:r>
        <w:rPr>
          <w:rFonts w:ascii="仿宋_GB2312" w:hAnsi="仿宋_GB2312" w:eastAsia="仿宋_GB2312"/>
          <w:sz w:val="32"/>
        </w:rPr>
        <w:t>3、负责幼儿园领导班子的考核和推荐。</w:t>
      </w:r>
    </w:p>
    <w:p>
      <w:pPr>
        <w:spacing w:line="580" w:lineRule="exact"/>
        <w:ind w:firstLine="640"/>
        <w:jc w:val="both"/>
      </w:pPr>
      <w:r>
        <w:rPr>
          <w:rFonts w:ascii="仿宋_GB2312" w:hAnsi="仿宋_GB2312" w:eastAsia="仿宋_GB2312"/>
          <w:sz w:val="32"/>
        </w:rPr>
        <w:t>4、负责幼儿园教师的管理和服务。</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吉木萨尔县第五幼儿园无下属预算单位。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2025年度收入总计694.92万元，</w:t>
      </w:r>
      <w:r>
        <w:rPr>
          <w:rFonts w:ascii="仿宋_GB2312" w:hAnsi="仿宋_GB2312" w:eastAsia="仿宋_GB2312"/>
          <w:b w:val="0"/>
          <w:sz w:val="32"/>
        </w:rPr>
        <w:t>其中：本年收入合计690.21万元，使用非财政拨款结余（含专用结余）0.00万元，年初结转和结余4.71万元。</w:t>
      </w:r>
    </w:p>
    <w:p>
      <w:pPr>
        <w:spacing w:line="580" w:lineRule="exact"/>
        <w:ind w:firstLine="640"/>
        <w:jc w:val="both"/>
      </w:pPr>
      <w:r>
        <w:rPr>
          <w:rFonts w:ascii="仿宋_GB2312" w:hAnsi="仿宋_GB2312" w:eastAsia="仿宋_GB2312"/>
          <w:b/>
          <w:sz w:val="32"/>
        </w:rPr>
        <w:t>2025年度支出总计694.92万元，</w:t>
      </w:r>
      <w:r>
        <w:rPr>
          <w:rFonts w:ascii="仿宋_GB2312" w:hAnsi="仿宋_GB2312" w:eastAsia="仿宋_GB2312"/>
          <w:b w:val="0"/>
          <w:sz w:val="32"/>
        </w:rPr>
        <w:t>其中：本年支出合计690.17万元，结余分配0.00万元，年末结转和结余4.75万元。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增加192.78万元，增长38.39%，主要原因是：本年在职人员工资调增，社保、公积金基数调增，人员经费增加。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本年收入690.21万元，</w:t>
      </w:r>
      <w:r>
        <w:rPr>
          <w:rFonts w:ascii="仿宋_GB2312" w:hAnsi="仿宋_GB2312" w:eastAsia="仿宋_GB2312"/>
          <w:b w:val="0"/>
          <w:sz w:val="32"/>
        </w:rPr>
        <w:t>其中：财政拨款收入689.59万元，占99.91%；上级补助收入0.00万元，占0.00%；事业收入0.00万元，占0.00%；经营收入0.00万元，占0.00%；附属单位上缴收入0.00万元，占0.00%；其他收入0.62万元，占0.09%。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本年支出690.17万元，</w:t>
      </w:r>
      <w:r>
        <w:rPr>
          <w:rFonts w:ascii="仿宋_GB2312" w:hAnsi="仿宋_GB2312" w:eastAsia="仿宋_GB2312"/>
          <w:b w:val="0"/>
          <w:sz w:val="32"/>
        </w:rPr>
        <w:t>其中：基本支出457.32万元，占66.26%；项目支出232.84万元，占33.74%；上缴上级支出0.00万元，占0.00%；经营支出0.00万元，占0.00%；对附属单位补助支出0.00万元，占0.00%。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2025年度财政拨款收入总计689.59万元，</w:t>
      </w:r>
      <w:r>
        <w:rPr>
          <w:rFonts w:ascii="仿宋_GB2312" w:hAnsi="仿宋_GB2312" w:eastAsia="仿宋_GB2312"/>
          <w:b w:val="0"/>
          <w:sz w:val="32"/>
        </w:rPr>
        <w:t>其中：年初财政拨款结转和结余0.00万元，本年财政拨款收入689.59万元。</w:t>
      </w:r>
      <w:r>
        <w:rPr>
          <w:rFonts w:ascii="仿宋_GB2312" w:hAnsi="仿宋_GB2312" w:eastAsia="仿宋_GB2312"/>
          <w:b/>
          <w:sz w:val="32"/>
        </w:rPr>
        <w:t>财政拨款支出总计689.59万元，</w:t>
      </w:r>
      <w:r>
        <w:rPr>
          <w:rFonts w:ascii="仿宋_GB2312" w:hAnsi="仿宋_GB2312" w:eastAsia="仿宋_GB2312"/>
          <w:b w:val="0"/>
          <w:sz w:val="32"/>
        </w:rPr>
        <w:t>其中：年末财政拨款结转和结余0.00万元，本年财政拨款支出689.59万元。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增加192.18万元，增长38.64%，主要原因是：本年在职人员工资调增，社保、公积金基数调增，人员经费增加。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年初预算数561.85万元，决算数689.59万元，预决算差异率22.74%，主要原因是：年中追加人员工资、社保、公积金基数调增部分资金，导致预决算存在差异。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教育、机构运行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按照支出功能分类，教育支出（类）普通教育（款）学前教育（项）的支出占本年财政拨款支出总额的比重最高，2025年度决算数为667.48万元，占比96.79%，主要用于教育支出、社会保障和就业支出。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2025年度一般公共预算财政拨款支出689.59万元，</w:t>
      </w:r>
      <w:r>
        <w:rPr>
          <w:rFonts w:ascii="仿宋_GB2312" w:hAnsi="仿宋_GB2312" w:eastAsia="仿宋_GB2312"/>
          <w:b w:val="0"/>
          <w:sz w:val="32"/>
        </w:rPr>
        <w:t>占本年支出合计的99.92%。</w:t>
      </w:r>
      <w:r>
        <w:rPr>
          <w:rFonts w:ascii="仿宋_GB2312" w:hAnsi="仿宋_GB2312" w:eastAsia="仿宋_GB2312"/>
          <w:b/>
          <w:sz w:val="32"/>
        </w:rPr>
        <w:t>与上年相比，</w:t>
      </w:r>
      <w:r>
        <w:rPr>
          <w:rFonts w:ascii="仿宋_GB2312" w:hAnsi="仿宋_GB2312" w:eastAsia="仿宋_GB2312"/>
          <w:b w:val="0"/>
          <w:sz w:val="32"/>
        </w:rPr>
        <w:t>增加192.18万元，增长38.64%，主要原因是：本年在职人员工资调增，社保、公积金基数调增，人员经费增加。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年初预算数561.85万元，决算数689.59万元，预决算差异率22.74%，主要原因是：年中追加人员工资、社保、公积金基数调增部分资金，导致预决算存在差异。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1.教育支出（类）667.48万元，占96.79%。</w:t>
      </w:r>
    </w:p>
    <w:p>
      <w:pPr>
        <w:spacing w:line="580" w:lineRule="exact"/>
        <w:ind w:firstLine="640"/>
        <w:jc w:val="both"/>
      </w:pPr>
      <w:r>
        <w:rPr>
          <w:rFonts w:ascii="仿宋_GB2312" w:hAnsi="仿宋_GB2312" w:eastAsia="仿宋_GB2312"/>
          <w:b w:val="0"/>
          <w:sz w:val="32"/>
        </w:rPr>
        <w:t>2.社会保障和就业支出（类）11.50万元，占1.67%。</w:t>
      </w:r>
    </w:p>
    <w:p>
      <w:pPr>
        <w:spacing w:line="580" w:lineRule="exact"/>
        <w:ind w:firstLine="640"/>
        <w:jc w:val="both"/>
      </w:pPr>
      <w:r>
        <w:rPr>
          <w:rFonts w:ascii="仿宋_GB2312" w:hAnsi="仿宋_GB2312" w:eastAsia="仿宋_GB2312"/>
          <w:b w:val="0"/>
          <w:sz w:val="32"/>
        </w:rPr>
        <w:t>3.卫生健康支出（类）6.47万元，占0.94%。</w:t>
      </w:r>
    </w:p>
    <w:p>
      <w:pPr>
        <w:spacing w:line="580" w:lineRule="exact"/>
        <w:ind w:firstLine="640"/>
        <w:jc w:val="both"/>
      </w:pPr>
      <w:r>
        <w:rPr>
          <w:rFonts w:ascii="仿宋_GB2312" w:hAnsi="仿宋_GB2312" w:eastAsia="仿宋_GB2312"/>
          <w:b w:val="0"/>
          <w:sz w:val="32"/>
        </w:rPr>
        <w:t>4.住房保障支出（类）4.14万元，占0.60%。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1.教育支出（类）普通教育（款）学前教育（项）：支出决算数为667.48万元，比上年决算增加180.64万元，增长37.10%，主要原因是：本年在职人员工资调增，人员经费增加。</w:t>
      </w:r>
    </w:p>
    <w:p>
      <w:pPr>
        <w:spacing w:line="580" w:lineRule="exact"/>
        <w:ind w:firstLine="640"/>
        <w:jc w:val="both"/>
      </w:pPr>
      <w:r>
        <w:rPr>
          <w:rFonts w:ascii="仿宋_GB2312" w:hAnsi="仿宋_GB2312" w:eastAsia="仿宋_GB2312"/>
          <w:b w:val="0"/>
          <w:sz w:val="32"/>
        </w:rPr>
        <w:t>2.教育支出（类）教育费附加安排的支出（款）其他教育费附加安排的支出（项）：支出决算数为0.00万元，比上年决算减少7.86万元，下降100.00%，主要原因是：其他教育费附加安排的支出费用减少。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7.66万元，比上年决算增加7.66万元，增长100.00%，主要原因是：行政事业单位养老支出增加，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3.83万元，比上年决算增加3.83万元，增长100.00%，主要原因是：本年新增退休人员，职业年金缴费支出增加。</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5.卫生健康支出（类）行政事业单位医疗（款）事业单位医疗（项）：支出决算数为4.55万元，比上年决算增加4.55万元，增长100.00%，主要原因是：本年在职人员工资基数调增，医疗缴费基数上涨，相应支出增加。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1.92万元，比上年决算增加1.92万元，增长100.00%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7.住房保障支出（类）住房改革支出（款）住房公积金（项）：支出决算数为4.14万元，比上年决算增加1.43万元，增长52.77%，主要原因是：本年在职人员工资基数调增，公积金缴费基数上涨，相应支出增加。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2025年度一般公共预算财政拨款基本支出456.75万元，其中：</w:t>
      </w:r>
      <w:r>
        <w:rPr>
          <w:rFonts w:ascii="仿宋_GB2312" w:hAnsi="仿宋_GB2312" w:eastAsia="仿宋_GB2312"/>
          <w:b/>
          <w:sz w:val="32"/>
        </w:rPr>
        <w:t>人员经费450.19万元，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w:t>
      </w:r>
    </w:p>
    <w:p>
      <w:pPr>
        <w:spacing w:line="580" w:lineRule="exact"/>
        <w:ind w:firstLine="640"/>
        <w:jc w:val="both"/>
      </w:pPr>
      <w:r>
        <w:rPr>
          <w:rFonts w:ascii="仿宋_GB2312" w:hAnsi="仿宋_GB2312" w:eastAsia="仿宋_GB2312"/>
          <w:b/>
          <w:sz w:val="32"/>
        </w:rPr>
        <w:t>公用经费6.56万元，</w:t>
      </w:r>
      <w:r>
        <w:rPr>
          <w:rFonts w:ascii="仿宋_GB2312" w:hAnsi="仿宋_GB2312" w:eastAsia="仿宋_GB2312"/>
          <w:b w:val="0"/>
          <w:sz w:val="32"/>
        </w:rPr>
        <w:t>包括：差旅费、培训费、工会经费。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第五幼儿园（事业单位）公用经费支出6.56万元，比上年减少3.71万元，下降36.12%，主要原因是：严控经费支出，厉行节约，减少经费支出。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2025年度政府采购支出总额0.86万元，其中：政府采购货物支出0.86万元、政府采购工程支出0.00万元、政府采购服务支出0.00万元。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授予中小企业合同金额0.43万元，占政府采购支出总额的50.00%，其中：授予小微企业合同金额0.35万元，占政府采购支出总额的40.70%。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5,010.24平方米，价值867.34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694.71万元，实际执行总额690.16万元；预算绩效评价项目5个，全年预算数218.91万元，全年执行数218.91万元。预算绩效管理取得的成效：保障人员工资、社保、公积金等人员经费支出；普惠性幼儿园持续发展、巩固九年义务教育教学。通过以上工作的实施，学校各项办公经费得到保障，使学校正常运转，落实有关教育经费的法规政策，让国家优惠政策落实到每家每户，逐步提高受益群众的满意度。发现的问题及原因：1.党建融合机制欠缺。党建与教育教学、师德师风建设、德育工作、工会活动等工作融合不够，未能将党建工作优势转化为推动幼儿园发展的动力，充分发挥党建引领作用不强。2.班本课程体系不完善。部分课程内容与幼儿生活实际结合不够紧密，课程实施的深度和广度有待提升。3.教研创新不足。教学活动以传统模式为主，对幼儿个性化发展关注不够，课程研发与新时代教育理念结合不紧密，缺乏特色课程与创新实践。工作室活动开展发挥引领作用不明显，推进游戏教学步伐缓慢。4.家园共育深度不足。家长沟通多停留在信息通知层面，互动形式单一，未能充分调动家长参与园所管理与幼儿教育的积极性，家园协同育人效果有限。5.安全管理有薄弱环节。部分安全设施老化，应急演练的实战性不足，教职工安全意识和应急处置能力参差不齐，存在安全隐患。下一步改进措施：1.丰富创新活动载体。加强党建工作与业务工作间的融会贯通，党建为引领，业务为基础开展丰富多彩的活动。坚持党要管党从严治党，着力以党建统领教育教学、安全生产等重点业务，形成党建工作与业务工作相互渗透、互相促进的局面，推动党组织领导的校长负责制，规范化建好班子线上线下教研活动相融合，持续梳理创建党建品牌扎实开展创建活动，依托生活、教育活动深化幼儿对中国文化认识，推动基层党建与业务工作深度融合。2.持续深化班本课程建设。结合幼儿发展需求和本土文化特色，优化课程内容，加强课程实施的过程性评价，提升课程质量。3.深化教研改革。引入项目式学习、游戏化教学等新理念，结合园所实际开发园本课程。定期开展教学观摩与研讨，鼓励教师创新教学方法，提升保教质量。4.优化家园共育机制。搭建线上线下多元沟通平台，开展家长课堂、亲子活动、家长助教等特色活动；建立家长委员会，定期收集建议，形成家园教育合力。5.筑牢安全防线。定期检修更新消防、监控等安全设施，完善安全管理制度；每月开展针对性应急演练，组织教职工安全技能培训，提升风险防控能力。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吉木萨尔县第五幼儿园</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143.28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189.42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189.42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418.56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505.29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500.74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1,203.68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1,389.42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1,380.32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1,203.68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1,389.42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1,380.32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依据《幼儿园工作规程》，按照县教育工委的要求，围绕幼儿成长与园所发展，设定明确绩效目标。着力提升教学质量，创新课程，确保幼儿知识技能稳步增长，本学期课程按照计划完成，享受补助幼儿覆盖率达到100%，计划开展2次消防安全演练；全力保障幼儿健康，优化膳食与卫生管理，幼儿教具使用率达到98%，入园体检率达达到100%；强化团队建设与家园沟通，提升各方满意度，计划本年度组织开展亲子活动次数2次，使得受益家长满意度达到95%；积极拓展生源，增强品牌影响力。加强园务管理，规范办园行为，提高师资水平，优化师资结构，为幼儿打造优质成长环境，推动幼儿园迈向新高度。</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694.91万元，全年执行数为690.16万元，2025年我单位完成以下工作内容：1.保障人员工资、社保、公积金等人员经费支出；2.普惠性幼儿园持续发展、巩固九年义务教育教学。通过以上工作的实施，各项绩效目标有序推进并圆满完成。教学质量稳步提升，课程创新落地，本学期课程按计划全部完成膳食与卫生管理持续优化，享受补助幼儿实现100%覆盖。团队建设与家园共育成效显著，顺利组织2次亲子活动，园务管理规范有序，师资结构不断优化，家长的满意度达95%。</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本学期课程计划完成率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吉木萨尔县第五幼儿园2024年度工作总结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本年度教师专业培训参与率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吉木萨尔县第五幼儿园2024年度工作总结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幼儿健康体检覆盖率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吉木萨尔县第五幼儿园2024年度工作总结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幼儿教学教具使用率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吉木萨尔县第五幼儿园2024年度工作总结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本年度消防安全演练次数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吉木萨尔县第五幼儿园2024年度工作总结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本年度组织开展亲自活动次数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吉木萨尔县第五幼儿园2024年度工作总结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吉木萨尔县第五幼儿园2024年度工作总结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县五幼 昌州财教[2024]100号关于提前下达2025年教育补助项目经费预算的通知（自聘教师补助）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吉木萨尔县第五幼儿园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昌州财教【2024】100号关于提前下达2025年教育补助项目经费预算德通知（自聘教师补助）拨付2.98万元，切实保障13名自聘教师工资待遇，确保工资及时足额发放到位，使学校教育教学工作正常开进行。</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付2.98万元，资金执行率100%。本项目实际完成为13名自聘教师按每人每月2290元发放10个月工资补助。通过本项目的实施，加强了幼儿园编外教师队伍保障与薪酬管理，提升了自聘教师岗位稳定性与职业认同感，促进了幼儿园师资队伍建设与教育教学质量稳步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发放教师人数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普通话水平合格率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自评教师补助资金覆盖率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自聘教师工资按时发放率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自聘教师补助资金拨付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教师队伍稳定率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县五幼学前保障县级配套资金（伙食费）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吉木萨尔县第五幼儿园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43.42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43.42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43.42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43.42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43.42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43.42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学前保障县级配套资金（伙食补助）项目，通过实施此项目使我校423名幼儿享受到伙食补助，幼儿生均保障标准为1450元/生，补助覆盖率达到了100%，保障了我校学前三年教育发展正常运转，能够有效减轻农村家庭经济负担，促进教育公平，为幼儿的健康成长和学习发展提供有力条件，学生、家长满意度提高。</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我园2025年学前保障县级配套伙食费经费43.42万元已全部执行到位，预算执行率100%。项目严格按照在园幼儿423人，生均1450元补助标准执行，资金专款专用、发放规范。通过本项目的实施，有效改善幼儿膳食营养，减轻幼儿家庭负担，保障在园幼儿营养需求，全面完成年度学前教育保障绩效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春季保障农村学前三年适龄幼儿人数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&gt;=423人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幼儿伙食补助覆盖率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本年度幼儿伙食补助支付率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幼儿生均保障标准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保障适龄幼儿接受学前免费教育</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县五幼昌州财教【2025】5号关于下达2025年昌吉州教育项目州本级配套资金的通知（教师体检补助）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吉木萨尔县第五幼儿园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根据州党委第七十七次会议“将全州女教师两癌筛查纳入体检项目”精神，按照500元/人的补助标准测算，保障我校58名教职员工健康体检经费，有效改善我校教师身体健康状况。使得受益教师满意度不低于90%。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2.9万元，资金执行率100%。本项目实际完成为58名教师按每人500元标准体检补助。通过本项目实施，加强了教师健康保障与人文关怀，提升了教师身心健康水平和职业幸福感，促进了教师队伍稳定和学校教育学工作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教职工人数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体检教师覆盖率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体检项目当年完成率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有效改善我校教师身体健康状况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吉木萨尔县第五幼儿园-昌州财教[2024]88号 关于提前下达2025年新疆西藏等地区教育特殊补助资金的通知（园舍维修资金）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吉木萨尔县第五幼儿园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吉木萨尔县第五幼儿园-昌州财教[2024]88号 关于提前下达2025年新疆西藏等地区教育特殊补助资金的通知（园舍维修资金）101万元，用于购置玩教具图书、园舍维修改造等，提升幼儿园配套设施，推动学前教育普及普惠安全优质发展，保障学前教育工作正常运转，提高学生及家长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我园已按新疆西藏特殊教育补助资金要求完成院舍维修项目，总投入101万元，预算执行率100%。完成墙面修补、楼顶防水防护层维修，地面硬化、暖气管网等全部施工内容，工程质量达标；购置玩教具、监控设备更换安装等硬件设施。通过本项目的实施，有效消除安全隐患，改善了园舍环境，全面完成年度绩效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大型维修改造项目个数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购买教具教学设备任务完成率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维修改造项目质量达标率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玩教具采购质量合格率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大型维修改造项目按时完工及时率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维修改造费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大型修缮支出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&lt;=31.17万元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专用材料费支出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&lt;=41.80万元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办公费支出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&lt;=19.50万元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&gt;=432人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提升幼儿园配套设施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新疆西藏等地区教育特殊补助资金的通知（农村学前三年免费教育保障机制公用经费）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吉木萨尔县第五幼儿园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68.61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68.61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68.61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68.61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68.61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68.61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新疆西藏等地区教育特殊补助资金的通知（农村学前三年免费教育保障机制公用经费）拨付68.61万元。幼儿春季在园人数423人，公用经费生均补助1220元，主要用于支付水电暖费、维修费、设备购置、材料采购等，保障学前教育工作正常运转，提高学生及家长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施68.61万元，预算执行率100%。按在园423人足额落实生均公用经费及暖气费补助，规范用于水电、维修、设备及材料支出，有效保障幼儿园正常运转。通过本项目的实施，提升了保教服务水平，改善办园条件与保教质量，实现学前免费政策全覆盖，圆满完成年度各项绩效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春季保障农村学前三年适龄幼儿人数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&gt;=423人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农村学前国语教育覆盖率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采购类材料验收合格率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运转经费保障月数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幼儿生均保障标准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保障适龄幼儿接受学前免费教育</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受益幼儿家长满意度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本年度本单位整体绩效自评表不予公开。</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