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吉木萨尔县第二幼儿园</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为学龄前儿童提供保育和教育服务，幼儿保育幼儿教育。实施幼儿学前教育、促进基础教育发展。学前教育的职能首先是把人类历史上积累的知识、经验、技能、思维方式、精神文明、优良素质、民族传统等，有计划、有组织、有目的地传播给下一代，培养为社会服务的人。</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吉木萨尔县第二幼儿园无下属预算单位。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2025年度收入总计1,540.48万元，</w:t>
      </w:r>
      <w:r>
        <w:rPr>
          <w:rFonts w:ascii="仿宋_GB2312" w:hAnsi="仿宋_GB2312" w:eastAsia="仿宋_GB2312"/>
          <w:b w:val="0"/>
          <w:sz w:val="32"/>
        </w:rPr>
        <w:t>其中：本年收入合计1,507.24万元，使用非财政拨款结余（含专用结余）0.00万元，年初结转和结余33.24万元。</w:t>
      </w:r>
    </w:p>
    <w:p>
      <w:pPr>
        <w:spacing w:line="580" w:lineRule="exact"/>
        <w:ind w:firstLine="640"/>
        <w:jc w:val="both"/>
      </w:pPr>
      <w:r>
        <w:rPr>
          <w:rFonts w:ascii="仿宋_GB2312" w:hAnsi="仿宋_GB2312" w:eastAsia="仿宋_GB2312"/>
          <w:b/>
          <w:sz w:val="32"/>
        </w:rPr>
        <w:t>2025年度支出总计1,540.48万元，</w:t>
      </w:r>
      <w:r>
        <w:rPr>
          <w:rFonts w:ascii="仿宋_GB2312" w:hAnsi="仿宋_GB2312" w:eastAsia="仿宋_GB2312"/>
          <w:b w:val="0"/>
          <w:sz w:val="32"/>
        </w:rPr>
        <w:t>其中：本年支出合计1,506.15万元，结余分配0.00万元，年末结转和结余34.33万元。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增加199.46万元，增长14.87%，主要原因是：本年在职人员工资调增，社保、公积金基数调增，人员经费增加。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本年收入1,507.24万元，</w:t>
      </w:r>
      <w:r>
        <w:rPr>
          <w:rFonts w:ascii="仿宋_GB2312" w:hAnsi="仿宋_GB2312" w:eastAsia="仿宋_GB2312"/>
          <w:b w:val="0"/>
          <w:sz w:val="32"/>
        </w:rPr>
        <w:t>其中：财政拨款收入1,484.41万元，占98.49%；上级补助收入0.00万元，占0.00%；事业收入0.00万元，占0.00%；经营收入0.00万元，占0.00%；附属单位上缴收入0.00万元，占0.00%；其他收入22.83万元，占1.51%。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本年支出1,506.15万元，</w:t>
      </w:r>
      <w:r>
        <w:rPr>
          <w:rFonts w:ascii="仿宋_GB2312" w:hAnsi="仿宋_GB2312" w:eastAsia="仿宋_GB2312"/>
          <w:b w:val="0"/>
          <w:sz w:val="32"/>
        </w:rPr>
        <w:t>其中：基本支出1,189.81万元，占79.00%；项目支出316.34万元，占21.00%；上缴上级支出0.00万元，占0.00%；经营支出0.00万元，占0.00%；对附属单位补助支出0.00万元，占0.00%。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2025年度财政拨款收入总计1,513.18万元，</w:t>
      </w:r>
      <w:r>
        <w:rPr>
          <w:rFonts w:ascii="仿宋_GB2312" w:hAnsi="仿宋_GB2312" w:eastAsia="仿宋_GB2312"/>
          <w:b w:val="0"/>
          <w:sz w:val="32"/>
        </w:rPr>
        <w:t>其中：年初财政拨款结转和结余28.76万元，本年财政拨款收入1,484.41万元。</w:t>
      </w:r>
      <w:r>
        <w:rPr>
          <w:rFonts w:ascii="仿宋_GB2312" w:hAnsi="仿宋_GB2312" w:eastAsia="仿宋_GB2312"/>
          <w:b/>
          <w:sz w:val="32"/>
        </w:rPr>
        <w:t>财政拨款支出总计1,513.18万元，</w:t>
      </w:r>
      <w:r>
        <w:rPr>
          <w:rFonts w:ascii="仿宋_GB2312" w:hAnsi="仿宋_GB2312" w:eastAsia="仿宋_GB2312"/>
          <w:b w:val="0"/>
          <w:sz w:val="32"/>
        </w:rPr>
        <w:t>其中：年末财政拨款结转和结余28.76万元，本年财政拨款支出1,484.41万元。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增加235.63万元，增长18.44%，主要原因是：本年在职人员工资调增，社保、公积金基数调增，人员经费增加。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年初预算数1,300.41万元，决算数1,513.18万元，预决算差异率16.36%，主要原因是：年中追加人员工资、社保、公积金基数调增部分资金，导致预决算存在差异。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员工资福利、学前教育办学运转、实训能力提升、园所基本运维保障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按照支出功能分类，教育支出（类）普通教育（款）学前教育（项）的支出占本年财政拨款支出总额的比重最高，2025年度决算数为1,154.15万元，占比77.75%，主要用于人员工资福利、日常公用经费。。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2025年度一般公共预算财政拨款支出1,463.45万元，</w:t>
      </w:r>
      <w:r>
        <w:rPr>
          <w:rFonts w:ascii="仿宋_GB2312" w:hAnsi="仿宋_GB2312" w:eastAsia="仿宋_GB2312"/>
          <w:b w:val="0"/>
          <w:sz w:val="32"/>
        </w:rPr>
        <w:t>占本年支出合计的97.16%。</w:t>
      </w:r>
      <w:r>
        <w:rPr>
          <w:rFonts w:ascii="仿宋_GB2312" w:hAnsi="仿宋_GB2312" w:eastAsia="仿宋_GB2312"/>
          <w:b/>
          <w:sz w:val="32"/>
        </w:rPr>
        <w:t>与上年相比，</w:t>
      </w:r>
      <w:r>
        <w:rPr>
          <w:rFonts w:ascii="仿宋_GB2312" w:hAnsi="仿宋_GB2312" w:eastAsia="仿宋_GB2312"/>
          <w:b w:val="0"/>
          <w:sz w:val="32"/>
        </w:rPr>
        <w:t>增加214.66万元，增长17.19%，主要原因是：本年在职人员工资调增，社保、公积金基数调增，人员经费增加。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年初预算数1,300.41万元，决算数1,463.45万元，预决算差异率12.54%，主要原因是：年中追加人员工资、社保、公积金基数调增部分资金，导致预决算存在差异。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1.教育支出（类）1,167.59万元，占79.78%。</w:t>
      </w:r>
    </w:p>
    <w:p>
      <w:pPr>
        <w:spacing w:line="580" w:lineRule="exact"/>
        <w:ind w:firstLine="640"/>
        <w:jc w:val="both"/>
      </w:pPr>
      <w:r>
        <w:rPr>
          <w:rFonts w:ascii="仿宋_GB2312" w:hAnsi="仿宋_GB2312" w:eastAsia="仿宋_GB2312"/>
          <w:b w:val="0"/>
          <w:sz w:val="32"/>
        </w:rPr>
        <w:t>2.社会保障和就业支出（类）152.72万元，占10.44%。</w:t>
      </w:r>
    </w:p>
    <w:p>
      <w:pPr>
        <w:spacing w:line="580" w:lineRule="exact"/>
        <w:ind w:firstLine="640"/>
        <w:jc w:val="both"/>
      </w:pPr>
      <w:r>
        <w:rPr>
          <w:rFonts w:ascii="仿宋_GB2312" w:hAnsi="仿宋_GB2312" w:eastAsia="仿宋_GB2312"/>
          <w:b w:val="0"/>
          <w:sz w:val="32"/>
        </w:rPr>
        <w:t>3.卫生健康支出（类）79.58万元，占5.44%。</w:t>
      </w:r>
    </w:p>
    <w:p>
      <w:pPr>
        <w:spacing w:line="580" w:lineRule="exact"/>
        <w:ind w:firstLine="640"/>
        <w:jc w:val="both"/>
      </w:pPr>
      <w:r>
        <w:rPr>
          <w:rFonts w:ascii="仿宋_GB2312" w:hAnsi="仿宋_GB2312" w:eastAsia="仿宋_GB2312"/>
          <w:b w:val="0"/>
          <w:sz w:val="32"/>
        </w:rPr>
        <w:t>4.住房保障支出（类）63.57万元，占4.34%。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1,154.15万元，比上年决算减少79.68万元，下降6.46%，主要原因是：本年功能科目调整，社保及医保上年度在主科目列支，本年单独列支，导致经费较上年减少。</w:t>
      </w:r>
    </w:p>
    <w:p>
      <w:pPr>
        <w:spacing w:line="580" w:lineRule="exact"/>
        <w:ind w:firstLine="640"/>
        <w:jc w:val="both"/>
      </w:pPr>
      <w:r>
        <w:rPr>
          <w:rFonts w:ascii="仿宋_GB2312" w:hAnsi="仿宋_GB2312" w:eastAsia="仿宋_GB2312"/>
          <w:b w:val="0"/>
          <w:sz w:val="32"/>
        </w:rPr>
        <w:t>2.教育支出（类）普通教育（款）其他普通教育支出（项）：支出决算数为0.00万元，比上年决算减少14.95万元，下降100.00%，主要原因是：本年科目调整，减少教育系统冬季取暖费，上年度在其他普通教育支出(项)列支，本年度在学前教育(项)列支，导致经费较上年减少。</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13.44万元，比上年决算增加13.44万元，增长100.00%，主要原因是：本年科目调整，增加县党财办工信台账50万及以下欠款项目。本年度在其他教育费附加安排的支出(项)列支，导致经费较上年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86.39万元，比上年决算增加86.39万元，增长100.00%，主要原因是：本年功能科目调整，养老保险缴费上年度在主科目列支，本年单独列支，导致经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66.33万元，比上年决算增加66.33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62.04万元，比上年决算增加62.04万元，增长100.00%，主要原因是：本年功能科目调整，事业单位医疗上年度在主科目列支，本年单独列支，导致经费较上年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17.54万元，比上年决算增加17.54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8.住房保障支出（类）住房改革支出（款）住房公积金（项）：支出决算数为63.57万元，比上年决算增加63.57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2025年度一般公共预算财政拨款基本支出1,168.08万元，其中：</w:t>
      </w:r>
      <w:r>
        <w:rPr>
          <w:rFonts w:ascii="仿宋_GB2312" w:hAnsi="仿宋_GB2312" w:eastAsia="仿宋_GB2312"/>
          <w:b/>
          <w:sz w:val="32"/>
        </w:rPr>
        <w:t>人员经费1,143.74万元，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公用经费24.34万元，</w:t>
      </w:r>
      <w:r>
        <w:rPr>
          <w:rFonts w:ascii="仿宋_GB2312" w:hAnsi="仿宋_GB2312" w:eastAsia="仿宋_GB2312"/>
          <w:b w:val="0"/>
          <w:sz w:val="32"/>
        </w:rPr>
        <w:t>包括：电费、差旅费、培训费、工会经费。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化解历史遗留欠款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2025年度政府性基金预算财政拨款收入总计20.96万元，</w:t>
      </w:r>
      <w:r>
        <w:rPr>
          <w:rFonts w:ascii="仿宋_GB2312" w:hAnsi="仿宋_GB2312" w:eastAsia="仿宋_GB2312"/>
          <w:b w:val="0"/>
          <w:sz w:val="32"/>
        </w:rPr>
        <w:t>其中：年初结转和结余0.00万元，本年收入20.96万元。</w:t>
      </w:r>
      <w:r>
        <w:rPr>
          <w:rFonts w:ascii="仿宋_GB2312" w:hAnsi="仿宋_GB2312" w:eastAsia="仿宋_GB2312"/>
          <w:b/>
          <w:sz w:val="32"/>
        </w:rPr>
        <w:t>政府性基金预算财政拨款支出总计20.96万元，</w:t>
      </w:r>
      <w:r>
        <w:rPr>
          <w:rFonts w:ascii="仿宋_GB2312" w:hAnsi="仿宋_GB2312" w:eastAsia="仿宋_GB2312"/>
          <w:b w:val="0"/>
          <w:sz w:val="32"/>
        </w:rPr>
        <w:t>其中：年末结转和结余0.00万元，本年支出20.96万元。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增加20.96万元，增长100.00%，主要原因是：本年增加昌州29号化解工信台账欠款等项目。</w:t>
      </w:r>
      <w:r>
        <w:rPr>
          <w:rFonts w:ascii="仿宋_GB2312" w:hAnsi="仿宋_GB2312" w:eastAsia="仿宋_GB2312"/>
          <w:b/>
          <w:sz w:val="32"/>
        </w:rPr>
        <w:t>与年初预算相比，</w:t>
      </w:r>
      <w:r>
        <w:rPr>
          <w:rFonts w:ascii="仿宋_GB2312" w:hAnsi="仿宋_GB2312" w:eastAsia="仿宋_GB2312"/>
          <w:b w:val="0"/>
          <w:sz w:val="32"/>
        </w:rPr>
        <w:t>年初预算数0.00万元，决算数20.96万元，预决算差异率100.00%，主要原因是：年中追加昌州29号化解工信台账欠款项目，导致预决算存在差异。</w:t>
      </w:r>
    </w:p>
    <w:p>
      <w:pPr>
        <w:spacing w:line="580" w:lineRule="exact"/>
        <w:ind w:firstLine="640"/>
        <w:jc w:val="both"/>
      </w:pPr>
      <w:r>
        <w:rPr>
          <w:rFonts w:ascii="仿宋_GB2312" w:hAnsi="仿宋_GB2312" w:eastAsia="仿宋_GB2312"/>
          <w:b w:val="0"/>
          <w:sz w:val="32"/>
        </w:rPr>
        <w:t>政府性基金预算财政拨款本年支出20.96万元。具体情况如下：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政府性基金债务收入安排的支出（项）：支出决算数为20.96万元，比上年决算增加20.96万元，增长100.00%，主要原因是：本年增加昌州29号化解工信台账欠款等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2025年度吉木萨尔县第二幼儿园（事业单位）公用经费支出24.34万元，比上年减少7.36万元，下降23.22%，主要原因是：本年减少电费、差旅费经费，导致公用经费减少。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2025年度政府采购支出总额1.99万元，其中：政府采购货物支出1.99万元、政府采购工程支出0.00万元、政府采购服务支出0.00万元。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授予中小企业合同金额1.99万元，占政府采购支出总额的100.00%，其中：授予小微企业合同金额1.99万元，占政府采购支出总额的100.00%。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12,325.71平方米，价值1,657.08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1,506.15万元，实际执行总额1,506.15万元；预算绩效评价项目8个，全年预算数300.96万元，全年执行数300.96万元。预算绩效管理取得的成效：坚持把学习宣传贯彻习近平新时代中国特色社会主义思想和党的二十大精神作为首要的政治任务来抓，注重发挥党组织战斗堡垒作用和党员教师先锋模范带头作用，通过抓党建促进幼儿园各项工作再上新台阶。将社会主义核心价值观作为幼儿园微思政主线开展，把思政课与幼儿教育更好地融入，鼓励教师运用恰当、合理的教育教学方法，循序渐进地进行思政教育教学的开展。在继续加强教师专业技能提升的基础上，促进教师专业能力的全方位提升。继续探索学习自主游戏的精髓，将自主游戏真正融入幼儿一日活动中。发现的问题及原因：绩效指标的明确性、可衡量性、相关性还需进一步提升。预算精细化管理还需完善，预算编制管理水平仍有进一步提升的空间。下一步改进措施：加强绩效业务学习及培训，增强业务人员绩效管理意识，进一步加强预算绩效管理工作，优化项目支出绩效指标体系，完善预算绩效管理制度，有效推动我单位下一年度预算绩效管理工作常态化、规范化。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吉木萨尔县第二幼儿园</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163.67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163.67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163.67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1,136.74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1,342.48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1,342.48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2,860.82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3,012.30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3,012.30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2,860.82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3,012.30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3,012.30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幼儿园工作规程》，按照县教育工委的要求，围绕幼儿成长与园所发展，设定明确绩效目标。着力提升教学质量，创新课程，确保幼儿知识技能稳步增长，本学期课程按照计划完成，享受补助幼儿覆盖率达到100%，安全隐患排查整改及时率达到100%；全力保障幼儿健康，优化膳食与卫生管理，入园体检率达达到100%；强化团队建设与家园沟通，提升各方满意度，计划本年度组织保育人员急救知识培训和应急演练2次，使得受益家长满意度达到95%；积极拓展生源，增强品牌影响力。加强园务管理，规范办园行为，提高师资水平，优化师资结构，为幼儿打造优质成长环境，推动幼儿园迈向新高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2025年我单位全年预算数1506.15万元，全年执行数为1506.15万元，总预算执行率为100%。2025年我单位完成以下工作内容：按时发放人员工资、津贴、奖金，按时缴纳各类社保、医保、职业年金、住房公积金等，按时支付学校各项办公经费，使学校正常运转。落实有关教育经费的法规政策，幼儿健康体检覆盖率100%，培养幼儿的创新精神和实践能力为重点，深化教育教学改革，推动学校教育教学工作的高质量发展，实现学校可持续发展、品牌化发展的目标。落实有关教育经费的法规政策，幼儿入学率100%，食品安全保障率100%，安全隐患排查整改及时率100%，组织保育人员急救知识培训和应急演练4次，教师外出培训次数2次，让国家优惠政策落实到每家每户，受益群众的满意度95%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幼儿健康体检覆盖率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第二幼儿园2024年工作总结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食品安全保障率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第二幼儿园2024年工作总结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安全隐患排查整改及时率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第二幼儿园2024年工作总结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教师外出培训次数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第二幼儿园2024年工作总结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第二幼儿园2024年工作总结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组织保育人员急救知识培训和应急演练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第二幼儿园2024年工作总结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第二幼儿园2024年工作总结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2025年学前保障县级配套资金（伙食费）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性补助经费使用、优化餐食管理全流程，实现“经费合规、成本可控、营养达标、安全零风险”。保障幼儿每日享受到符合营养标准的餐食，推动普惠性学前教育餐食保障工作可持续发展，幼儿不良饮食相关问题改善，家长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我园2025年学前保障县级配套伙食费经费56.08万元已全部执行到位，预算执行率100%。项目严格按照在园幼儿543人，生均1450元补助标准执行，资金专款专用、发放规范。通过本项目的实施，有效改善幼儿膳食营养，减轻幼儿家庭负担，保障在园幼儿营养需求，全面完成年度学前教育保障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春季在园幼儿人数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&gt;=543人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每日餐食供应总量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幼儿餐食覆盖率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伙食补助经费发放及时率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幼儿伙食补助标准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幼儿不良饮食相关问题改善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2025年教育系统冬季取暖费（含三台分园）</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二幼取暖费差额，用于缴纳2025年度公用取暖费，项目总投资22.93万元，项目计划于2025年12月31日完成，通过本项目的实施，保障冬季教育教学工作。待项目实施完成，争取使受益学生及教师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22.93万元，资金执行率100%。本项目实际完成幼儿园及三台分园冬季取暖费永足额缴纳，保障全园冬季正常供暖。通过本项目的实施，加强论文园所冬季后勤保障与基础设施运维，提升了师幼学习生活环境的舒适度与温暖度、促进了幼儿园及分园各项保教工作平稳有序开展，保障全园师幼温暖过冬。</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保障取暖面积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=10154.65平方米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=10154.65平方米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供暖保障率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供暖月数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供暖费收取单价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保障冬季取暖，保障政策教学秩序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二幼-昌州财教[2024]100号关于提前下达2025年教育补助项目经费预算的通知（自聘教师补助）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关于拨付2025年自治区教育项目经费自聘教师工资补助8.93万元，切实保障自聘教师工资待遇，确保工资及时足额发放到位，保障学校正常的教育教学秩序，改善教师队伍稳定率，受益教师满意度90%以上。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付8.93万元，资金执行率100%。本项目实际完成为39名自聘教师按每人每月2290元发放10个月工资补助。通过本项目的实施，加强了幼儿园编外教师队伍保障与薪酬管理，提升了自聘教师岗位稳定性与职业认同感，促进了幼儿园师资队伍建设与教育教学质量稳步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春季发放教师人数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教师普通话水平合格率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自评教师补助资金覆盖率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自聘教师工资补助发放及时率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改善教师队伍稳定率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二幼-昌州财教[2024]88号 关于提前下达2025年新疆西藏等地区教育特殊补助资金的通知（园舍维修资金）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新疆西藏等地区教育特殊补助资金的通知（园舍维修资金）36.59万元，本项目使用幼儿园园舍维修资金，实施是能墙面修补、楼顶防水防护层维修，地面硬化及人造草坪铺设、楼道消防管道改造，消除建设安全与消防隐患，改善幼儿学习活动环境，提升校园安全保障水平与办园条件、保障幼儿园正常安全运行，师生及家长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我园已按新疆西藏特殊教育补助资金要求完成院舍维修项目，总投入36.59万元，预算执行率100%。完成墙面修补、楼顶防水防护层维修，地面硬化及人造草坪铺设、楼道消防管道改造等全部施工内容，工程质量达标。通过本项目的实施，有效消除安全隐患，改善了园舍环境，全面完成年度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粉刷两栋教学楼室内墙面面积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=4857平方米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=4857平方米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维修教学楼屋顶漏水面积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维修地面硬化及铺设人造草坪面积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粉刷两栋教学楼室内墙面成本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维修教学楼屋顶漏水成本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维修地面硬化及铺设人造草坪成本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&lt;=7.59万元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维修改造教学楼消防管道成本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消除安全隐患，优化育人环境，提升办园品质，社会效益显著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显著明显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二幼昌州财教【2025】5号关于下达2025年昌吉州教育项目州本级配套资金的通知（教师体检补助）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测算，受益教师人数90人，共计拨付4.5万元，对我校教职员工开展健康体检，有效改善教师身体健康状况，及时发现教师潜在病症，争取使教师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4.5万元，资金执行率100%。本项目实际完成为90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改善教师身体健康状况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昌州财教[2024]69号关于提前下达2025年中央支持学前教育发展资金预算的通知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支持学前教育发展资金63万元，本项目使用学前教育发展资金，用于购置幼儿玩教具，对幼儿园户外活动场地进行地面软化处理及人工草坪铺设，改善幼儿游戏与活动条件，消除安全隐患，提升保教质量，促进幼儿身心健康发展，保障学前教育失业规范有序推进，优化育人环境，保障幼儿成长，提升学前教育社会效益，教师及家长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63万元，资金执行率100%。本项目实际完成购置各类幼儿园玩教具，完成幼儿园户外活动场地地面硬化处理与人工草坪铺设工作。通过本项目的实施，加强了幼儿园保教资源与户外活动场地保障，提升了园所硬件办学条件和幼儿活动环境质量，促进了学前教育保教工作有序开展，助力幼儿身心健康全面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购置玩教具图书类数量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户外活动场地地面软化面积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购置室内及户外玩教具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购置玩教具图书类成本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购置室内及户外玩教具成本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户外活动场地地面软化及人工草坪铺设成本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优化育人环境，保障幼儿成长，提升学前教育社会效益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教师及家长满意度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昌州财教[2024]88号 关于提前下达2025年新疆西藏等地区教育特殊补助资金的通知（农村学前三年免费教育保障机制公用经费）及县级配套资金（公用经费）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幼新疆西藏等地区教育特殊补助资金60.25万元，县级配套资金14.28万元合计74.53万元。幼儿春季在园人数543人，公用经费生均补助1220元，主要用于支付水电暖费、维修费、设备购置、材料采购等，保障学前教育工作正常运转，家长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74.53万元，预算执行率100%。按在园543人足额落实生均公用经费及暖气费补助，规范用于水电、维修、设备及材料支出，有效保障幼儿园正常运转。通过本项目的实施，提升保教服务水平，改善办园条件与保教质量，实现学前免费政策全覆盖，圆满完成年度各项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春季保障农村学前三年适龄幼儿人数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农村学前国语教育覆盖率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教材合格率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幼儿生均保障标准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保障适龄幼儿接受学前免费教育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第二幼儿园 县党财办【2025】2号 工信台账50万及以下欠款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幼昌州财服[2025]29号化解工信台账欠款及县县党财办【2025】2号工信台账50万及以下欠款拨34.4万元，用于支付6项欠款问题，有效化解社会矛盾，促进社会团结稳定，避免因欠款纠纷影响家长信任度，稳定生源，施工方及校方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34.4万元，资金执行率100%。本项目实施完成监控改造、平整场地、门禁系统改造、外围监控改造、攀爬网、安装型材门共6项目基础设施维修改造工程。通过本项目的实施，加强了幼儿园校园安全防范体系建设与硬件设施维护，提升了园所安防智能化水平与环境安全品质，促进了办学条件优化，为师幼安全、稳定运营提供了坚实保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资金还款覆盖率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本年度还欠款金额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&lt;=34.40万元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避免因欠款纠纷影响家长信任度，稳定生源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有效避免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