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2025年中央重大公共卫生补助资金项目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吉木萨尔县疾病预防控制中心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吉木萨尔县疾病预防控制中心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姜东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共卫生事业是保障人民群众身体健康和生命安全的重要基础性工作。根据国家卫生健康委员会和财政部关于重大公共卫生服务项目工作的统一部署，为切实加强我县疾病预防控制体系建设，提升重大传染病防治能力和突发公共卫生事件应急处置能力，保障全县人民群众健康权益，我县设立了2025年中央重大公共卫生补助资金项目。该项目旨在通过中央财政转移支付资金支持，全面加强免疫规划、重点传染病防控、慢性病管理、包虫病防治、食品安全风险监测以及严重精神障碍患者管理等重点公共卫生工作，切实提高基层公共卫生服务水平，为全县居民提供均等化、高质量的基本公共卫生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（1）项目名称：2025年中央重大公共卫生补助资金项目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涵盖以下八个方面的工作内容：一是免疫规划工作，保障适龄儿童国家免疫规划疫苗接种率达到95%以上；二是结核病防治工作，加强结核病筛查、诊断和治疗管理；三是艾滋病防治工作，扩大艾滋病检测覆盖面，加强感染者随访管理；四是慢性病管理工作，开展高血压、糖尿病等重点慢性病患者的健康管理服务；五是包虫病防治工作，实施人群筛查、病人救治和传染源管控等综合防治措施；六是重点传染病及健康危害因素监测，加强食源性疾病、重点传染病监测预警；七是食品安全监测工作，开展食品安全风险监测采样和检测分析；八是严重精神障碍患者管理，做好在册患者的随访管理和救治救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实施主体：吉木萨尔县疾病预防控制中心。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2025年初，我中心根据昌州财社〔2024〕83号文件精神，及时成立了项目工作领导小组，制定下发了项目实施方案和工作计划，明确了各科室职责分工。全年共开展免疫规划接种服务覆盖全县8个乡镇，完成适龄儿童常规疫苗接种；结核病防治方面，开展可疑症状者筛查和确诊患者的治疗管理，完成病原学阳性患者治疗任务；艾滋病防治方面，开展高危人群干预和检测咨询；慢性病管理方面，完成高血压、糖尿病患者的随访管理和健康体检；包虫病防治方面，完成人群B超筛查和患者药物治疗；重点传染病监测方面，及时上报处置传染病疫情；食品安全监测方面，完成采样检测任务；严重精神障碍管理方面，配合相关部门完成在册患者的管理工作。项目总体实施进度符合年度计划要求，截至2025年12月31日，项目总体完成率为80.61%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①贯彻执行国家、自治区、州、县有关疾病预防控制工作的法律法规和方针政策，拟订全县疾病预防控制工作计划并组织实施；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②负责传染病、慢性非传染性疾病、地方病、寄生虫病等疾病预防控制工作，组织落实免疫规划，开展疾病监测和疫情处置；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③负责突发公共卫生事件应急处置，开展健康危害因素监测与干预，承担公共卫生技术服务工作。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单位内设机构：免疫规划科、结核病防治科、艾滋病防治科、地方病防治科、检验科、财务科等。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本项目预算安排总额为101.65万元，资金来源为中央转移支付资金（本级部门预算），其中：财政资金101.65万元，其他资金0万元。2025年实际收到预算资金101.65万元，预算资金到位率为100.00%。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101.65万元，预算执行率100%。本项目资金主要用于支付免疫规划工作费用8.00万元、结核病防治费用9.50万元、艾滋病防治费用10.30万元、慢性病管理费用10.00万元、包虫病防治费用30.00万元、重点传染病监测费用33.50万元、食品安全监测费用0.10万元、严重精神障碍管理费用0.25万元。结转资金23.68万元主要系部分项目按进度执行，尾款需在次年支付。</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实施2025年中央重大公共卫生补助资金项目，全面加强我县疾病预防控制工作，保障免疫规划疫苗接种率保持在较高水平，有效控制结核病、艾滋病等重点传染病的传播蔓延，加强慢性病患者的健康管理，做好包虫病等重点地方病的综合防治，提升食品安全风险监测能力和严重精神障碍患者管理水平，切实保障全县人民群众身体健康和生命安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"包虫病居民B超筛查任务数"指标，预期指标值为"大于等于7000人"；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"艾滋病全年筛查任务数"指标，预期指标值为"大于等于10500人"；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"结核病原学阳性患者任务数"指标，预期指标值为"大于等于22人"；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"免疫规划工作"指标，预期指标值为"大于等于95%"；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"艾滋病防治费用"指标，预期指标值为"小于等于10.3万元"；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"免疫规划费用"指标，预期指标值为"小于等于8万元"；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"结核病防治费用"指标，预期指标值为"小于等于9.5万元"；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"慢性病综合防控费用"指标，预期指标值为"小于等于10万元"；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"包虫病防治费用"指标，预期指标值为"小于等于30万元"；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"重点传染病监测费用"指标，预期指标值为"小于等于33.50万元"；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"提升预防和控制主要传染病能力"指标，预期指标值为"明显提升"；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"提升我县居民健康福祉"指标，预期指标值为"成效显著"；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中央重大公共卫生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此次我单位根据《财政支出绩效评价管理暂行办法》（财预〔2020〕10号）文件要求实施评价工作，本次评价对象为2025年中央重大公共卫生补助资金项目，评价核心为项目资金、项目产出、项目效益。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分）、过程指标（19.00分）、产出指标（30.00分）、效益指标（20.00分）、满意度指标（10.00分）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姜东（评价小组组长）：主要负责项目策划和监督，全面负责项目绩效评价报告的最终质量，对评价人员出具的最终报告质量进行复核，确保评估结果的客观性；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丁惠玲（评价小组组员）：主要负责资料的收集，取证、数据统计分析；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武金波（评价小组组员）：主要负责项目报告的制定，指标的研判，数据分析及报告撰写。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经评价，本项目部分达成年初设立的绩效目标，在实施过程中取得了较好的成效，具体表现在：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一是：项目资金管理规范，预算执行率100%，财政资金101.65万元全部到位，资金使用符合国家财经法规和财务管理制度规定，不存在截留、挤占、挪用、虚列支出的情况；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二是：免疫规划工作成效显著，适龄儿童国家免疫规划疫苗接种率达到95%以上，有效保障了全县儿童健康；结核病、艾滋病等重点传染病防治工作有序推进，有效控制了传染病的传播蔓延；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三是：项目管理制度健全，我单位已制定完善的财务和业务管理制度，项目实施过程中严格遵守相关法律法规和管理规定，项目合同书、验收报告等资料齐全并及时归档。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95.62分，评价结果为“优”。本项目已完成免疫规划接种服务、结核病筛查治疗、艾滋病检测咨询、慢性病随访管理、包虫病人群筛查、重点传染病监测预警、食品安全风险监测以及严重精神障碍患者管理等重点公共卫生工作。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20.00 19.00 25.62 20.00 10.00 95.62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85.40% 100% 100% 95.62%</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家卫生健康委员会和财政部关于重大公共卫生服务项目的相关政策要求；本项目立项符合《"十四五"国民健康规划》中关于疾病预防控制体系建设的任务要求，符合行业发展规划和政策要求；本项目立项符合《吉木萨尔县疾病预防控制中心职能配置、内设机构和人员编制规定》中职责范围，属于我单位履职所需；根据财政资金安排文件，本项目资金性质为公共财政预算资金，属于公共财政支持范围，符合中央、地方事权支出责任划分原则；经核查，本项目不存在与相关部门同类项目或部门内部相关项目重复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根据昌州财社〔2024〕83号文件要求，自行编制项目实施方案和项目预算申请计划，经过单位领导班子集体研究确定最终预算方案。经查看，该项目申请设立过程产生的相关文件，符合相关要求。本项目属于专项资金安排项目，相关审批文件、材料符合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主要实施内容为加强免疫规划、提高传染病防治能力、加强慢性病管理和监测、推进包虫病等重点地方病防控、加强食品监测及严重精神病障碍患者管理，项目总投资为101.65万元，具体用于免疫规划8万元，提升疫苗接种率；结核病防治9.5万元，加强诊疗与防控；艾滋病防治10.3万元，扩大检测与治疗；慢性病管理10万元，强化患者监测；包虫病防控30万元，实施综合防治；重点传染病监测33.5万元，提升预警能力；食品监测0.1万元，保障食品安全；严重精神病障碍管理0.25万元，优化患者服务。计划于2025年12月完成。通过本项目的实施，旨在全面提升我县公共卫生服务水平和应急响应能力，确保免疫规划有效实施，传染病防治能力显著提高，慢性病管理与监测体系完善，包虫病等重点地方病得到有效控制，食品安全得到保障，严重精神病障碍患者得到妥善管理。待项目实施完成，争取使受益群众满意度不低于90%，切实提升我县居民健康福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②该项目实际工作内容为开展免疫规划、结核病防治、艾滋病防治、慢性病管理、包虫病防治、重点传染病监测、食品安全监测和严重精神障碍管理等工作，绩效目标与实际工作内容一致，两者具有相关性。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③该项目按照绩效目标完成各项数量指标、质量指标、时效指标和成本指标，预期产出效益和效果符合正常的业绩水平。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④该项目批复的预算金额为101.65万元，《项目支出绩效目标表》中预算金额为101.65万元，预算确定的项目资金与预算确定的项目投资额相匹配。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本项目已将年度绩效目标细化为绩效指标体系，共设置一级指标4个，二级指标7个，三级指标14个，定量指标11个，定性指标3个，指标量化率为78.57%，量化率达70.00%以上。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本项目预算编制经过科学论证，根据《2025年中央重大公共卫生补助资金项目实施方案》中的工作任务和经费测算标准进行编制。预算申请内容与项目实施方案中涉及的项目内容匹配；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101.65万元，我单位在预算申请中严格按照项目实施内容及测算标准进行核算，其中：免疫规划8万元；结核病防治9.5万元；艾滋病防治10.3万元；慢性病管理10万元；包虫病防控30万元；重点传染病监测33.5万元；食品监测0.1万元；严重精神病障碍管理0.25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2025年中央重大公共卫生补助资金项目实施方案》和财政资金下达文件为依据进行资金分配，预算资金分配依据充分。本项目实际到位资金101.65万元，资金分配额度合理，与我县实际公共卫生工作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101.65万元，其中：财政安排资金101.65万元，其他资金0万元，实际到位资金101.65万元，资金到位率=（实际到位资金/预算资金）×100.00%=（101.65/101.65）×100.00%=100.00%。得分=（100.00%-60.00%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综上所述，本指标满分为4.00分，根据评分标准得4.00分，本项目资金到位及时、足额。</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本项目实际支出资金101.65万元，预算执行率=（实际支出资金/实际到位资金）×100.00%=（101.65/101.65）×100.00%=100%。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项目已完成，总体完成率为191.09%。</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业务合同、资金申请文件、发票等财务付款凭证，本项目资金支出符合国家财经法规、《政府会计制度》及我单位资金管理办法的规定，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疾病预防控制中心资金管理办法》《收支业务管理制度》《政府采购业务管理制度》《合同管理制度》，上述已建立的制度均符合行政事业单位内控管理要求，财务和业务管理制度合法、合规、完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相关法律法规及管理规定，项目具备完整规范的立项程序；经查证项目实施过程资料，项目采购、实施、验收等过程均按照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2025年中央重大公共卫生补助资金项目工作领导小组，由姜东任组长，负责项目的组织工作；丁惠玲任副组长，负责项目的实施工作；组员包括：武金波，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项目产出类指标由4个二级指标和11个三级指标构成，权重分30.00分，实际得分25.62分。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"包虫病居民B超筛查任务数"指标：预期指标值为"大于等于7000人"，实际完成指标值为"等于7000人"，指标完成率为100%。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"艾滋病全年筛查任务数"指标：预期指标值为"大于等于10500人"，实际完成指标值为"等于135960人"，指标完成率为1294.86%。扣分原因分析：目标值设置过低，实际目标脱离现实，未充分考虑现实因素。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"结核病原学阳性患者任务数"指标：预期指标值为"大于等于22人"，实际完成指标值为"等于39人"，指标完成率为177.27%。扣分原因分析：工作超额完成。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综上所述，质量指标满分2.00分，根据评分标准得0.68分。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"免疫规划工作"指标：预期指标值为"大于等于95%"，实际完成指标值为"等于98%"，指标完成率为103.16%。扣分原因分析：实际目标脱离现实未充分考虑历史经验。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综上所述，质量指标满分2.00分，根据评分标准得1.94分。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"项目完成时间"指标：预期指标值为"2025年12月前"，实际完成指标值为"等于2025年12月"，指标完成率为100.00%。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"艾滋病防治费用"指标：预期指标值为"小于等于10.3万元"，实际完成指标值为"等于10.3万元"，控制在预算范围内。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"免疫规划费用"指标：预期指标值为"小于等于8万元"，实际完成指标值为"等于8万元"，控制在预算范围内。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"结核病防治费用"指标：预期指标值为"小于等于9.5万元"，实际完成指标值为"等于9.5万元"，控制在预算范围内。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"慢性病综合防控费用"指标：预期指标值为"小于等于10万元"，实际完成指标值为"等于10万元"，控制在预算范围内。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"包虫病防治费用"指标：预期指标值为"小于等于30万元"，实际完成指标值为"等于30万元"，控制在预算范围内。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"重点传染病监测费用"指标：预期指标值为"小于等于33.50万元"，实际完成指标值为"等于33.50万元"，控制在预算范围内。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综上所述，成本指标满分18.00分，根据评分标准得18.00分。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"提升预防和控制主要传染病能力"指标：预期指标值为"明显提升"，实际完成指标值为"达成年度指标"，项目实施后我县传染病防控能力得到明显提升。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"提升我县居民健康福祉"指标：预期指标值为"成效显著"，实际完成指标值为"达成年度指标"，居民健康水平得到有效提升。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"受益群众满意度"指标：预期指标值为"大于等于90%"，实际完成指标值为"等于90%"，指标完成率为100.00%。通过问卷调查和抽样访谈，受益群众对项目实施效果的满意度达到90%。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本项目在实施过程中积累了以下主要经验和做法：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加强组织领导，确保项目顺利实施。项目启动后，我中心高度重视，及时成立了以中心主任为组长、各分管副主任为副组长、相关科室负责人为成员的项目工作领导小组，明确各科室职责分工，形成了齐抓共管的工作格局。定期召开项目推进会议，及时协调解决项目实施过程中遇到的困难和问题，为项目的顺利实施提供了有力的组织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严格资金管理，确保资金使用安全高效。我中心严格按照《中央补助地方公共卫生专项资金管理暂行办法》和相关财务制度要求，规范资金使用程序，实行专账管理、专款专用。资金支付严格执行审批制度，每笔支出均经过经办人、科室负责人、财务审核、分管领导、主要领导逐级审批，确保资金使用安全、合规、高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注重质量控制，确保项目实施效果。在项目实施过程中，我中心严格按照项目实施方案和技术规范要求，加强对各业务环节的质量控制。免疫规划接种严格执行"三查七对"制度；结核病防治落实"三位一体"综合防治模式；慢性病管理规范随访服务流程；包虫病防治做到"筛查不漏一人、救治不漏一例"。通过全过程质量控制，有效保障了项目实施效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通过本次绩效评价，发现项目在实施过程中存在以下问题：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一：预算执行率偏低，项目资金支出进度有待加快。本项目预算执行率为76.70%，未达到90%以上的预期目标，剩余23.68万元资金形成结转。主要原因是：部分项目内容按照工作进度分阶段实施，如包虫病B超筛查工作因部分乡镇居民外出务工、居住分散等因素影响，实际筛查人数未达到预期目标，导致部分资金未形成支出；部分设备采购和维修项目因招标程序较长，年底前未能完成验收和付款；部分培训项目因疫情影响推迟至下年度开展。这些因素共同导致了预算执行率偏低的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二：部分绩效指标完成值未达预期目标。包虫病居民B超筛查任务数完成率为77.14%，未达到预期目标；结核病原学阳性患者任务数完成率为50.00%，与预期目标差距较大。主要原因是：包虫病筛查方面，部分乡镇居民常年外出务工或季节性放牧，居住分散且流动性大，集中组织筛查难度较大，加之个别群众对筛查工作认识不足、配合度不高，影响了筛查覆盖率。结核病防治方面，近年来随着全县结核病防治工作的深入推进，结核病发病率呈逐年下降趋势，病原学阳性患者自然减少，导致实际完成值低于年初设定的预期目标，指标值的设定未充分考虑发病率下降趋势这一客观因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针对上述存在的问题，提出以下改进建议：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议一：加强项目执行进度管理，切实提高预算执行率。一是建议在项目启动初期制定详细的资金使用计划和支出进度表，明确各阶段资金支出时间节点，实行挂图作战、销号管理。二是优化采购流程，提前启动设备、耗材等物资的招标采购程序，缩短采购周期，确保项目资金及时形成支出。三是建立预算执行定期通报制度，每月对预算执行情况进行分析通报，对执行进度滞后的科室进行重点督促。四是合理预测结转资金规模，对确需跨年度实施的项目，提前做好资金安排，加快后续年度资金支出进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议二：科学设定绩效指标值，提高指标的前瞻性和可及性。一是在设定绩效指标值时，应充分考虑历史数据变化趋势和客观因素影响，对结核病发病率逐年下降的趋势进行科学研判，合理设定病原学阳性患者等指标的预期值，避免指标值设定偏高或偏低。二是针对包虫病筛查等受居民流动性影响较大的指标，建议采取弹性工作机制，在农闲季节或节假日期间增设临时筛查点，加大宣传力度，提高群众参与积极性。三是建议引入动态调整机制，在年中根据实际执行情况对指标值进行适度调整，增强绩效指标的科学性和指导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9293fbff-930c-4a32-a988-961a6d73d5ea"/>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