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新疆吉木萨尔县吾塘沟水库工程</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吉木萨尔县水利局本级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吉木萨尔县水利局本级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徐冲宇</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疆吉木萨尔县吾塘沟水库工程是解决水资源空间不均衡的迫切需要；是扛起粮食安全政治责任、保障国家粮食安全的需要；是工业发展的迫切需要。该工程建设是提高农民收入的有效途径；工程建设有利于灌区社会稳定，促进和谐农村建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（1）项目名称：新疆吉木萨尔县吾塘沟水库工程项目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吾塘沟水库工程是区、州“十四五”规划的重点水利工程。水库位于吉木萨尔县城以南30公里处的泉子街镇吾塘沟境内，水库设计库容575万立方米，是一座以农业灌溉、工业供水为主的小（1）型水利枢纽，水库工程等级为IV等，主要建筑物等级为4级，设计防洪标准为50年一遇。水库主要由拦河坝体、导流放水隧洞、溢洪道等建筑物组成，坝体类型为混凝土面板堆石坝，坝轴线呈U型布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实施主体：吉木萨尔县水利管理站。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实施时间：本项目实施周期为2025年3月-2025年11月。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2024年5月27日，《新疆吉木萨尔县吾塘沟水库工程可行性研究报告》获批；2024年9月28日，《新疆吉木萨尔县吾塘沟水库工程初步设计报告》获批；吾塘沟水库工程于2024年11月22日开工，2025年2月28日复工，2025年3月20日主体工程开工，防渗墙分部工程完成90%，隧洞开挖完成100%，坝基开挖完成100%。与初设批复的总工期相比不存在滞后。计划2026年7月30日完成导截流验收，计划2028年1月完成下闸蓄水验收，2028年5月底完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吉木萨尔县水利管理站主要职能：负责水利工程规划及建设管理工作，负责渠首、干渠及支渠出水口水利工程的巡查及维护工作等。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水利管理站属于副科级单位，编制67个，在职64人，2023年7月26日吉县党机编发〔2023〕37号《关于调整县水利局所属事业单位有关机构编制事宜的通知》的文件，将县二工河水库建设管理处、县三台地区水管所、县东大龙口水库管理处、县水利技术服务队、县水溪沟水库工程建设管理处、县头道桥水文站整合组建为吉木萨尔县水利管理站，保留“县头道桥水文站”牌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本项目预算安排总额为11685.24万元，资金来源为中央预算内资金和地方资金，其中当年财政拨款11685.24万元，其他资金0万元。2025年实际收到预算资金11685.24万元，预算资金到位率为100%。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截至2025年12月31日，本项目实际支付资金9713.99万元，预算执行率83.13%，本项目资金主要用于支付移民征地等费用631.03万元，砂石料费用1054.21万元。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主要实施内容为新疆吉木萨尔县吾塘沟水库工程，跨年项目，2025年计划完成工程量达到40%以上。计划支出11685.24万元，其中工程费支出10000万元，其他前期费1685.24万元。在项目建设期不发生重大安全事故，推进项目顺利进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“2025年计划完成工程量”指标，预期指标值为“大于等于40%”；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“已完工工程质量合格率”指标，预期指标值为“等于100%”；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“前期手续费支付准确率”指标，预期指标值为“等于100%”；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“项目按时开工率”指标，预期指标值为“等于100%”；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“支付砂石料工程款”指标，预期指标值为“小于等于1054.21万元”；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“支付移民征地等费用”指标，预期指标值为“小于等于631.03万元”；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“第一批中央基建投资预算支出”指标，预期指标值为“小于等于10000万元”；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“推进项目进展”指标，预期指标值为“有效推进”；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“重大安全事故发生数”指标，预期指标值为“等于0起”；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新疆吉木萨尔县吾塘沟水库工程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此次我单位根据《财政支出绩效评价管理暂行办法》（财预〔2020〕10号）文件要求实施评价工作，本次评价对象为新疆吉木萨尔县吾塘沟水库工程项目，评价核心为项目资金、项目产出、项目效益。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徐冲宇（评价小组组长）：主要负责项目策划和监督，全面负责项目绩效评价报告的最终质量，对评价人员出具的最终报告质量进行复核，确保评估结果的客观性；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王永恺（评价小组组员）：主要负责资料的收集，取证、数据统计分析；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常军德（评价小组组员）：主要负责项目报告的制定，指标的研判，数据分析及报告撰写。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通过项目的实施，完成移民安置、工程移民补偿，耕地补偿，淹没区林地林木补偿，临时耕地占用补偿，工程电力线路迁改，建设用地土地划拨，有效推进项目进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92.89分，评价结果为优秀。实际已完成完成移民安置、工程移民补偿，耕地补偿，淹没区林地林木补偿，临时耕地占用补偿，工程电力线路迁改，建设用地土地划拨。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16.89 25.00 20.00 10.00 92.89</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88.90% 83.33% 100% 100% 92.89%</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疆维吾尔自治区颁发的《新疆维吾尔自治区“十四五”水安全保障规划》（新政函〔2021〕76号）中：“加强水库除险加固、运行维护、现代化改造，提升调蓄能力与防洪抗旱保障水平”内容，符合行业发展规划和政策要求；本项目立项符合水利部颁发的《小型水库建设管理办法》中：“符合干旱区节水、生态保护、水资源管控”等内容，符合行业发展规划和政策要求；本项目立项符合《吉木萨尔县水利局配置内设机构和人员编制规定》中职责范围中的“负责水库项目的规划布局、前期审查审批、建设质量与安全监督、资金使用监管、工程验收以及后期运行管理指导，统筹协调项目实施全过程，确保工程依法合规、安全有序建设并发挥效益。”，属于我单位履职所需；根据《财政资金直接支付申请书》，本项目资金性质为“公共财政预算”功能分类，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新疆昌吉州吉木萨尔县吾塘沟流域规划》（吉政发〔2023〕52号）文件要求，我单位上报《关于上报新疆吉木萨尔县吾塘沟水库工程初步设计的请示》，2024年9月16日经昌吉州发展和改革委员会审核出具《昌吉州发改委关于新疆吉木萨尔县吾塘沟水库工程初步设计的批复》(昌州发改项目(2024)121号)批复文件，本项目正式设立。经查看，该项目立项过程产生的相关文件，符合相关要求。本项目为基础建设类项目，已按要求编制事前绩效评估和风险评估，同时聘请第三方服务单位编制完成新疆吉木萨尔县吾塘沟水库工程初步设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本项目主要实施内容为新疆吉木萨尔县吾塘沟水库工程，跨年项目，2025年计划完成工程量达到40%以上。计划支出11685.24万元，其中工程费支出10000万元，其他前期费1685.24万元。在项目建设期不发生重大安全事故，推进项目顺利进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②该项目实际工作内容为：工程围绕大坝、溢洪道、隧洞等关键部位，统筹推进开挖、浇筑、回填、安装等多类作业，确保各环节有序衔接。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完成移民安置、工程移民补偿，耕地补偿，淹没区林地林木补偿，临时耕地占用补偿，工程电力线路迁改，建设用地土地划拨，有效推进项目进展。达到保障群众生产生活平稳过渡、提升土地资源利用效率、促进区域经济稳步发展的经济效益，同时达成了保护区域生态环境、实现土地资源可持续利用、协调工程建设与生态保护协同发展的生态效益，为项目后续长效运营及区域高质量发展奠定了坚实基础，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④该项目批复的预算金额为11685.24万元，《项目支出绩效目标表》中预算金额为11685.24万元，预算确定的项目资金与预算确定的项目投资额相匹配。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6个，三级指标9个，定量指标8个，定性指标1个，指标量化率为88.89%，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2025年计划完成工程量大于等于40%”，三级指标的年度指标值与年度绩效目标中任务数一致，已设置时效指标“项目按时开工率”。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本项目预算编制通过进行初步设计，按设计概算编制本项目预算。即预算编制较科学且经过论证；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工程费支出10000万元，其他前期费1685.24万元。项目实际内容为填筑大坝，防渗墙成槽，防渗墙砼浇筑。隧洞开挖，隧洞衬砌，2号闸井完成土石方开挖；进行移民征地补偿，购买砂石料。预算申请与《新疆吉木萨尔县吾塘沟水库工程初步设计》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11685.24万元，我单位在预算申请中严格按照项目实施内容及测算标准进行核算，其中：工程费用10000万元、其他前期费用1685.24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新疆吉木萨尔县吾塘沟水库工程初步设计》为依据进行资金分配，预算资金分配依据充分。根据《关于下达新疆专项2025年第一批中央基建投资预算的通知》（昌州财办建〔2025〕1号），本项目实际到位资金11685.24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项目过程管理类指标由6个二级指标和9个三级指标构成，权重分19.00分，实际得分16.89分。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本项目预算资金为11685.24万元，其中：财政安排资金11685.24万元，其他资金0万元，实际到位资金11685.24万元，资金到位率=（实际到位资金/预算资金）×100.00%=100.00%。得分=（实际执行率-60.00%）/（1-60.00%）×4.00=4分。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本项目实际支出资金9713.99万元，预算执行率=（实际支出资金/实际到位资金）×100.00%=83.13%；</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项目未完成，总体完成率为95.78%；</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得分=（实际完成率-60.00%）/（1-60.00%）×权重=57.8%×5.00=2.89分。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综上所述，本指标满分为5.00分，根据评分标准得2.89分，本项目资金分配合理。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落实关于印发《新疆维吾尔自治区政府采购供应商监督管理暂行办法》、《新疆维吾尔自治区建筑市场管理条例》、《新疆维吾尔自治区建设工程造价管理办法》，《中央财政预算管理一体化资金支付管理办法（试行）》（财库〔2021〕5号)，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新疆维吾尔自治区建设工程招标投标管理办法》（新建发〔2000〕7号)、《中华人民共和国合同法》《中央财政预算管理一体化资金支付管理办法（试行）》（财库〔2021〕5号)、《新疆维吾尔自治区水利发展资金管理办法》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③该项目不存在调整。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新疆吉木萨尔县吾塘沟水库工程项目工作领导小组，由赵超任组长，负责项目的组织工作；丁明涛任副组长，负责项目的实施工作；组员包括：王永恺和张川燕，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项目产出类指标由6个二级指标和9个三级指标构成，权重分30.00分，实际得分25.00分。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“2025年计划完成工程量”指标：预期指标值为“大于等于40%”，实际完成指标值为“等于44%”，指标完成率为110%。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“已完工程质量合格率”指标：预期指标值为“100%”，实际完成指标值为“100%”，指标完成率为100%。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“前期手续费支付准确率”指标：预期指标值为“100%”，实际完成指标值为“100%”，指标完成率为100%。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“项目按时开工率”指标：预期指标值为“100%”，实际完成指标值为“100%”，指标完成率为100%。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“支付砂石料工程款”指标：预期指标值为“等于1054.21万元”，实际完成指标值为“等于1054.21万元”，指标完成率为100%。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“支付移民征地等费用”指标：预期指标值为“等于631.03万元”，实际完成指标值为“等于631.03万元”，指标完成率为100%。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“第一批中央基建投资预算支出”指标：预期指标值为“小于等于10000万元”，实际完成指标值为“等于8028万元”，指标完成率为80.28%。扣分原因分析：根据施工进度支付款项。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项目效益类指标由3个二级指标和2个三级指标构成，权重分30.00分，实际得分30.00分。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“推进项目进展”指标：预期指标值为“有效推进”，实际完成指标值为“达成年度指标”，指标完成率为100%。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综上所述，本指标满分为15.00分，根据评分标准得15.00分。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“重大安全事故发生数”指标：预期指标值为“等于0起”，实际完成指标值为“等于0起”，指标完成率为100%。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综上所述，本指标满分为15.00分，根据评分标准得15.00分。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无此类指标。</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在本水库项目推进过程中，手续办理与要素保障是项目前期落地、中期顺利施工的核心基础， 明确成员分工与岗位职责，细化各环节办理时限与责任到人，杜绝推诿扯皮、流程脱节问题。针对项目立项、用地预审与选址意见书、建设用地审批、环境影响评价报告批复、水土保持方案审批、防洪评价、施工许可证办理等全流程审批手续，建立台账式管理、清单化推进机制，逐一梳理各项手续的办理逻辑、先后顺序与关联要求，制定详细的手续办理时间表和路线图。主动靠前对接发改、自然资源、生态环境、水利、住建等相关审批部门，变“被动等待审批”为“主动上门沟通”，定期开展业务对接会，提前向审批部门汇报项目基本情况、建设方案与推进计划，精准掌握最新审批政策与口径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审批涉及部门众多，协同性严重不足。本水库工程属于重大水利民生项目，审批链条涉及发改、水利、自然资源、生态环境、林业、住建、应急管理等多个职能部门，各部门分属不同管理体系，审批工作各自独立开展，缺乏跨部门协同审批的联动机制，部门之间信息不互通、标准不共享，导致项目单位需多头跑、重复报，耗费大量人力、时间成本。二是审批标准与要求不统一，申报难度大。不同审批部门对于项目申报材料的格式、内容、编制规范、数据指标等要求存在差异，办理时限也未形成统一标准，部分部门审批时限弹性较大，且无明确的标准化审批指引，项目单位难以提前精准把握申报要求，常常出现同一套材料需根据不同部门要求反复修改、重新编制的情况，极大增加了手续办理难度与周期。</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针对部门协同不足由政府分管领导牵头成立专项审批协调小组，定期召开并联审批推进会，建立部门联络员制度。依托政务服务平台实现审批信息实时共享、材料互认复用，推行“一窗受理、同步分办、联合踏勘、集中反馈”模式，明确各部门协同责任，杜绝重复提交材料，切实减少多头跑、反复报，降低项目前期办理成本。</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针对审批标准不统一，由发改、水利部门联合制定本项目统一申报材料清单与编制范本，统一数据口径、格式规范和办理时限，向项目单位一次性全面告知。各审批部门严格执行统一标准，不得擅自增设条件、提高要求，对审批时限实行刚性约束，避免材料反复修改，从制度上简化申报流程、缩短审批周期。</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8036899b-bc11-422d-a5a8-9c155d050efe"/>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