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吉木萨尔县吉木萨尔镇养老服务中心提升改造项目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钮鸿林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2026年04月26日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中央、国务院高度重视保障和改善民生工作，习近平总书记多次就养老、托育作出重要批示，要求抓住重点难点问题，补齐养老托育短板弱项。党中央、国务院印发了《国家积极应对人口老龄化中长期规划》《关于全面放开养老服务市场提升养老服务质量的若干意见》（国办发〔2016〕91号）、《关于推进养老服务发展的意见》（国办发〔2019〕5号）、《关于促进养老托育服务健康发展的意见》（国办发〔2020〕52号）等政策文件也相继出台。随着吉木萨尔县人口老龄化的不断加剧，老年人口数量持续增加，对养老服务的需求也日益增长。这一趋势使得吉木萨尔县面临着较大的养老压力，需要建设更加完善的养老服务体系来满足老年人的养老需求。吉木萨尔县吉木萨尔镇养老服务中心提升改造项目是主要对吉木萨尔镇区域养老服务中心进行提升改造，方便为老年人提供就餐、助餐、康复理疗、精神慰藉、休闲娱乐、日间托养等养老服务。该项目投入运行后将服务全县退休老干部休闲娱乐活动，可覆盖北地社区、苇湖巷社区、团结路社区60岁以上老年人就餐、康复理疗、精神慰藉、休闲娱乐、托养等服务，实现社区老年人“一刻钟”生活圈服务，打造便民服务链、提升民生幸福度、切实增强社区老年人获得感、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（1）项目名称：吉木萨尔县吉木萨尔镇养老服务中心提升改造项目（以下简称“该项目”或“项目”）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吉木萨尔县吉木萨尔镇养老服务中心位于吉木萨尔县庭州湾西侧、公务员二期B区东侧、庭州花园南侧、地理位置优越，于2023年建成，其中服务中心建筑面积5385.59㎡，食堂面积1219.96㎡，为达到进一步满足老年人日常生活、健康锻炼、文化娱乐和医疗保健等多方面需求，需对服务中心及食堂内部进行吊顶装修、室内地面防滑处理、消防改造、紧急呼叫系统安装、功能区打造等，并对食堂进行燃气、水、电及厨房规范性改造，配备相应设施设备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实施主体：吉木萨尔县民政局。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实施时间：本项目实施周期为2025年5月30日-2025年12月12日。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于2025年5月6日完成政府采购，中标单位新疆锦硕建设工程有限公司，中标金额316.621248万元，5月12日取得施工许可证后开工实施，8月1日完成竣工验收，8月26日完成消防验收，9月9日正式投入使用，2025年11月19日完成结算审核，总造价为344.625045万元，其中工程费317.483408万元，前期费共计17.141637万元。支付完毕后剩余资金42.374955万元，其中中央专项彩票公益金9.950868万元，县财政配套资金32.424087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高资金使用率和确保福利彩票公益金发挥应有效益，经请示州民政局和县财政局同意，可以将剩余资金用于该项目实际运行需求和装修短板，于2025年11月经局党组会议研究审议通过，主要实施内容：对服务中心室内外活动区域及餐厅连廊进行改造、安装室外木制凉亭、配备适老化设备等。2025年11月25日在政采云平台以直接订购形式完成项目二次采购，成交单位吉木萨尔县宏鑫建筑安装有限公司，成交金额为19.922207万元。12月8日完成竣工验收，总造价为16.82233万元，其中工程费15.924542万元，前期费0.897788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本项目整体支出351.45万元，其中：工程款333.41万元，前期费18.04万元。中央福彩资金302万元已全部支付完毕，剩余县级配套资金25.53万元于2025年12月退回县财政国库。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（一）贯彻执行国家、自治区、自治州关于民政工作的法律、法规、规章、政策；拟订民政事业发展规划并组织实施。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（二）贯彻落实社会救助法律法规，健全城乡社会救助体系，负责特困人员供养、最低生活保障、临时救助工作。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贯彻落实社会团体、社会服务机构、基金会的登记管理法规、政策措施；承担全县性社会团体、社会服务机构、基金会登记管理、监督责任。指导、监督社会团体、社会服务机构的登记管理和行政执法监督；指导社会组织党建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（四）贯彻落实城乡基层群众自治组织建设和社区治理的政策措施；指导加强和完善城乡基层政权及社区治理，推动基层民主政治建设；指导城乡社区服务体系建设。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贯彻落实行政区划、行政区域界线、地名管理政策措施；负责行政区域内行政区划调整、行政区域界线勘定和管理、地名管理；负责村（社区）行政区域规划界限变更的审核、报批；协调处理边界争议和纠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（六）贯彻落实婚姻登记、殡葬管理政策措施；负责婚姻登记、殡葬服务机构管理，推进婚俗和殡葬改革。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（七）贯彻落实养老服务政策措施，推进社会养老服务体系建设；指导养老机构和特困人员救助供养机构建设和管理。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贯彻落实儿童福利、儿童收养和儿童保护政策措施；健全吉木萨尔县吉木萨尔镇养老服务中心提升改造项目可行性研究报告（代项目建议书）农村留守儿童关爱体系和困境儿童保障制度；负责儿童福利收养登记、未成年人保护机构管理；落实生活无着的流浪、乞讨人员救助政策措施，负责生活无着的流浪、乞讨人员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（九）贯彻落实慈善事业政策措施；指导社会捐助，监管慈善行为；负责福利彩票监督管理工作。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（十）贯彻落实残疾人福利发展政策措施；指导民政职责范围内的精神卫生工作。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（十一）贯彻落实社会工作政策措施，执行职业规范，指导社会工作人才和志愿者队伍建设。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（十二）完成县党组、县人民政府交办的其他任务。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单位内设机构：吉木萨尔县民政局，位于文化西路53号，共有干部职工32人，民政局有下属副科级事业单位社会福利中心1个、股级事业单位殡葬管理所1个、民政服务中心1个。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本项目预算安排总额为377万元，资金来源为本级部门预算（中央专项福彩资金302万元、县级财政资金75万元），其中：财政资金377万元，其他资金0万元，2025年实际收到预算资金377万元，预算资金到位率为100%。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支出资金351.45万元，资金执行率93.22%。本项目整体支出351.45万元，其中：工程款333.41万元，前期费18.04万元。中央福彩资金302万元已全部支付完毕，剩余县级配套资金25.55万元于2025年12月退回县财政国库。</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吉木萨尔镇养老服务中心提升改造项目，项目总投资377万元，其中中央福彩资金302万元，县级配套资金75万元，主要完成对服务中心及食堂进行吊顶装修、室内地面防滑处理、消防改造、紧急呼叫系统安装、功能区打造等，并对食堂进行燃气、水、电及厨房规范性改造，配备相应设施设备等。实现社区老年人“一刻钟”生活圈服务，打造便民服务链、提升民生幸福度、切实增强社区老年人获得感、 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组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“装修服务中心建筑面积”指标，预期指标值为“大于等于5389.59平方米”；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“食堂改造建筑面积”指标，预期指标值为“大于等于1219平方米”；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“项目工程费支出”指标，预期指标值为“小于等于357万元”；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“工程建设其他费用”指标，预期指标值为“小于等于20万元”；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“建设期安全事故发生数”指标，预期指标值为“等于0起”；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“受益老年人满意度”指标，预期指标值为“大于等于90%”。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吉木萨尔镇养老服务中心提升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此次我单位根据《财政支出绩效评价管理暂行办法》（财预〔2020〕10号）文件要求实施评价工作，本次评价对象为吉木萨尔县吉木萨尔镇养老服务中心提升改造项目，评价核心为项目资金、项目产出、项目效益。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组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傅建华（评价小组组长）：主要负责项目策划和监督，全面负责项目绩效评价报告的最终质量，对评价人员出具的最终报告质量进行复核，确保评估结果的客观性；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王丽娟（评价小组组员）：主要负责资料的收集，取证、数据统计分析；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王雪莹（评价小组组员）：主要负责项目报告的制定，指标的研判，数据分析及报告撰写。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的实施进一步推进了吉木萨尔县养老服务体系建设，确保基本养老服务保障到位。完善了吉木萨尔县在“公办民营”模式上的空白，充分调动了社会力量积极性，为职工群众提供了方便可及、价格可负担、质量有保障的养老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二是项目建成且投入运行后，提升了本地老年人的生活质量，一定程度上缓解了社会养老压力，为老年人相对稳定的社交圈和生活圈，为他们提供与其他老年人交流互动的机会，减轻孤独感，增加社会联系。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一是个别环节预算执行存在小幅偏差，项目中标金额、最终审定金额与初始预算略有差异，二次采购的成交金额与结算审定金额也存在一定差距，预算精准性需进一步提升；二是项目结算审核与二次采购的衔接节奏需优化，主项目竣工验收后至二次采购实施存在一定时间间隔，影响项目整体配套完善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98.37分，评价结果为优。截至2025年12月31日，本项目支出资金351.49万元，资金执行率93.22%。县民政局实施的吉木萨尔县吉木萨尔镇养老服务中心提升改造项目已于12月31日前实际完成服务中心及食堂的吊顶装修、室内地面防滑处理、消防改造、紧急呼叫系统安装、功能区打造等，并对食堂进行燃气、水、电及厨房规范性改造，配备相应设施设备等。项目建成后，9月10日正式投入运行，通过项目的实施实现了社区老年人“一刻钟”生活圈服务，打造了便民服务链、提升了民生幸福度、切实增强了社区老年人获得感、 幸福感、安全感。具体得分情况如下：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18.67 28.70 20.00 10.00 98.37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98.26% 95.65% 100% 100% 98.37%</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本项目立项符合《中华人民共和国国民经济和社会发展第十四个五年规划和2035 年远景目标纲要》提出：“完善养老服务体系”。本项目立项符合《中共中央 国务院关于深化养老服务改革发展的意见》（2024年12月30日）提出主要目标是：到2029年，养老服务网络基本建成，服务能力和水平显著提升，扩容提质增效取得明显进展，基本养老服务供给不断优化；到2035年，养老服务网络更加健全，服务供给与需求更加协调适配，全体老年人享有基本养老服务，适合我国国情的养老服务体系成熟定型，符合行业发展规划和政策要求；本项目立项符合《吉木萨尔县民政局单位配置内设机构和人员编制规定》中职责范围中的“贯彻落实养老服务政策措施，推进社会养老服务体系建设”，属于我单位履职所需；本项目总投资为377万元，其中中央福利彩票公益金302万元、县级财政配套资金75万元，根据《财政资金直接支付申请书》，本项目资金性质分别为“政府性基金预算资金”、“公共财政预算”，功能分类分别为“用于社会福利的彩票公益金支出”、“其他民政管理事务支出”，经济分类分别为“基础设施建设”、“大型修缮”，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本项目根据《中华人民共和国国民经济和社会发展第十四个五年规划和2035 年远景目标纲要》《中共中央 国务院关于深化养老服务改革发展的意见》（2024年12月30日）等文件要求，同时因吉木萨尔县吉木萨尔镇养老服务中心提升改造项目性质为装修工程，根据《关于规范政府采购工程项目采购活动有关事项的通知》（新财购〔2021〕26号）、《关于调整和规范〈新疆维吾尔自治区2021—2022年度政府采购集中采购目录及标准〉有关事项的通知》（新财购〔2021〕27号）文件精神，该项目属于政府采购工程项目，不涉及发改立项批复流程。本项目为基础建设类项目，属于专项资金安排项目，不涉及事前绩效评估和风险评估，已委托中城恒业设计集团有限公司单位编制《吉木萨尔县吉木萨尔镇养老服务中心提升改造项目可行性研究报告（代项目建议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吉木萨尔县吉木萨尔镇养老服务中心提升改造项目，项目总投资377万元，其中中央福彩资金302万元，县及配套资金75万元，主要完成对服务中心及食堂进行吊顶装修、室内地面防滑处理、消防改造、紧急呼叫系统安装、功能区打造等，并对食堂进行燃气、水、电及厨房规范性改造，配备相应设施设备等。实现社区老年人“一刻钟”生活圈服务，打造便民服务链、提升民生幸福度、切实增强社区老年人获得感、 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2025年主要完成了服务中心及食堂吊顶装修、室内地面防滑处理、新风系统、消防改造、紧急呼叫系统安装、功能区打造，并在食堂完成燃气、水、电及厨房规范性改造，配备相应设施设备等。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装修服务中心5372.21平方米、食堂改造1224.79平方米，项目建成后，9月10日正式投入运行，通过项目的实施实现了社区老年人“一刻钟”生活圈服务，打造了便民服务链、提升了民生幸福度、切实增强了社区老年人获得感、 幸福感、安全感，预期产出效益和效果符合正常的业绩水平。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④该项目批复的预算金额为377.00万元，《项目支出绩效目标表》中预算金额为377.00万元，预算确定的项目资金与预算确定的项目投资额相匹配。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装修服务中心建筑面积大于等于5389.59平方米”“食堂改造建筑面积大于等于1219平方米”，三级指标的年度指标值与年度绩效目标中任务数一致，已设置时效指标“项目开工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于2023年建成，其中服务中心建筑面积5385.59㎡，食堂面积1219.96㎡，需对服务中心及食堂内部进行吊顶装修、室内地面防滑处理、消防改造、紧急呼叫系统安装、功能区打造等，并对食堂进行燃气、水、电及厨房规范性改造，配备相应设施设备”，项目实际内容为“吉木萨尔县吉木萨尔镇养老服务中心于 2023 年建成，其中服务中心建筑面积 5385.59 ㎡，食堂面积 1219.96 ㎡，需对服务中心及食堂内部进行吊顶装修、室内地面防滑处理、消防改造、紧急呼叫系统安装、功能区打造等，并对食堂进行燃气、水、电及厨房规范性改造，配备相应设施设备等”，预算申请与《吉木萨尔县吉木萨尔镇养老服务中心提升改造项目可行性研究报告（代项目建议书）》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377.00万元，我单位在预算申请中严格按照项目实施内容及测算标准进行核算，其中：项目工程费支出333.41万元、工程建设其他费用18.04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维吾尔自治区彩票公益金资助项目标准文本（乙）》和《吉木萨尔县吉木萨尔镇区域养老服务中心提升改造项目实施方案》为依据进行资金分配，预算资金分配依据充分。根据《关于提前下达2025年中央专项彩票公益金支持地方社会公益事业发展（社会福利）资金预算的通知》（昌州财综〔2024〕19号）以及吉木萨尔县2025年年初预算〔2025〕1号文件，本项目实际到位资金377.00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项目过程管理类指标由2个二级指标和5个三级指标构成，权重分19.00分，实际得分18.67分。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377.00万元，其中：财政安排资金377.00万元（其中中央福彩资金302万元、县级配套资金75万元），其他资金0万元，实际到位资金377.00万元，资金到位率=（实际到位资金/预算资金）×100.00%=（377.00/377.00）×100.00%=100.00%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本项目实际支出资金351.45万元，预算执行率=（实际支出资金/实际到位资金）×100.00%=（351.45/377.00）×100.00%=93.22%；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项目已完成，总体完成率为87.46%；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得分=（实际完成率-60.00%）/（1-60.00%）×权重=93.22%×5.00=4.67分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综上所述，本指标满分为5.00分，根据评分标准得4.67分，本项目资金分配合理。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民政局专项资金和项目管理制度》《吉木萨尔县民政局建设资金管理办法》《吉木萨尔县民政局预算收入及经费支出管理办法》《吉木萨尔县民政局票据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民政局专项资金和项目管理制度》《吉木萨尔县民政局建设资金管理办法》《吉木萨尔县民政局预算收入及经费支出管理办法》《吉木萨尔县民政局票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民政局专项资金和项目管理制度》《吉木萨尔县民政局建设资金管理办法》《吉木萨尔县民政局预算收入及经费支出管理办法》《吉木萨尔县民政局票据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吉木萨尔镇养老服务中心提升改造项目工作领导小组，由钮鸿林任组长，负责项目的组织工作；田建明任副组长，负责项目的实施工作；组员包括：马瑞和苏梦楠，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项目产出类指标由4个二级指标和6个三级指标构成，权重分30.00分，实际得分28.70分。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服务中心建筑面积”指标：预期指标值为“大于等于5389.59平方米”，实际完成指标值为“等于5372.21平方米”，指标完成率为99.68%。扣分原因分析：设置指标时依据项目初始建成后聘请第三方出具的房屋面积实测报告中显示“服务中心”面积5389.59平方米进行填报，但在后续审图环节中图纸显示服务中心面积为5372.21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综上所述，本指标满分为6.00分，根据评分标准得5.95分。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“食堂改造建筑面积”指标：预期指标值为“大于等于1219平方米”，实际完成指标值为“等于1224.79平方米”，指标完成率为100.00%。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实际完成指标值为“2025年5月30日”，指标完成率为90.00%。扣分原因分析：因前期手续周期略长，按照采购流程，项目于2025年5月6日完成采购，5月20日正式签订施工合同，5月30日取得施工许可证后正式开工。下一步改进措施：将举一反三，严格按照项目实施流程的时间节点倒排工期，同时充分考虑不可预见性突发事件，为其留存时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“项目工程费支出”指标：预期指标值为“小于等于357万元”，实际完成指标值为“等于333.41万元”，指标完成率为93.39%。扣分原因分析：工程费按照施工进度支付，以及结算价支付。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综上所述，本指标满分为7.00分，根据评分标准得6.54分。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“工程建设其他费用”指标：预期指标值为“小于等于20万元”，实际完成指标值为“等于18.04万元”，指标完成率为90.20%。扣分原因分析：工程费按照施工进度支付，以及结算价支付。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综上所述，本指标满分为3.00分，根据评分标准得2.71分。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“建设期安全事故发生数”指标：预期指标值为“等于0起”，实际完成指标值为“等于0起”，指标完成率为100.00%，有效保障施工人员生命财产安全，维护建设领域安全生产秩序，实现安全生产社会效益。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“受益老年人满意度”指标：预期指标值为“大于等于90%”，实际完成指标值为“等于90%”，指标完成率为100.00%。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严格按照国家、新疆及昌吉州养老服务体系建设相关政策和财政资金管理要求实施，资金来源明确，统筹中央福彩资金和县级配套资金，保障项目资金供给。项目采购环节规范执行政府采购流程，依法确定中标单位，施工前及时取得施工许可证，建设内容紧扣养老服务中心的实际使用需求，实施吊顶装修、防滑处理、消防改造、紧急呼叫系统安装等工程，全方位完善养老服务设施。项目实施过程中严格落实竣工验收、消防验收、结算审核等管控环节，对二次采购项目同样规范采购及验收流程，项目完工后及时投入使用，快速发挥养老服务民生效益，整体流程合规、管控到位、成效显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个别环节预算执行存在小幅偏差，项目中标金额、最终审定金额与初始预算略有差异，二次采购的成交金额与结算审定金额也存在一定差距，预算精准性需进一步提升；二是项目结算审核与二次采购的衔接节奏需优化，主项目竣工验收后至二次采购实施存在一定时间间隔，影响项目整体配套完善进度；三是项目后续管护的长效机制尚未完全建立，养老服务中心新增设施设备的日常维护、保养责任及措施需进一步细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一是细化预算科目，提升预算编制的精准性。预算编制阶段需要结合养老服务设施提升改造的工程特点、市场价格水平及昌吉州本地造价标准，对各建设内容进行详细的成本测算，减少预算与实际执行的偏差。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二是加强资金使用的核算管理，对工程建设、设备采购等各环节支出进行明细记录，实现资金使用与建设内容的精准对应，定期开展资金使用情况核查，保障资金安全高效使用。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建立项目后续管护长效机制，明确养老服务中心设施设备的管护责任主体，制定日常维护、保养制度，落实管护经费，确保养老服务设施长期稳定运行。同时，做好项目全流程资料的收集、整理和归档，实现项目档案规范化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3e68364c-ee9f-477d-85d6-3ffc8214eb45"/>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