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吉木萨尔县残疾人联合会</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（一）贯彻落实《中华人民共和国残疾人保障法》，宣传新疆维吾尔自治区实施《中华人民共和国残疾人保障法》办法、《残疾人就业条例》、《无障碍环境建设条例》及《残疾人教育条例》等法律法规。</w:t>
      </w:r>
    </w:p>
    <w:p>
      <w:pPr>
        <w:spacing w:line="580" w:lineRule="exact"/>
        <w:ind w:firstLine="640"/>
        <w:jc w:val="both"/>
      </w:pPr>
      <w:r>
        <w:rPr>
          <w:rFonts w:ascii="仿宋_GB2312" w:hAnsi="仿宋_GB2312" w:eastAsia="仿宋_GB2312"/>
          <w:sz w:val="32"/>
        </w:rPr>
        <w:t>（二）负责残疾人康复医疗、康复训练、辅助器具、心理咨询、康复护理、社区康复、残疾儿童康复救助等工作。</w:t>
      </w:r>
    </w:p>
    <w:p>
      <w:pPr>
        <w:spacing w:line="580" w:lineRule="exact"/>
        <w:ind w:firstLine="640"/>
        <w:jc w:val="both"/>
      </w:pPr>
      <w:r>
        <w:rPr>
          <w:rFonts w:ascii="仿宋_GB2312" w:hAnsi="仿宋_GB2312" w:eastAsia="仿宋_GB2312"/>
          <w:sz w:val="32"/>
        </w:rPr>
        <w:t>（三）负责残疾人的待业调查、就业登记、能力评估、职业培训、就业介绍、盲人按摩培训等就业服务工作。</w:t>
      </w:r>
    </w:p>
    <w:p>
      <w:pPr>
        <w:spacing w:line="580" w:lineRule="exact"/>
        <w:ind w:firstLine="640"/>
        <w:jc w:val="both"/>
      </w:pPr>
      <w:r>
        <w:rPr>
          <w:rFonts w:ascii="仿宋_GB2312" w:hAnsi="仿宋_GB2312" w:eastAsia="仿宋_GB2312"/>
          <w:sz w:val="32"/>
        </w:rPr>
        <w:t>（四）负责残疾人证的受理、核发、管理工作；负责困难重度残疾人家庭无障碍改造工作。</w:t>
      </w:r>
    </w:p>
    <w:p>
      <w:pPr>
        <w:spacing w:line="580" w:lineRule="exact"/>
        <w:ind w:firstLine="640"/>
        <w:jc w:val="both"/>
      </w:pPr>
      <w:r>
        <w:rPr>
          <w:rFonts w:ascii="仿宋_GB2312" w:hAnsi="仿宋_GB2312" w:eastAsia="仿宋_GB2312"/>
          <w:sz w:val="32"/>
        </w:rPr>
        <w:t>（五）负责全国残联信息化服务平台的日常运行、管理工作。</w:t>
      </w:r>
    </w:p>
    <w:p>
      <w:pPr>
        <w:spacing w:line="580" w:lineRule="exact"/>
        <w:ind w:firstLine="640"/>
        <w:jc w:val="both"/>
      </w:pPr>
      <w:r>
        <w:rPr>
          <w:rFonts w:ascii="仿宋_GB2312" w:hAnsi="仿宋_GB2312" w:eastAsia="仿宋_GB2312"/>
          <w:sz w:val="32"/>
        </w:rPr>
        <w:t>（六）完成吉木萨尔县残疾人联合会机关交办的其他任务。</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吉木萨尔县残疾人联合会无下属预算单位。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2025年度收入总计302.63万元，</w:t>
      </w:r>
      <w:r>
        <w:rPr>
          <w:rFonts w:ascii="仿宋_GB2312" w:hAnsi="仿宋_GB2312" w:eastAsia="仿宋_GB2312"/>
          <w:b w:val="0"/>
          <w:sz w:val="32"/>
        </w:rPr>
        <w:t>其中：本年收入合计292.18万元，使用非财政拨款结余（含专用结余）0.00万元，年初结转和结余10.45万元。</w:t>
      </w:r>
    </w:p>
    <w:p>
      <w:pPr>
        <w:spacing w:line="580" w:lineRule="exact"/>
        <w:ind w:firstLine="640"/>
        <w:jc w:val="both"/>
      </w:pPr>
      <w:r>
        <w:rPr>
          <w:rFonts w:ascii="仿宋_GB2312" w:hAnsi="仿宋_GB2312" w:eastAsia="仿宋_GB2312"/>
          <w:b/>
          <w:sz w:val="32"/>
        </w:rPr>
        <w:t>2025年度支出总计302.63万元，</w:t>
      </w:r>
      <w:r>
        <w:rPr>
          <w:rFonts w:ascii="仿宋_GB2312" w:hAnsi="仿宋_GB2312" w:eastAsia="仿宋_GB2312"/>
          <w:b w:val="0"/>
          <w:sz w:val="32"/>
        </w:rPr>
        <w:t>其中：本年支出合计292.18万元，结余分配0.00万元，年末结转和结余10.45万元。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减少21.97万元，下降6.77%，主要原因是：本年肢体康复训练、居家服务以及无障碍改造等项目资金较上年下降。</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本年收入292.18万元，</w:t>
      </w:r>
      <w:r>
        <w:rPr>
          <w:rFonts w:ascii="仿宋_GB2312" w:hAnsi="仿宋_GB2312" w:eastAsia="仿宋_GB2312"/>
          <w:b w:val="0"/>
          <w:sz w:val="32"/>
        </w:rPr>
        <w:t>其中：财政拨款收入291.38万元，占99.73%；上级补助收入0.00万元，占0.00%；事业收入0.00万元，占0.00%；经营收入0.00万元，占0.00%；附属单位上缴收入0.00万元，占0.00%；其他收入0.80万元，占0.27%。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本年支出292.18万元，</w:t>
      </w:r>
      <w:r>
        <w:rPr>
          <w:rFonts w:ascii="仿宋_GB2312" w:hAnsi="仿宋_GB2312" w:eastAsia="仿宋_GB2312"/>
          <w:b w:val="0"/>
          <w:sz w:val="32"/>
        </w:rPr>
        <w:t>其中：基本支出215.95万元，占73.91%；项目支出76.23万元，占26.09%；上缴上级支出0.00万元，占0.00%；经营支出0.00万元，占0.00%；对附属单位补助支出0.00万元，占0.00%。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2025年度财政拨款收入总计291.38万元，</w:t>
      </w:r>
      <w:r>
        <w:rPr>
          <w:rFonts w:ascii="仿宋_GB2312" w:hAnsi="仿宋_GB2312" w:eastAsia="仿宋_GB2312"/>
          <w:b w:val="0"/>
          <w:sz w:val="32"/>
        </w:rPr>
        <w:t>其中：年初财政拨款结转和结余0.00万元，本年财政拨款收入291.38万元。</w:t>
      </w:r>
      <w:r>
        <w:rPr>
          <w:rFonts w:ascii="仿宋_GB2312" w:hAnsi="仿宋_GB2312" w:eastAsia="仿宋_GB2312"/>
          <w:b/>
          <w:sz w:val="32"/>
        </w:rPr>
        <w:t>财政拨款支出总计291.38万元，</w:t>
      </w:r>
      <w:r>
        <w:rPr>
          <w:rFonts w:ascii="仿宋_GB2312" w:hAnsi="仿宋_GB2312" w:eastAsia="仿宋_GB2312"/>
          <w:b w:val="0"/>
          <w:sz w:val="32"/>
        </w:rPr>
        <w:t>其中：年末财政拨款结转和结余0.00万元，本年财政拨款支出291.38万元。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减少18.29万元，下降5.91%，主要原因是：本年肢体康复训练、居家服务以及无障碍改造等项目资金较上年下降。</w:t>
      </w:r>
      <w:r>
        <w:rPr>
          <w:rFonts w:ascii="仿宋_GB2312" w:hAnsi="仿宋_GB2312" w:eastAsia="仿宋_GB2312"/>
          <w:b/>
          <w:sz w:val="32"/>
        </w:rPr>
        <w:t>与年初预算相比，</w:t>
      </w:r>
      <w:r>
        <w:rPr>
          <w:rFonts w:ascii="仿宋_GB2312" w:hAnsi="仿宋_GB2312" w:eastAsia="仿宋_GB2312"/>
          <w:b w:val="0"/>
          <w:sz w:val="32"/>
        </w:rPr>
        <w:t>年初预算数199.72万元，决算数291.38万元，预决算差异率45.89%，主要原因是：年中追加残疾儿童康复救助及辅具适配等项目资金，导致预决算存在差异。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残疾人事业发展及民生保障等重点支出，体现在有关支出科目中。</w:t>
      </w:r>
    </w:p>
    <w:p>
      <w:pPr>
        <w:spacing w:line="580" w:lineRule="exact"/>
        <w:ind w:firstLine="640"/>
        <w:jc w:val="both"/>
      </w:pPr>
      <w:r>
        <w:rPr>
          <w:rFonts w:ascii="仿宋_GB2312" w:hAnsi="仿宋_GB2312" w:eastAsia="仿宋_GB2312"/>
          <w:b w:val="0"/>
          <w:sz w:val="32"/>
        </w:rPr>
        <w:t>按照支出功能分类，社会保障和就业支出（类）残疾人事业（款）行政运行（项）的支出占本年财政拨款支出总额的比重最高，2025年度决算数为154.75万元，占比53.11%，主要用于人员工资福利、日常经费办公以及残疾人事业发展等。</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2025年度一般公共预算财政拨款支出269.90万元，</w:t>
      </w:r>
      <w:r>
        <w:rPr>
          <w:rFonts w:ascii="仿宋_GB2312" w:hAnsi="仿宋_GB2312" w:eastAsia="仿宋_GB2312"/>
          <w:b w:val="0"/>
          <w:sz w:val="32"/>
        </w:rPr>
        <w:t>占本年支出合计的92.37%。</w:t>
      </w:r>
      <w:r>
        <w:rPr>
          <w:rFonts w:ascii="仿宋_GB2312" w:hAnsi="仿宋_GB2312" w:eastAsia="仿宋_GB2312"/>
          <w:b/>
          <w:sz w:val="32"/>
        </w:rPr>
        <w:t>与上年相比，</w:t>
      </w:r>
      <w:r>
        <w:rPr>
          <w:rFonts w:ascii="仿宋_GB2312" w:hAnsi="仿宋_GB2312" w:eastAsia="仿宋_GB2312"/>
          <w:b w:val="0"/>
          <w:sz w:val="32"/>
        </w:rPr>
        <w:t>减少21.86万元，下降7.49%，主要原因是：本年肢体康复训练、居家服务以及无障碍改造等项目资金较上年下降。</w:t>
      </w:r>
      <w:r>
        <w:rPr>
          <w:rFonts w:ascii="仿宋_GB2312" w:hAnsi="仿宋_GB2312" w:eastAsia="仿宋_GB2312"/>
          <w:b/>
          <w:sz w:val="32"/>
        </w:rPr>
        <w:t>与年初预算相比，</w:t>
      </w:r>
      <w:r>
        <w:rPr>
          <w:rFonts w:ascii="仿宋_GB2312" w:hAnsi="仿宋_GB2312" w:eastAsia="仿宋_GB2312"/>
          <w:b w:val="0"/>
          <w:sz w:val="32"/>
        </w:rPr>
        <w:t>年初预算数199.72万元，决算数269.90万元，预决算差异率35.14%，主要原因是：年中追加残疾儿童康复救助及辅具适配等项目资金，导致预决算存在差异。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1.社会保障和就业支出（类）244.73万元，占90.67%。</w:t>
      </w:r>
    </w:p>
    <w:p>
      <w:pPr>
        <w:spacing w:line="580" w:lineRule="exact"/>
        <w:ind w:firstLine="640"/>
        <w:jc w:val="both"/>
      </w:pPr>
      <w:r>
        <w:rPr>
          <w:rFonts w:ascii="仿宋_GB2312" w:hAnsi="仿宋_GB2312" w:eastAsia="仿宋_GB2312"/>
          <w:b w:val="0"/>
          <w:sz w:val="32"/>
        </w:rPr>
        <w:t>2.卫生健康支出（类）12.66万元，占4.69%。</w:t>
      </w:r>
    </w:p>
    <w:p>
      <w:pPr>
        <w:spacing w:line="580" w:lineRule="exact"/>
        <w:ind w:firstLine="640"/>
        <w:jc w:val="both"/>
      </w:pPr>
      <w:r>
        <w:rPr>
          <w:rFonts w:ascii="仿宋_GB2312" w:hAnsi="仿宋_GB2312" w:eastAsia="仿宋_GB2312"/>
          <w:b w:val="0"/>
          <w:sz w:val="32"/>
        </w:rPr>
        <w:t>3.住房保障支出（类）12.50万元，占4.63%。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1.科学技术支出（类）科技条件与服务（款）其他科技条件与服务支出（项）：支出决算数为0.00万元，比上年决算减少1.19万元，下降100.00%，主要原因是：本年其他科技条件与服务支出减少。</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2.社会保障和就业支出（类）行政事业单位养老支出（款）行政单位离退休（项）：支出决算数为4.76万元，比上年决算增加1.09万元，增长29.70%，主要原因是：本年退休人员独生子女费用较上年增加。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16.36万元，比上年决算增加1.14万元，增长7.49%，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14.11万元，比上年决算增加2.84万元，增长25.20%，主要原因是：人员工资调增，导致职业年金缴费增加。</w:t>
      </w:r>
    </w:p>
    <w:p>
      <w:pPr>
        <w:spacing w:line="580" w:lineRule="exact"/>
        <w:ind w:firstLine="640"/>
        <w:jc w:val="both"/>
      </w:pPr>
      <w:r>
        <w:rPr>
          <w:rFonts w:ascii="仿宋_GB2312" w:hAnsi="仿宋_GB2312" w:eastAsia="仿宋_GB2312"/>
          <w:b w:val="0"/>
          <w:sz w:val="32"/>
        </w:rPr>
        <w:t>5.社会保障和就业支出（类）残疾人事业（款）行政运行（项）：支出决算数为154.75万元，比上年决算增加17.23万元，增长12.53%，主要原因是：本年科目调整，部分单位专项业务经费使用行政运行科目列支，导致经费增加。</w:t>
      </w:r>
    </w:p>
    <w:p>
      <w:pPr>
        <w:spacing w:line="580" w:lineRule="exact"/>
        <w:ind w:firstLine="640"/>
        <w:jc w:val="both"/>
      </w:pPr>
      <w:r>
        <w:rPr>
          <w:rFonts w:ascii="仿宋_GB2312" w:hAnsi="仿宋_GB2312" w:eastAsia="仿宋_GB2312"/>
          <w:b w:val="0"/>
          <w:sz w:val="32"/>
        </w:rPr>
        <w:t>6.社会保障和就业支出（类）残疾人事业（款）残疾人康复（项）：支出决算数为6.32万元，比上年决算减少2.12万元，下降25.12%，主要原因是：本年残疾人肢体康复和乡镇卫生院康复设备购置资金减少。</w:t>
      </w:r>
    </w:p>
    <w:p>
      <w:pPr>
        <w:spacing w:line="580" w:lineRule="exact"/>
        <w:ind w:firstLine="640"/>
        <w:jc w:val="both"/>
      </w:pPr>
      <w:r>
        <w:rPr>
          <w:rFonts w:ascii="仿宋_GB2312" w:hAnsi="仿宋_GB2312" w:eastAsia="仿宋_GB2312"/>
          <w:b w:val="0"/>
          <w:sz w:val="32"/>
        </w:rPr>
        <w:t>7.社会保障和就业支出（类）残疾人事业（款）残疾人就业（项）：支出决算数为0.00万元，比上年决算减少18.29万元，下降100.00%，主要原因是：本年残疾人稳岗就业扶持资金较上年减少。</w:t>
      </w:r>
    </w:p>
    <w:p>
      <w:pPr>
        <w:spacing w:line="580" w:lineRule="exact"/>
        <w:ind w:firstLine="640"/>
        <w:jc w:val="both"/>
      </w:pPr>
      <w:r>
        <w:rPr>
          <w:rFonts w:ascii="仿宋_GB2312" w:hAnsi="仿宋_GB2312" w:eastAsia="仿宋_GB2312"/>
          <w:b w:val="0"/>
          <w:sz w:val="32"/>
        </w:rPr>
        <w:t>8.社会保障和就业支出（类）残疾人事业（款）其他残疾人事业支出（项）：支出决算数为48.43万元，比上年决算减少27.41万元，下降36.14%，主要原因是：本年残疾人肢体康复和乡镇卫生院康复设备购置资金减少。</w:t>
      </w:r>
    </w:p>
    <w:p>
      <w:pPr>
        <w:spacing w:line="580" w:lineRule="exact"/>
        <w:ind w:firstLine="640"/>
        <w:jc w:val="both"/>
      </w:pPr>
      <w:r>
        <w:rPr>
          <w:rFonts w:ascii="仿宋_GB2312" w:hAnsi="仿宋_GB2312" w:eastAsia="仿宋_GB2312"/>
          <w:b w:val="0"/>
          <w:sz w:val="32"/>
        </w:rPr>
        <w:t>9.卫生健康支出（类）行政事业单位医疗（款）行政单位医疗（项）：支出决算数为3.71万元，比上年决算增加0.99万元，增长36.40%，主要原因是：本年在职人员工资基数调增，医疗缴费基数上涨，相应支出增加。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10.卫生健康支出（类）行政事业单位医疗（款）事业单位医疗（项）：支出决算数为5.13万元，比上年决算增加0.24万元，增长4.91%，主要原因是：本年在职人员工资基数调增，医疗缴费基数上涨，相应支出增加。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11.卫生健康支出（类）行政事业单位医疗（款）公务员医疗补助（项）：支出决算数为3.82万元，比上年决算增加3.34万元，增长695.83%，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12.住房保障支出（类）住房改革支出（款）住房公积金（项）：支出决算数为12.50万元，比上年决算增加0.25万元，增长2.04%，主要原因是：本年在职人员工资基数调增，公积金缴费基数上涨，相应支出增加。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2025年度一般公共预算财政拨款基本支出215.15万元，其中：</w:t>
      </w:r>
      <w:r>
        <w:rPr>
          <w:rFonts w:ascii="仿宋_GB2312" w:hAnsi="仿宋_GB2312" w:eastAsia="仿宋_GB2312"/>
          <w:b/>
          <w:sz w:val="32"/>
        </w:rPr>
        <w:t>人员经费186.79万元，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w:t>
      </w:r>
    </w:p>
    <w:p>
      <w:pPr>
        <w:spacing w:line="580" w:lineRule="exact"/>
        <w:ind w:firstLine="640"/>
        <w:jc w:val="both"/>
      </w:pPr>
      <w:r>
        <w:rPr>
          <w:rFonts w:ascii="仿宋_GB2312" w:hAnsi="仿宋_GB2312" w:eastAsia="仿宋_GB2312"/>
          <w:b/>
          <w:sz w:val="32"/>
        </w:rPr>
        <w:t>公用经费28.36万元，</w:t>
      </w:r>
      <w:r>
        <w:rPr>
          <w:rFonts w:ascii="仿宋_GB2312" w:hAnsi="仿宋_GB2312" w:eastAsia="仿宋_GB2312"/>
          <w:b w:val="0"/>
          <w:sz w:val="32"/>
        </w:rPr>
        <w:t>包括：办公费、印刷费、邮电费、差旅费、委托业务费、工会经费、公务用车运行维护费。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日常办公、残疾人事业发展及民生保障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2025年度政府性基金预算财政拨款收入总计21.48万元，</w:t>
      </w:r>
      <w:r>
        <w:rPr>
          <w:rFonts w:ascii="仿宋_GB2312" w:hAnsi="仿宋_GB2312" w:eastAsia="仿宋_GB2312"/>
          <w:b w:val="0"/>
          <w:sz w:val="32"/>
        </w:rPr>
        <w:t>其中：年初结转和结余0.00万元，本年收入21.48万元。</w:t>
      </w:r>
      <w:r>
        <w:rPr>
          <w:rFonts w:ascii="仿宋_GB2312" w:hAnsi="仿宋_GB2312" w:eastAsia="仿宋_GB2312"/>
          <w:b/>
          <w:sz w:val="32"/>
        </w:rPr>
        <w:t>政府性基金预算财政拨款支出总计21.48万元，</w:t>
      </w:r>
      <w:r>
        <w:rPr>
          <w:rFonts w:ascii="仿宋_GB2312" w:hAnsi="仿宋_GB2312" w:eastAsia="仿宋_GB2312"/>
          <w:b w:val="0"/>
          <w:sz w:val="32"/>
        </w:rPr>
        <w:t>其中：年末结转和结余0.00万元，本年支出21.48万元。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增加3.57万元，增长19.93%，主要原因是：本年增加中央财政残疾人事业发展补助资金。</w:t>
      </w:r>
      <w:r>
        <w:rPr>
          <w:rFonts w:ascii="仿宋_GB2312" w:hAnsi="仿宋_GB2312" w:eastAsia="仿宋_GB2312"/>
          <w:b/>
          <w:sz w:val="32"/>
        </w:rPr>
        <w:t>与年初预算相比，</w:t>
      </w:r>
      <w:r>
        <w:rPr>
          <w:rFonts w:ascii="仿宋_GB2312" w:hAnsi="仿宋_GB2312" w:eastAsia="仿宋_GB2312"/>
          <w:b w:val="0"/>
          <w:sz w:val="32"/>
        </w:rPr>
        <w:t>年初预算数0.00万元，决算数21.48万元，预决算差异率100.00%，主要原因是：年中追加残联支付残疾儿童康复救助、无障碍改造及五个一活动费用，导致预决算存在差异。</w:t>
      </w:r>
    </w:p>
    <w:p>
      <w:pPr>
        <w:spacing w:line="580" w:lineRule="exact"/>
        <w:ind w:firstLine="640"/>
        <w:jc w:val="both"/>
      </w:pPr>
      <w:r>
        <w:rPr>
          <w:rFonts w:ascii="仿宋_GB2312" w:hAnsi="仿宋_GB2312" w:eastAsia="仿宋_GB2312"/>
          <w:b w:val="0"/>
          <w:sz w:val="32"/>
        </w:rPr>
        <w:t>政府性基金预算财政拨款本年支出21.48万元。具体情况如下：</w:t>
      </w:r>
    </w:p>
    <w:p>
      <w:pPr>
        <w:spacing w:line="580" w:lineRule="exact"/>
        <w:ind w:firstLine="640"/>
        <w:jc w:val="both"/>
      </w:pPr>
      <w:r>
        <w:rPr>
          <w:rFonts w:ascii="仿宋_GB2312" w:hAnsi="仿宋_GB2312" w:eastAsia="仿宋_GB2312"/>
          <w:b w:val="0"/>
          <w:sz w:val="32"/>
        </w:rPr>
        <w:t>1.其他支出（类）彩票公益金安排的支出（款）用于残疾人事业的彩票公益金支出（项）：支出决算数为21.48万元，比上年决算增加3.57万元，增长19.93%，主要原因是：本年增加中央财政残疾人事业发展补助资金。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2025年度财政拨款“三公”经费支出2.00万元，</w:t>
      </w:r>
      <w:r>
        <w:rPr>
          <w:rFonts w:ascii="仿宋_GB2312" w:hAnsi="仿宋_GB2312" w:eastAsia="仿宋_GB2312"/>
          <w:b w:val="0"/>
          <w:sz w:val="32"/>
        </w:rPr>
        <w:t>比上年增加0.00万元，增长0.00%，主要原因是：本单位财政拨款“三公”经费与上年一致无变化。</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公务用车购置及运行维护费支出2.00万元，占100.00%，比上年增加0.00万元，增长0.00%，主要原因是：本单位公务用车购置及运行维护费与上年一致无变化。</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2.00万元，其中：公务用车购置费0.00万元，公务用车运行维护费2.00万元。公务用车运行维护费开支内容包括燃油费、车辆保险费、过路费、车辆维修保养费。公务用车购置数0辆，公务用车保有量2辆。国有资产占用情况中固定资产车辆2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2.00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2.00万元，决算数2.00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残疾人联合会（行政单位和参照公务员法管理事业单位）机关运行经费支出28.36万元，比上年增加14.49万元，增长104.47%，主要原因是：本年机关运行经费增加，如：居家服务、残疾儿童康复救助资金和稳岗就业资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2025年度政府采购支出总额5.76万元，其中：政府采购货物支出1.40万元、政府采购工程支出3.04万元、政府采购服务支出1.32万元。</w:t>
      </w:r>
    </w:p>
    <w:p>
      <w:pPr>
        <w:spacing w:line="580" w:lineRule="exact"/>
        <w:ind w:firstLine="640"/>
        <w:jc w:val="both"/>
      </w:pPr>
      <w:r>
        <w:rPr>
          <w:rFonts w:ascii="仿宋_GB2312" w:hAnsi="仿宋_GB2312" w:eastAsia="仿宋_GB2312"/>
          <w:b w:val="0"/>
          <w:sz w:val="32"/>
        </w:rPr>
        <w:t>授予中小企业合同金额5.76万元，占政府采购支出总额的100.00%，其中：授予小微企业合同金额5.67万元，占政府采购支出总额的98.44%。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3,315.81平方米，价值855.37万元。车辆2辆，价值28.95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302.62万元，实际执行总额292.18万元；预算绩效评价项目4个，全年预算数88.71万元，全年执行数76.23万元。预算绩效管理取得的成效：一是通过开展业务培训和政策宣传，让预算单位相关人员对预算绩效管理有了更深刻的认识；二是通过事前绩效评估、绩效运行监控和纯净评价等环节，有效提高了财政资金的使用效益；三是通过绩效评价结果，进一步有效合理安排分配预算资金。发现的问题及原因：一是部分业务人员绩效管理意识有待增强，未能全面深入认识理解绩效管理工作的意义；二是绩效管理经验不足，预算绩效管理工作有待进一步落实；三是绩效指标的明确性、可衡量性、相关性还需进一步提升；四是预算精细化管理还需完善，预算编制管理水平仍有进一步提升的空间。下一步改进措施：一是加强预算绩效目标管理工作。加大绩效工作宣传力度，强化绩效理念；二是进一步完善绩效目标设置，提高项目绩效目标质量。提升预算精细化管理水平；三是加强绩效业务学习及培训，提高业务人员绩效管理意识，进一步加强预算绩效管理工作，优化项目支出绩效指标体系，完善预算绩效管理制度，有效推动下一年度预算绩效管理工作常态化、规范化；四是借助第三方专业机构力量，贯彻落实全面预算绩效管理工作，建立全过程预算绩效管理链条，将绩效各个环节紧密贯通。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吉木萨尔县残疾人联合会</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76.23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76.23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205.39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226.39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215.95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435.18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605.24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584.36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435.18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605.24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584.36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继续实施政府购买重度残疾人居家服务。依托“阳光家园”计划。争取自治区残联、昌吉州残联残疾人居家托养补助资金，为县域去70户残疾人提供居家服务。在服务项目上再细化、服务标准上再量化、服务质效上再提升，服务形式多元化，持续打造吉木萨尔县居家服务品牌，用高质量服务再次赢得残疾人赞誉，提高残疾人生活质量，不断改善残疾人生活环境。
2、持续开展县域内残疾儿童筛查救助。对2024年筛查出的12名0-6岁儿童，6名7-16岁青少年进行逐户走访调查，与监护人进行沟通，做耐心细致的工作，做好与康复记住对接转介工作，让项目内儿童接受合适的矫正手术、科学的康复训练，争取做到项目内残疾儿童应救尽救，争取全部进行救助。
3、实施低收入重度残疾人家庭无障碍改造项目。2025年，计划对全县15户低收入重度残疾人开展家庭无障碍改造。对乡镇上报需改造和残联掌握能改造的重度残疾人进行摸排调查，确定改造内容和方式，按照政府采购流程，开展工作。保证改造工程让残疾人真正受益、满意。
4、积极引导残疾人开展就业创业工作。扎实开展就业援助工作，全面掌握残疾人就业需求和“零就业”家庭信息，为有就业意愿的残疾人提供就业援助服务。通过访企拓岗促就业、组织残疾人参加“春风行动”、就业援助招聘会，组织有意愿就业残疾人实地参观等形式，搭建残企就业平台，鼓励残疾人就业创业，增加残疾人经济收入，不断改善残疾人生活条件。
5、加强辅助器具适配服务。以动态更新平台数据为依据，加强残疾人辅助器具适配的筛查、调查服务工作，精准掌握残疾人对服务的需求，落实好2025年辅助器具的适配的政策，计划全年为80名残疾人适配辅具80件。
6、开展残疾人日间照料服务。依托专项资金，委托第三方机构，为县城区内7名智力、精神残疾人提供日间照料服务，做好日间照料内容指导监管，确保服务内容、标准、效果四方满意。
7、积极做好城乡残疾人培训。依托第三方培训机构，有针对性开展岗位提升培训，帮助残疾人掌握职业技能，增强就业竞争力、拓宽就业渠道，将党和政府对残疾人的关爱服务体系落实落细，让残疾人受益，汇聚团结力量，凝聚起更广泛的民心。
8、开展残疾人基本康复服务、成人肢体康复训练。依托上级专项资金，委托第三方康复医疗机构，为有康复需求的45名残疾人开展基本康复服务，为40名肢体残疾人提供康复训练，指导残疾人开展肢体功能训练、基本康复护理、心理咨询服务等项目，帮助残疾人树立生活信心，建立健康心态。
9、严格做好审核把关，精准落实各项惠残政策。认真做好残疾人“两项补贴”审核。坚持每月与公安、社保部门进行信息比对，配合民政局落实残疾人“两项补贴”审核上报共阿诺，确保符合条件的残疾人“两项补贴”应享尽享、应补尽补；认真落实昌吉州“稳岗就业”扶持奖励办法，对持续享受经营补贴和享受创业补贴商户进行精准核对，确保政策落实到人；认真落实“爱心天使”助学项目。对符合助学政策的残疾学生和残疾人家庭子女开展摸排筛查，确保政策应享尽享；认真做好按比例安置残疾人就业审核。对符合享受减免残保金政策的安置残疾人就业企业进行指导申报，让政策落实落地落细。
10、做好残疾人维权工作。认真做好残疾人证办理、残疾人来信来访来电的政策解答处理及法律援助工作，帮助残疾人维护自身合法权益。新增残疾人证数量107个。</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302.63万元，全年实际支出资金292.18万元，预算执行率为96.55%，1、完成44户政府购买重度残疾人居家服务，进一步提高了残疾人生活质量，不断改善残疾人生活环境。2、完成名残疾儿童康复救助任务，做到项目内残疾儿童应救尽救。3、对全县14户低收入重度残疾人开展家庭无障碍改造。让残疾人真正受益、满意，更好地融入社会。
4、积极引导残疾人开展就业创业工作。扎实开展就业援助工作，全面掌握残疾人就业需求和“零就业”家庭信息，为有就业意愿的残疾人提供就业援助服务。通过访企拓岗促就业、组织残疾人参加“春风行动”、就业援助招聘会，组织有意愿就业残疾人实地参观等形式，搭建残企就业平台，鼓励残疾人就业创业，增加残疾人经济收入，不断改善残疾人生活条件。
5、全年为80名残疾人适配辅具80件，进一步提高残疾人康复服务水平。
6、委托第三方机构，为县城区内7名智力、精神残疾人提供日间照料服务，让残疾人更好地融入社会，为家庭减轻负担。
7、依托第三方培训机构，有针对性开展岗位提升培训，帮助残疾人掌握职业技能，增强就业竞争力、拓宽就业渠道，将党和政府对残疾人的关爱服务体系落实落细，让残疾人受益，汇聚团结力量，凝聚起更广泛的民心。
8、委托第三方康复医疗机构，为有康复需求的45名残疾人开展基本康复服务，为40名肢体残疾人提供康复训练，指导残疾人开展肢体功能训练、基本康复护理、心理咨询服务等项目，帮助残疾人树立生活信心，建立健康心态。
9、严格做好审核把关，精准落实各项惠残政策。认真做好残疾人“两项补贴”审核。坚持每月与公安、社保部门进行信息比对，配合民政局落实残疾人“两项补贴”审核上报共阿诺，确保符合条件的残疾人“两项补贴”应享尽享、应补尽补；认真落实昌吉州“稳岗就业”扶持奖励办法，对持续享受经营补贴和享受创业补贴商户进行精准核对，确保政策落实到人；认真落实“爱心天使”助学项目。对符合助学政策的残疾学生和残疾人家庭子女开展摸排筛查，确保政策应享尽享；认真做好按比例安置残疾人就业审核。对符合享受减免残保金政策的安置残疾人就业企业进行指导申报，让政策落实落地落细。
10、做好残疾人维权工作。认真做好残疾人证办理、残疾人来信来访来电的政策解答处理及法律援助工作，帮助残疾人维护自身合法权益。新增残疾人证数量107个。</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残疾人“两项补贴”</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吉木萨尔县残疾人联合会2024年工作总结及2025年工作计划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新增残疾人证数量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&gt;=104人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吉木萨尔县残疾人联合会2024年工作总结及2025年工作计划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=137人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残疾人动态更新调查入户率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吉木萨尔县残疾人联合会2024年工作总结及2025年工作计划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享受提供居家服务残疾人数量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&gt;=70人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吉木萨尔县残疾人联合会2024年工作总结及2025年工作计划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=44人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9.45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实施低收入重度残疾人家庭无障碍改造数量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&gt;=15户</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吉木萨尔县残疾人联合会2024年工作总结及2025年工作计划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=14户</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11.16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辅助器具适配数量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&gt;=80件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吉木萨尔县残疾人联合会2024年工作总结及2025年工作计划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=85件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智力、精神残疾人提供日间照料服务人数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&gt;=7人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吉木萨尔县残疾人联合会2024年工作总结及2025年工作计划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残疾人基本康复服务、成人肢体康复训练人数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&gt;=85人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吉木萨尔县残疾人联合会2024年工作总结及2025年工作计划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=58人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5.44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县域内残疾儿童筛查救助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&gt;=18名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吉木萨尔县残疾人联合会2024年工作总结及2025年工作计划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81.05</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2025年中央和自治区彩票公益金项目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吉木萨尔县残疾人联合会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吉木萨尔县残疾人联合会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28.61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28.61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75.08%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3.77</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28.61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28.61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为改善残疾儿童功能状况，通过康复救助，进一步增强残疾儿童自理能力和社会参与能力。共拨付资金23.56万元；2、为改善残疾人居家环境，对困难重度残疾人家庭实施无障碍改造。共拨付资金3.5万元；3、为丰富残疾人文化生活，提高残疾人幸福指数，开展残疾人文化进家庭“五个一”活动。共拨付0.75万元；4、为残疾人出行方便，为符合条件的残疾人提供轮椅、矫形器、助听器等辅助器具。共拨付资金0.8万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完成情况：1、残疾儿童康复救助共拨付资金23.56万元，已支付16.43万元，支付率69.7%；2、困难重度残疾人家庭实施无障碍改造共拨付资金3.5万元，已支付完毕，支付率100%；3、残疾人文化进家庭“五个一”活动共拨付0.75万元，已支付完毕，支付率100%；4、购置辅助器共拨付资金0.8万元，支付完毕，支付率100%。通过项目实施，进一步增强残疾儿童自理能力和社会参与能力，让更多残疾人融入社会，进一提高了残疾人康复服务水平。</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残疾儿童康复救助人数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6.25%，偏差原因是：按照残疾儿童康复救助政策要求，0-6岁残疾儿童康复训练时长不少于10个月，资金按康复服务进度进行支付，一是部分儿童进入定点机构较晚，训练时间较短，无法进行支付；二是部分儿童康复三个月主动放弃后续康复训练，无法支付后续资金。因此导残疾儿童康复救助资金结余。下一步措施为：加强残疾儿童康复救助管理，精准摸排，按实际康复需求精准预算康复救助资金。</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困难重度残疾人家庭无障碍改造户数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40%，偏差原因是：昌州财社【2025】11号（中央彩金）文件下达困难重度残疾人家庭无障碍改造下达任务数10户，拨付资金3.5万元，州残联后期又增加2户改造任务，但没有拨付改造资金，2022年度无障碍改造结余资金22359.99元，被县财政盘活收回，州残联邀请第三方审计要求整改，因此新增4户改造任务使用县财政拨付的审计整改资金完成支付的。</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文化进残疾人家庭“五个一”活动涉及户数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&gt;=15户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106.67%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6.67%，偏差原因是：按照残疾儿童康复救助政策要求，0-6岁残疾儿童康复训练时长不少于10个月，资金按康复服务进度进行支付，一是部分儿童进入定点机构较晚，训练时间较短，无法进行支付；二是部分儿童康复三个月主动放弃后续康复训练，无法支付后续资金。因此导残疾儿童康复救助资金结余。下一步措施为：加强残疾儿童康复救助管理，精准摸排，按实际康复需求精准预算康复救助资金。</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辅助器具适配人数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残疾儿童康复救助率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困难重度残疾人家庭无障碍改造完成率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残疾人进家庭进社区完成率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基本型辅助器具适配合格率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2025年10月25日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2025年10月20日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2024年12月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残疾儿童康复救助人均标准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=14725元/人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=10268元/人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=14725元/人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30.3%，偏差原因是：按照残疾儿童康复救助政策要求，0-6岁残疾儿童康复训练时长不少于10个月，资金按康复服务进度进行支付，一是部分儿童进入定点机构较晚，训练时间较短，无法进行支付；二是部分儿童康复三个月主动放弃后续康复训练，无法支付后续资金。因此导残疾儿童康复救助资金结余。下一步措施为：加强残疾儿童康复救助管理，精准摸排，按实际康复需求精准预算康复救助资金。</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困难重度残疾人家庭无障碍改造户均标准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&lt;=3500元/户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=2500元/户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71.43%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3500元/户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28.57%，偏差原因是：按照残疾儿童康复救助政策要求，0-6岁残疾儿童康复训练时长不少于10个月，资金按康复服务进度进行支付，一是部分儿童进入定点机构较晚，训练时间较短，无法进行支付；二是部分儿童康复三个月主动放弃后续康复训练，无法支付后续资金。因此导残疾儿童康复救助资金结余。下一步措施为：加强残疾儿童康复救助管理，精准摸排，按实际康复需求精准预算康复救助资金。</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文化进残疾人家庭“五个一”活动涉及户均标准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&lt;=500元/户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=469元/户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6.25%，偏差原因是：按照残疾儿童康复救助政策要求，0-6岁残疾儿童康复训练时长不少于10个月，资金按康复服务进度进行支付，一是部分儿童进入定点机构较晚，训练时间较短，无法进行支付；二是部分儿童康复三个月主动放弃后续康复训练，无法支付后续资金。因此导残疾儿童康复救助资金结余。下一步措施为：加强残疾儿童康复救助管理，精准摸排，按实际康复需求精准预算康复救助资金。</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辅助器具适配人均标准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残疾人生活自理和社会参与能力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有所改善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有所改善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丰富残疾人的文化体育生活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有所提升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有所提升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残疾人及其家属对残疾人康复服务的满意度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该项指标未完成，存在偏差，偏差率为25%，偏差原因为：我单位在前期设定目标值时，出于底线思维，设定的目标较为保守，下一年度改进措施：结合实际能力，设定更为合理的目标值。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82.52分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2025年州本级及县级预算项目资金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吉木萨尔县残疾人联合会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吉木萨尔县残疾人联合会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州本级及县级预算资金共计17.88万元，其中：1、残疾人就业稳岗扶持奖励人数18人，下达资金3.36万元；2、“爱心天使”助学补助人数13人，下达资金2万元；3、康复中心测绘费0.92万元；4、残疾人基本康复人数10人，拨付资金0.6万元；5、残疾儿童康复救助人数2人，拨付资金0.72万元；6、肢体残疾人康复训练人数15人，拨付资金4.05万元；7、无障碍改造整改户4户，拨付资金2.23万元；8、社区康复站规范化建设下达配套资金4万元。通过项目的实施，提高残疾人生活水平，减轻生活负担，使受益残疾人及家属满意度达到85%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30日，实际完成州本级及县级预算资金共计17.88万元，其中：1、已完成残疾人就业稳岗扶持奖励人数18人，支付资金3.36万元，支付率100%；2、已完成“爱心天使”助学补助人数13人，支付资金2万元，支付率100%；3、已支付康复中心测绘费0.92万元，支付率100%；4、已完成残疾人基本康复人数10人，支付资金0.6万元，支付率100%；5、已完成残疾儿童康复救助人数2人，支付资金0.72万元，支付率100%；6、已完成肢体残疾人康复训练人数15人，支付资金4.05万元，支付率100%；7、已完成无障碍改造整改户4户，拨付资金2.23万元，支付率100%；8、已完成社区康复站规范化建设，支付配套资金4万元，支付率100%。通过项目的实施，进一步提高了残疾人生活水平，减轻了生活负担，使受益残疾人及家属满意度达到85%以上。</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残疾人稳岗就业人数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爱心天使助学人数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残疾人基本康复服务人数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残疾儿童康复救助人数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肢体残疾人康复训练人数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残疾人家庭无障碍改造户数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社区康复站规范化建设任务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残疾人康复救助率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2024年11月30日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残疾人稳岗就业经费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3205元/人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爱心天使助学补助经费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2777元/人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康复中心测绘费用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&lt;=0.92万元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残疾人基本康复服务人均标准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残疾儿童康复救助经费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&lt;=0.72万元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7467元/人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肢体残疾人康复训练经费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&lt;=4.05万元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残疾人家庭无障碍改造户均标准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&lt;=5590元/户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=5590元/户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60002701.8元/人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社区康复站规范化建设资金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提高残疾人生活水平，减轻生活负担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效果显著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受益残疾人及其家属满意率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2025年提前下达的专项资金和上年结转资金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吉木萨尔县残疾人联合会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吉木萨尔县残疾人联合会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为有康复需求的经济困难家庭7岁以上残疾儿童和成年持证残疾人提供康复医疗、康复训练、托养照料、就业扶持、辅助器具适配、支持性服务等基本服务，残疾人基本康复任务数43人，器具适配下达任务数72人，寄宿制托养任务数4人，日间照料任务数7人，稳岗就业任务数2人，使得有需求的残疾人得到基本康复服务率达到85%以上，预计在2025年12月前完成，残疾人基本康复服务人均标准558.14元/人，器具适配人均标准861.11元/人，寄宿制托养服务人均标准3000元/人，日间照料服务人均标准2000元/人，稳岗就业奖励扶持人均标准3500元/人。通过项目的实施，有效改善其功能障碍，提高生活质量和社会活动参与能力，进一步提高生活质量，使得残疾人及其家属对残疾人服务的满意度不低于80%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11.9万元，资金执行率100%，实际已完成：1、残疾人基本康复任务数43人，共下达资金2.4万元，已支付完毕，支付率100%；2、器具适配下达任务数72人，下达资金6.2万元（收回指标1万元），已支付完毕，支付率100%；3、寄宿制托养任务数4人，下达资金1.2万元，已支付完毕，支付率100%；4、日间照料任务数7人，下达资金1.4万元，已支付1.4万元，支付率100%；5、稳岗就业任务数2人，上年结转资金7000元，已支付完毕，支付100%。通过项目的实施，有效改善了其功能障碍，提高了生活质量和社会活动参与能力，进一步提高了生活质量。</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残疾人基本康复服务任务数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器具适配任务数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寄宿制托养任务数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日间照料任务数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稳岗就业任务数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有需求的残疾人得到基本康复服务率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2024年12月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残疾人基本康复服务人均标准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&lt;=558.14元/人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=558.14元/人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386.8元/人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器具适配人均标准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&lt;=861.11元/人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该指标未完成，存在偏差，偏差率为16%，偏差原因为：该项目中央收回器具适配指标1万元。下一年度改进措施为：做好辅助器具精准适配工作。</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寄宿制托养服务人均标准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日间照料服务人均标准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稳岗就业奖励扶持人均标准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残疾人康复服务水平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有所提高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有所提高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改善其功能障碍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有所改善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有所改善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残疾人及其家属对残疾人服务的满意度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99.36分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2025年自治区和州本级残疾人事业发展补助项目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吉木萨尔县残疾人联合会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吉木萨尔县残疾人联合会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82.35%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5.59</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为了改善残疾儿童功能差误，通过残疾儿童康复救助，使残疾儿童增强自理能力和社会参与能力，给家庭减轻负担。共拨付资金5.11万元；2、为残疾人提供优越的康复训练环境及康复指导服务，使残疾人尽快地融入社会。共拨付资金7.5万元；3、为提高残疾人生活质量，为残疾人适配辅助器具，进一步改善残疾人康复服务状况。共拨付资金6.134万元；4、为了提供残疾人证卡办理效率，更好地为残疾人服务。共拨付资金4.98万元；5、为改善残疾人的生活状况和居家环境，减轻残疾人家庭负担，帮助残疾人共享社会发展成果。共拨付资金6.6万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24.97万元，资金执行率82.35%，实际已完成：1、残疾儿童康复救助资金共拨付5.11万元，实际支付4.7万元，结余0.41万元，支付率91.98%；2、社区康复站规范化建设拨付资金7.5万元，已支付25543元，结余49457元，支付率34%；3、残疾人辅助器具共拨付资金6.134万元，已支付完毕，支付率100%；4、购买残疾人证卡拨付资金4.98万元，已支付完毕，支付率100%；5、重度残疾人居家服务共拨付资金6.6万元，已支付完毕，支付率100%。通过项目实施，进一步增强了残疾儿童增强自理能力和社会参与能力，改善了残疾人生活状况和居家环境，从而给家庭减轻负担，进一步提升康复服务水平。</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残疾儿童康复训练人数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残疾人社区康复站规范化建设补助个数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特殊困难三类残疾人群体适配基本型辅助器具补助人数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残疾人证制卡机及卡片采购</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残疾人居家照护服务人数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残疾儿童康复求助率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让符合条件的残疾人享受补贴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残疾人康复服务完成时限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2025年10月20日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=2025年10月20日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2024年12月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残疾儿童康复训练人均标准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&lt;=2689.47元/人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=2473.68元/人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指标未完成，存在偏差，偏差率为8.2%，偏差原因为：部分残疾儿童由于种种原因未达到规定康复期限，中途放弃，导致资金结余。下一年度改进措施为：精准评估残疾儿童康复救助情况，按实际康复情况预算康复救助资金。</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残疾人社区康复站规范化建设补助标准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&lt;=7.50万元/个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=2.5543万元/个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该指标未完成，存在偏差，偏差率为66%，偏差原因为：原计划聘用一名康复协调员，未找到合适人选，导致资金结余。下一年度改进措施为：计划取消该项目年初预算。</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特殊困难三类残疾人群体适配基本型辅助器具补助人均标准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=1006元/人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残疾人证制卡机及卡片采购金额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&lt;=4.98万元/批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=4.98万元/批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残疾人居家照护服务人均标准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残疾儿童融入社会生活能力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有所提高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有所提高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残疾人生活水平有所提高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有所提高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有所提高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残疾人及新属满意度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89.53分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