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吉木萨尔县北庭国家湿地公园管护养护</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吉木萨尔县林业和草原综合行政执法大队</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吉木萨尔县林业和草原综合行政执法大队</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胡完</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2026年05月21日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北庭国家湿地公园服务区2017年由东珠生态环保有限公司中标修建并进行养护，从2022年开始，经县财经委员会研究，交由第三方专业管护队伍进行绿化养护，湿地公园服务区面积总计66.15万平方米，其中服务中心45.05万平方米（包括水域面积），2023年围栏封育新增东二畦路北21.1万平方米。2023年通过中央财政湿地补助资金项目的实施，进行了围栏封育、植被恢复及公用卫生间、亮化及局部护栏等老化设施维修，使我县湿地生态环境进一步得到恢复和改善，多种水禽栖息地得到有效保护，提升了湿地公园的服务能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因中央湿地补助资金今后重点投向是国家重要湿地，北庭国家湿地公园为一般湿地，在湿地保护工作开展过程中保护经费没有纳入同级财政预算，且年度中央项目补助资金具有不确定性，故管护养护等工作无法得到很好落实。</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由于2024年4月份湿地公园管护养护合同到期，因此现申请通过政府采购有资质的第三方对北庭国家湿地公园进行管护养护。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（1）项目名称：吉木萨尔县北庭国家湿地公园管护养护项目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（2）项目主要内容：湿地公园管护养护面积31.1万平方米，园内绿化养护、花草种植、保洁、冬季积雪清理、公共设施维护及看护、安全管理等。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实施主体：吉木萨尔县北庭国家湿地公园管理中心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实施时间：本项目实施周期为2024年7月-2025年7月。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申请县财经委员会，公开招投标，政府采购有资质的第三方对北庭国家湿地公园进行管护养护，中标单位为新疆友鸿建设工程有限公司，中标价124万元，服务期2024年7月5日至2025年7月4日管护期1年。我单位专门制定了《吉木萨尔北庭国家湿地公园养护管理考核标准》，与中标方签订了《吉木萨尔县北庭国家湿地公园管护养护委托第三方服务合同》，根据第三方月初制定工作计划及月末小结，每月按照考核标准进行考核，合同进度款按季度进行支付。通过一年的专业管护养护，湿地公园湿地生态环境进一步得到恢复和改善，多种水禽栖息地得到有效保护，提升了湿地公园的服务能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吉木萨尔县北庭国家湿地公园管理中心在县林业和草原综合行政执法大队的领导下开展工作，主要职责是: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（一）贯彻落实《国家湿地公园管理办法》《湿地保护法》，执行国家、区、州、县有关湿地保护的方针、政策和法规。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（二）制定湿地公园的各项管理制度，负责湿地公园的建设管理，科学监测及经营活动的重大事项的决策和管理。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（三）保护湿地公园内的自然环境和自然资源。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（四）组织和协助有关部门开展湿地公园的研究工作。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（五）开展湿地保护的宣传教育活动。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（六）在加强湿地保护的前提下，合理利用湿地資源，组织开展生态旅游、经营利用等活动。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（七）对湿地内栖息的候鸟及其它野生动植物实施保护和必要的救助，开展野生动物源疫病监测与防治。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（八）完成县党委、县人民政府交办的其他事项。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2014年经国家林业局批准开展国家级湿地公园试点建设，2015年批准设立了北庭国家湿地公园管理处（于2023年7月更名为北庭国家湿地公园管理中心），为正科级事业单位，核定编制5名（其中领导职数2名）。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（1）项目资金安排落实、总投入等情况分析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本项目总预算资金125万元，资金来源为本级部门预算，其中，申请县财政资金125万元，其他资金0万元。2025年实际收到预算资金125.00万元，预算资金到位率为100%。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（2）项目资金实际使用情况分析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截至2025年12月31日，本项目实际支付资金124.00万元，预算执行率99.2%，结余资金1万元。本项目资金主要用于支付管护养护费用124万元。 </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湿地公园管护养护，面积31.1万平方米，园内绿化养护、花草种植、保洁、冬季积雪清理、公共设施维护及看护、安全管理等，项目总投资为125万元，项目计划于2025年7月完成。通过本项目的实施，可有效改善我县湿地公园生态环境，可持续提升湿地公园的服务能力，待项目实施完成，争取使受益人群满意度不低于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“湿地公园绿化养护面积”指标，预期指标值为大于等于31.1万平方米。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“湿地公园绿化养护合格率”指标，预期指标值为大于等于85%。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“按月考核合格率”指标，预期指标值为等于100%。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“按季度支付资金”指标，预期指标值为小于等于125万元；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“提高社会公众保护湿地意识”指标，预期指标值为好。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“有效改善我县湿地公园生态环境”指标，预期指标值为有效改善；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“收益群众满意度”指标，预期指标值为大于等于90%。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吉木萨尔县北庭国家湿地公园管护养护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一是通过部门项目支出绩效评价，进一步严格落实《中华人民共和国预算法》以及党中央、国务院关于加强预算绩效管理的指示精神，建立健全“花钱必问效、无效必问责”的绩效预算管理机制、提升财政资金的使用效能。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此次我单位根据《财政支出绩效评价管理暂行办法》（财预〔2020〕10号）文件要求实施评价工作，本次评价对象为吉木萨尔县北庭国家湿地公园管护养护项目，评价核心为项目资金、项目产出、项目效益。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（2）保证评价结果的真实性、公正性，提高评价报告的公信力。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三级指标分析环节：总体采用比较法，同时辅以文献法、成本效益法、因素分析法以及公众评判法，根据不同三级指标类型进行逐项分析。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绩效目标合理性：比较法，对比分析年初编制项目支出绩效目标表与项目内容的相关性、资金的匹配性等。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胡完（北庭国家湿地公园管理中心副主任）（评价小组组长）：主要负责项目策划和监督，全面负责项目绩效评价报告的最终质量，对评价人员出具的最终报告质量进行复核，确保评估结果的客观性；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阿斯丽（一般工作人员）（评价小组组员）：主要负责资料的收集，取证、数据统计分析、项目报告的制定，指标的研判，数据分析及报告撰写。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在项目决策方面：立项依据充分，绩效目标合理，该项目资金分配合理，与项目实际相适应。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项目管理方面：财务管理制度、资金支付管理办法等制度健全，制度执行有效。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项目产出方面：季度考核验收合格率85%以上与预期指标一致；资金支付及时率100%，与预期目标指标一致。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项目效益方面：提高大众保护湿地意识，与预期指标一致；有效调节气候，丰富湿地生态资源，逐步恢复生物多样性，与预期指标一致；有效保护湿地生态资源，改善生态环境，与预期指标一致。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秀。实际已完成：此次绩效评价通过绩效评价小组论证的评价指标体系及评分标准，采用比较法、公众评判法等对本项目绩效进行客观评价，最终评分结果：总分为90分，绩效评级为“优秀”。综合评价结论如下：本项目共设置绩效目标7个，实现目标7个，完成率100%。项目产出指标共设置4个，满分指标4个，得分率100%；项目效益指标共设置2个，满分指标2个，得分率100%；满意度指标共设置1个，满分指标1个，得分率100%。。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华人民共和国湿地保护法》第一章总则第四条、《新疆维吾尔自治区湿地保护条例》第五条“县级以上人民政府应当将湿地保护纳入国民经济和社会发展规划，并将开展湿地保护工作所需经费按照事权划分原则列入财政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该项目的建设符合国家政策、自治区、地区湿地保护工作政策支持方向，是落实湿地管护养护的必要举措，符合行业发展规划和政策要求；本项目立项符合《吉木萨尔县北庭国家湿地公园管理中心单位配置内设机构和人员编制规定》中职责范围中的“贯彻落实《国家湿地公园管理办法》《湿地保护法》，执行国家、区、州、县有关湿地保护的方针、政策和法规。”，属于我单位履职所需；根据《财政资金直接支付申请书》，本项目资金性质为“公共财政预算”功能分类为“其他林业和草原支出”经济分类为“委托业务费”属于公共财政支持范围，符合中央、地方事权支出责任划分原则；经检查我单位财政管理一体化信息系统，本项目不存在重复。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吉木萨尔县北庭国家湿地公园管护养护委托第三方服务合同》《吉木萨尔北庭国家湿地公园养护管理考核标准》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综上所述，本指标满分为3.00分，根据评分标准得3.0分，本项目立项程序规范。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①该项目已设置年度绩效目标，对湿地公园管护养护，面积31.1万平方米，园内绿化养护、花草种植、保洁、冬季积雪清理、公共设施维护及看护、安全管理等，项目总投资为125万元，项目计划于2025年7月完成。通过本项目的实施，可有效改善我县湿地公园生态环境，可持续提升湿地公园的服务能力，待项目实施完成，争取使受益人群满意度不低于90%。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完成了对湿地公园管护养护，园内绿化养护、花草种植、保洁、冬季积雪清理、公共设施维护及看护、安全管理等，绩效目标与实际工作内容一致，改善了北庭镇湿地公园生态环境，提升湿地公园管理服务及科普宣教能力，营造全民保护湿地生态环境的氛围，促进湿地可持续发展。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③该项目按照绩效目标完成数量指标、质量指标、时效指标、成本指标，完成了对湿地公园管护养护绿化，达到社会效益，预期产出效益和效果符合正常的业绩水平。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④该项目批复的预算金额为125.00万元，《项目支出绩效目标表》中预算金额为125.00万元，预算确定的项目资金与预算确定的项目投资额相匹配。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7个，定量指标5个，定性指标2个，指标量化率为71%，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湿地公园绿化面积大于等于31.1万平方米”，三级指标的年度指标值与年度绩效目标中任务数一致，已设置时效指标“按月考核合格率”。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本项目预算编制通过市场询价，由新疆鼎誉锦茂建设工程管理有限公司、新疆华恒通达项目管理有限公司、新疆国恩工程管理有限公司三家单位报价得出。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预算申请内容为吉木萨尔县北庭国家湿地公园管护养护，项目实际内容为吉木萨尔县北庭国家湿地公园管护养护，预算申请与《吉木萨尔县北庭国家湿地公园管护养护项目合同》中涉及的项目内容匹配；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125.00万元，我单位在预算申请中严格按照项目实施内容及测算标准进行核算，其中：公园绿地养护174000㎡*5.74元=998760元、封育区域补水作业、喷播植草、栽植花卉138614元，安全文明施工1582.59元，规费7584.69元、增值税销项税额103188.72元，合计约需管护养护费1249730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吉木萨尔县北庭国家湿地公园管护养护项目资金的请示》和《吉木萨尔县北庭国家湿地公园管护养护项目合同》为依据进行资金分配，预算资金分配依据充分。根据《吉木萨尔县林业和草原局综合行政执法大队文件》（吉县林草执法字〔2024〕51号），本项目实际到位资金124.00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125.00万元，其中：财政安排资金125.00万元，其他资金0.00万元，实际到位资金125.00万元，资金到位率=（实际到位资金/预算资金）×100.00%=（124.00/125.00）×100.00%=100%。得分=（实际执行率-60.00%）/（1-60.00%）×3.00=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本项目实际支出资金124.00万元，预算执行率=（实际支出资金/实际到位资金）×100.00%=（124.00/125.00）×100.00%=99.2%；</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得分=（实际完成率-60.00%）/（1-60.00%）×权重=100.00%×5.00=5分。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林业和草原局单位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我单位已制定《吉木萨尔县林业和草原局财务管理制度》、《内控制度》，上述已建立的制度均符合行政事业单位内控管理要求，财务和业务管理制度合法、合规、完整，本项目执行符合上述制度规定。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林业和草原局财务管理制度》、《内控制度》等相关法律法规及管理规定，项目具备完整规范的立项程序；经查证项目实施过程资料，项目采购、实施、验收等过程均按照采购管理办法和合同管理办法等相关制度执行，基本完成既定目标；经查证党组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吉木萨尔县北庭国家湿地公园管护养护项目工作领导小组，由邓钰任组长，负责项目的组织工作；金战涛任副组长，负责项目的实施工作；组员包括：克尤木和汪金华，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项目产出类指标由4个二级指标和4个三级指标构成，权重分30.00分，实际得分30.00分。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“湿地公园绿化养护面积”指标：预期指标值为“大于等于31.1万平方米”，实际完成指标值为“等于31.1万平方米”，指标完成率为100.00%。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“湿地公园绿化养护合格率”指标：预期指标值为“大于等于85%”，实际完成指标值为“等于85%”，指标完成率为100.00%。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综上所述，本指标满分为7.00分，根据评分标准得7.00分。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“按月考核合格率”指标：预期指标值为“等于100%”，实际完成指标值为“等于100%”，指标完成率为100.00%。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综上所述，本指标满分为7.00分，根据评分标准得7.00分。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“按季度支付资金”指标：预期指标值为“小于等于31万元”，实际完成指标值为“等于31万元”，指标完成率为100%。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项目效益类指标由3个二级指标和2个三级指标构成，权重分20.00分，实际得分20.0分。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“提高社会公众保护湿地意识”指标：预期指标值为“好”，实际完成指标值为“达成年度指标”，指标完成率为100.00%。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“有效改善我县湿地公园生态环境”指标：预期指标值为“有效改善”，实际完成指标值为“达成年度指标”，指标完成率为100%。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综上所述，本指标满分为10.0分，根据评分标准得10.0分。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项目满意度类指标1个二级指标和1个三级指标构成，权重分10.00分，实际得分10.0分。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“受益群众满意度”指标：预期指标值为“大于等于90%”，实际完成指标值为“等于90%”，指标完成率为100%。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综上所述，本指标满分为10.0分，根据评分标准得10.0分。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作计划合理，项目单位制定有《吉木萨尔北庭国家湿地公园养护管理考核标准》等技术与管理文件，围绕绩效目标与工作内容，明确了养护管护过程要求、执行标准、隐患排查、保障措施等事项；为进一步保障该项目的顺利实施，我单位根据项目实际需求和内容，成立项目实施小组，组织架构及职责分工明确。为规范本单位财务工作，加强会计核算与内部监督，提高财政资金使用效益，我单位制定了《吉木萨尔县林业和草原局财务管理办法》，已建立的制度均符合行政事业单位内控管理要求，财务管理制度合法、合规、完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吉木萨尔北庭国家湿地公园因管护面积较大，管护范围广，生态系统薄弱，人为干扰因素较多，安全防范较为复杂，管护养护难度大。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强化前期准备工作，为保证本项目顺利进行并发挥预期效益，扎实做好项目的前期准备工作，通过招投标选择专业性强的管护养护公司稳步推进项目实施。按照湿地公园管护养护基本要求，依次做好项目初步设计、合同签订内容、考核管理制度的制定、工程招投标等前期工作，为项目实施打好基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实施过程中严格执行相关制度。科学、严格的组织管理是项目顺利实施的根本保证，因此，该项目的实施严格执行法人责任制、招投标制、合同管理制等，在质量有保证的前提下，节约项目资金投入，通过绩效管理全过程监控保证完成各项目标和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c5dbbe3f-9c1b-49cd-a36b-c304b7e6c5eb"/>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