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吉木萨尔县林业和草原局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（一）履行全县森林、草原、湿地、荒漠、陆生野生动植物等林草资产所有者职责和所有林草职责（除天山东部管理局吉木萨尔分局管辖外）。</w:t>
      </w:r>
    </w:p>
    <w:p>
      <w:pPr>
        <w:spacing w:line="580" w:lineRule="exact"/>
        <w:ind w:firstLine="640"/>
        <w:jc w:val="both"/>
      </w:pPr>
      <w:r>
        <w:rPr>
          <w:rFonts w:ascii="仿宋_GB2312" w:hAnsi="仿宋_GB2312" w:eastAsia="仿宋_GB2312"/>
          <w:sz w:val="32"/>
        </w:rPr>
        <w:t>（二）负责森林、草原、湿地、荒漠和陆生野生动植物资源动态监测与评价。</w:t>
      </w:r>
    </w:p>
    <w:p>
      <w:pPr>
        <w:spacing w:line="580" w:lineRule="exact"/>
        <w:ind w:firstLine="640"/>
        <w:jc w:val="both"/>
      </w:pPr>
      <w:r>
        <w:rPr>
          <w:rFonts w:ascii="仿宋_GB2312" w:hAnsi="仿宋_GB2312" w:eastAsia="仿宋_GB2312"/>
          <w:sz w:val="32"/>
        </w:rPr>
        <w:t>（三）负责林长制相关会议的筹备、相关材料的上报，对乡镇林长制工作进行指导，负责我县林长制工作相关制度的起草，督促各级林长做好巡林工作，确保林长制工作有序进行。</w:t>
      </w:r>
    </w:p>
    <w:p>
      <w:pPr>
        <w:spacing w:line="580" w:lineRule="exact"/>
        <w:ind w:firstLine="640"/>
        <w:jc w:val="both"/>
      </w:pPr>
      <w:r>
        <w:rPr>
          <w:rFonts w:ascii="仿宋_GB2312" w:hAnsi="仿宋_GB2312" w:eastAsia="仿宋_GB2312"/>
          <w:sz w:val="32"/>
        </w:rPr>
        <w:t>（四）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w:t>
      </w:r>
    </w:p>
    <w:p>
      <w:pPr>
        <w:spacing w:line="580" w:lineRule="exact"/>
        <w:ind w:firstLine="640"/>
        <w:jc w:val="both"/>
      </w:pPr>
      <w:r>
        <w:rPr>
          <w:rFonts w:ascii="仿宋_GB2312" w:hAnsi="仿宋_GB2312" w:eastAsia="仿宋_GB2312"/>
          <w:sz w:val="32"/>
        </w:rPr>
        <w:t>（五）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w:t>
      </w:r>
    </w:p>
    <w:p>
      <w:pPr>
        <w:spacing w:line="580" w:lineRule="exact"/>
        <w:ind w:firstLine="640"/>
        <w:jc w:val="both"/>
      </w:pPr>
      <w:r>
        <w:rPr>
          <w:rFonts w:ascii="仿宋_GB2312" w:hAnsi="仿宋_GB2312" w:eastAsia="仿宋_GB2312"/>
          <w:sz w:val="32"/>
        </w:rPr>
        <w:t>（六）负责落实综合防灾减灾规划相关要求，负责行业安全生产相关工作。组织编制森林和草原火灾防治规划并监督实施，组织开展林业和草原防火巡护、火源管理、防火设施建设等工作。</w:t>
      </w:r>
    </w:p>
    <w:p>
      <w:pPr>
        <w:spacing w:line="580" w:lineRule="exact"/>
        <w:ind w:firstLine="640"/>
        <w:jc w:val="both"/>
      </w:pPr>
      <w:r>
        <w:rPr>
          <w:rFonts w:ascii="仿宋_GB2312" w:hAnsi="仿宋_GB2312" w:eastAsia="仿宋_GB2312"/>
          <w:sz w:val="32"/>
        </w:rPr>
        <w:t>（七）负责监督管理荒漠化防治工作。组织开展荒漠调查，研究制定防沙治沙及沙化土地封禁保护区建设规划、相关地方标准和技术规程并监督实施。监督管理沙化土地的开发利用，组织沙尘暴灾害预防预报和应急处置。</w:t>
      </w:r>
    </w:p>
    <w:p>
      <w:pPr>
        <w:spacing w:line="580" w:lineRule="exact"/>
        <w:ind w:firstLine="640"/>
        <w:jc w:val="both"/>
      </w:pPr>
      <w:r>
        <w:rPr>
          <w:rFonts w:ascii="仿宋_GB2312" w:hAnsi="仿宋_GB2312" w:eastAsia="仿宋_GB2312"/>
          <w:sz w:val="32"/>
        </w:rPr>
        <w:t>（八）负责野生动植物资源监督管理。组织开展野生动植物资源调查，监督管理野生动植物救护繁育、栖息地恢复发展及野生动物疫源疫病监测、防控、应急处置。监督管理野生动植物猎捕或采集、驯养繁殖或培植、经营利用。</w:t>
      </w:r>
    </w:p>
    <w:p>
      <w:pPr>
        <w:spacing w:line="580" w:lineRule="exact"/>
        <w:ind w:firstLine="640"/>
        <w:jc w:val="both"/>
      </w:pPr>
      <w:r>
        <w:rPr>
          <w:rFonts w:ascii="仿宋_GB2312" w:hAnsi="仿宋_GB2312" w:eastAsia="仿宋_GB2312"/>
          <w:sz w:val="32"/>
        </w:rPr>
        <w:t>（九）组织林木种子、草种质资源普查，组织建立种质资源库。负责良种选育推广，管理林木种苗、草种生产经营行为，监管林木种苗、草种质量。监督管理林业和草原生物种质资源、以转基因生物安全为主、植物新品种保护。</w:t>
      </w:r>
    </w:p>
    <w:p>
      <w:pPr>
        <w:spacing w:line="580" w:lineRule="exact"/>
        <w:ind w:firstLine="640"/>
        <w:jc w:val="both"/>
      </w:pPr>
      <w:r>
        <w:rPr>
          <w:rFonts w:ascii="仿宋_GB2312" w:hAnsi="仿宋_GB2312" w:eastAsia="仿宋_GB2312"/>
          <w:sz w:val="32"/>
        </w:rPr>
        <w:t>（十）负责辖区湿地公园的自然保护地管理。配合州林草局提出新建、调整各类自治区级自然保护地的审核建议并按程序报批，负责生物多样性保护相关工作。</w:t>
      </w:r>
    </w:p>
    <w:p>
      <w:pPr>
        <w:spacing w:line="580" w:lineRule="exact"/>
        <w:ind w:firstLine="640"/>
        <w:jc w:val="both"/>
      </w:pPr>
      <w:r>
        <w:rPr>
          <w:rFonts w:ascii="仿宋_GB2312" w:hAnsi="仿宋_GB2312" w:eastAsia="仿宋_GB2312"/>
          <w:sz w:val="32"/>
        </w:rPr>
        <w:t>（十一）拟订林业和草原资源优化配置及木材利用规划，拟订林业产业地方发展规划并组织实施，负责林产品质量监督，指导林果业发展，指导生态扶贫相关工作。负责推进林业和草原改革相关工作。贯彻落实农村林业发展、维护林业经营者合法权益的政策措施，指导农村林地承包经营工作。开展退耕（牧）还林还草，负责天然林保护工作。组织实施林业和草原生态补偿工作。</w:t>
      </w:r>
    </w:p>
    <w:p>
      <w:pPr>
        <w:spacing w:line="580" w:lineRule="exact"/>
        <w:ind w:firstLine="640"/>
        <w:jc w:val="both"/>
      </w:pPr>
      <w:r>
        <w:rPr>
          <w:rFonts w:ascii="仿宋_GB2312" w:hAnsi="仿宋_GB2312" w:eastAsia="仿宋_GB2312"/>
          <w:sz w:val="32"/>
        </w:rPr>
        <w:t>（十二）推动林业、草原领域科技发展。制定并实施县林业、草原领域科技创新发展和人才培养规划和计划。</w:t>
      </w:r>
    </w:p>
    <w:p>
      <w:pPr>
        <w:spacing w:line="580" w:lineRule="exact"/>
        <w:ind w:firstLine="640"/>
        <w:jc w:val="both"/>
      </w:pPr>
      <w:r>
        <w:rPr>
          <w:rFonts w:ascii="仿宋_GB2312" w:hAnsi="仿宋_GB2312" w:eastAsia="仿宋_GB2312"/>
          <w:sz w:val="32"/>
        </w:rPr>
        <w:t>（十三）完成县委、县人民政府交办的其他任务。</w:t>
      </w:r>
    </w:p>
    <w:p>
      <w:pPr>
        <w:spacing w:line="580" w:lineRule="exact"/>
        <w:ind w:firstLine="640"/>
        <w:jc w:val="both"/>
      </w:pPr>
      <w:r>
        <w:rPr>
          <w:rFonts w:ascii="仿宋_GB2312" w:hAnsi="仿宋_GB2312" w:eastAsia="仿宋_GB2312"/>
          <w:sz w:val="32"/>
        </w:rPr>
        <w:t>（十四）职能转变。县林业和草原综合行政执法大队要切实加大生态系统保护力度，实施重要生态系统保护和修复工程，加强森林、草原、湿地监督管理的统筹协调，大力推进国土绿化，保障国家生态安全。</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吉木萨尔县林业和草原局无下属预算单位。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2025年度收入总计6,543.56万元，</w:t>
      </w:r>
      <w:r>
        <w:rPr>
          <w:rFonts w:ascii="仿宋_GB2312" w:hAnsi="仿宋_GB2312" w:eastAsia="仿宋_GB2312"/>
          <w:b w:val="0"/>
          <w:sz w:val="32"/>
        </w:rPr>
        <w:t>其中：本年收入合计6,543.56万元，使用非财政拨款结余（含专用结余）0.00万元，年初结转和结余0.00万元。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2025年度支出总计6,543.56万元，</w:t>
      </w:r>
      <w:r>
        <w:rPr>
          <w:rFonts w:ascii="仿宋_GB2312" w:hAnsi="仿宋_GB2312" w:eastAsia="仿宋_GB2312"/>
          <w:b w:val="0"/>
          <w:sz w:val="32"/>
        </w:rPr>
        <w:t>其中：本年支出合计6,543.55万元，结余分配0.00万元，年末结转和结余0.01万元。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增加742.33万元，增长12.80%，主要原因是：本年政府性基金预算拨款较上年增加。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本年收入6,543.56万元，</w:t>
      </w:r>
      <w:r>
        <w:rPr>
          <w:rFonts w:ascii="仿宋_GB2312" w:hAnsi="仿宋_GB2312" w:eastAsia="仿宋_GB2312"/>
          <w:b w:val="0"/>
          <w:sz w:val="32"/>
        </w:rPr>
        <w:t>其中：财政拨款收入5,644.27万元，占86.26%；上级补助收入0.00万元，占0.00%；事业收入0.00万元，占0.00%；经营收入0.00万元，占0.00%；附属单位上缴收入0.00万元，占0.00%；其他收入899.29万元，占13.74%。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本年支出6,543.55万元，</w:t>
      </w:r>
      <w:r>
        <w:rPr>
          <w:rFonts w:ascii="仿宋_GB2312" w:hAnsi="仿宋_GB2312" w:eastAsia="仿宋_GB2312"/>
          <w:b w:val="0"/>
          <w:sz w:val="32"/>
        </w:rPr>
        <w:t>其中：基本支出923.75万元，占14.12%；项目支出5,619.80万元，占85.88%；上缴上级支出0.00万元，占0.00%；经营支出0.00万元，占0.00%；对附属单位补助支出0.00万元，占0.00%。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2025年度财政拨款收入总计5,644.27万元，</w:t>
      </w:r>
      <w:r>
        <w:rPr>
          <w:rFonts w:ascii="仿宋_GB2312" w:hAnsi="仿宋_GB2312" w:eastAsia="仿宋_GB2312"/>
          <w:b w:val="0"/>
          <w:sz w:val="32"/>
        </w:rPr>
        <w:t>其中：年初财政拨款结转和结余0.00万元，本年财政拨款收入5,644.27万元。</w:t>
      </w:r>
      <w:r>
        <w:rPr>
          <w:rFonts w:ascii="仿宋_GB2312" w:hAnsi="仿宋_GB2312" w:eastAsia="仿宋_GB2312"/>
          <w:b/>
          <w:sz w:val="32"/>
        </w:rPr>
        <w:t>财政拨款支出总计5,644.27万元，</w:t>
      </w:r>
      <w:r>
        <w:rPr>
          <w:rFonts w:ascii="仿宋_GB2312" w:hAnsi="仿宋_GB2312" w:eastAsia="仿宋_GB2312"/>
          <w:b w:val="0"/>
          <w:sz w:val="32"/>
        </w:rPr>
        <w:t>其中：年末财政拨款结转和结余0.00万元，本年财政拨款支出5,644.27万元。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减少156.96万元，下降2.71%，主要原因是：本年减少中央林业草原生态保护恢复资金，导致经费较上年减少。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年初预算数3,285.96万元，决算数5,644.27万元，预决算差异率71.77%，主要原因是：年中追加欠款化解资金及人员工资、春季义务植树北三台园区点整地及完善配套灌溉设施项目资金。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社会保障和就业支出、卫生健康支出、节能环保支出、农林水支出、住房保障等重点支出，体现在有关支出科目中。</w:t>
      </w:r>
    </w:p>
    <w:p>
      <w:pPr>
        <w:spacing w:line="580" w:lineRule="exact"/>
        <w:ind w:firstLine="640"/>
        <w:jc w:val="both"/>
      </w:pPr>
      <w:r>
        <w:rPr>
          <w:rFonts w:ascii="仿宋_GB2312" w:hAnsi="仿宋_GB2312" w:eastAsia="仿宋_GB2312"/>
          <w:b w:val="0"/>
          <w:sz w:val="32"/>
        </w:rPr>
        <w:t>按照支出功能分类，农林水支出（类）林业和草原（款）其他林业和草原支出（项）的支出占本年财政拨款支出总额的比重最高，2025年度决算数为1,668.07万元，占比29.55%，主要用于吉木萨尔县绿色通道绿化养护管护委托第三方运营项目、欠款化解资金、农牧民草地补偿安置费、义务植树造林苗木款等项目资金。</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2025年度一般公共预算财政拨款支出4,750.45万元，</w:t>
      </w:r>
      <w:r>
        <w:rPr>
          <w:rFonts w:ascii="仿宋_GB2312" w:hAnsi="仿宋_GB2312" w:eastAsia="仿宋_GB2312"/>
          <w:b w:val="0"/>
          <w:sz w:val="32"/>
        </w:rPr>
        <w:t>占本年支出合计的72.60%。</w:t>
      </w:r>
      <w:r>
        <w:rPr>
          <w:rFonts w:ascii="仿宋_GB2312" w:hAnsi="仿宋_GB2312" w:eastAsia="仿宋_GB2312"/>
          <w:b/>
          <w:sz w:val="32"/>
        </w:rPr>
        <w:t>与上年相比，</w:t>
      </w:r>
      <w:r>
        <w:rPr>
          <w:rFonts w:ascii="仿宋_GB2312" w:hAnsi="仿宋_GB2312" w:eastAsia="仿宋_GB2312"/>
          <w:b w:val="0"/>
          <w:sz w:val="32"/>
        </w:rPr>
        <w:t>减少992.59万元，下降17.28%，主要原因是：本年中央林业草原生态保护恢复资金，欠款化解资金、生态脆弱区保护和修复资金等项目资金较上年减少。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年初预算数3,285.96万元，决算数4,750.45万元，预决算差异率44.57%，主要原因是：年中追加欠款化解资金及人员工资、春季义务植树北三台园区点整地及完善配套灌溉设施项目资金。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1.社会保障和就业支出（类）197.25万元，占4.15%。</w:t>
      </w:r>
    </w:p>
    <w:p>
      <w:pPr>
        <w:spacing w:line="580" w:lineRule="exact"/>
        <w:ind w:firstLine="640"/>
        <w:jc w:val="both"/>
      </w:pPr>
      <w:r>
        <w:rPr>
          <w:rFonts w:ascii="仿宋_GB2312" w:hAnsi="仿宋_GB2312" w:eastAsia="仿宋_GB2312"/>
          <w:b w:val="0"/>
          <w:sz w:val="32"/>
        </w:rPr>
        <w:t>2.卫生健康支出（类）54.47万元，占1.15%。</w:t>
      </w:r>
    </w:p>
    <w:p>
      <w:pPr>
        <w:spacing w:line="580" w:lineRule="exact"/>
        <w:ind w:firstLine="640"/>
        <w:jc w:val="both"/>
      </w:pPr>
      <w:r>
        <w:rPr>
          <w:rFonts w:ascii="仿宋_GB2312" w:hAnsi="仿宋_GB2312" w:eastAsia="仿宋_GB2312"/>
          <w:b w:val="0"/>
          <w:sz w:val="32"/>
        </w:rPr>
        <w:t>3.节能环保支出（类）854.53万元，占17.99%。</w:t>
      </w:r>
    </w:p>
    <w:p>
      <w:pPr>
        <w:spacing w:line="580" w:lineRule="exact"/>
        <w:ind w:firstLine="640"/>
        <w:jc w:val="both"/>
      </w:pPr>
      <w:r>
        <w:rPr>
          <w:rFonts w:ascii="仿宋_GB2312" w:hAnsi="仿宋_GB2312" w:eastAsia="仿宋_GB2312"/>
          <w:b w:val="0"/>
          <w:sz w:val="32"/>
        </w:rPr>
        <w:t>4.农林水支出（类）3,591.24万元，占75.60%。</w:t>
      </w:r>
    </w:p>
    <w:p>
      <w:pPr>
        <w:spacing w:line="580" w:lineRule="exact"/>
        <w:ind w:firstLine="640"/>
        <w:jc w:val="both"/>
      </w:pPr>
      <w:r>
        <w:rPr>
          <w:rFonts w:ascii="仿宋_GB2312" w:hAnsi="仿宋_GB2312" w:eastAsia="仿宋_GB2312"/>
          <w:b w:val="0"/>
          <w:sz w:val="32"/>
        </w:rPr>
        <w:t>5.住房保障支出（类）52.97万元，占1.12%。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1.一般公共服务支出（类）发展与改革事务（款）其他发展与改革事务支出（项）：支出决算数为0.00万元，比上年决算减少25.80万元，下降100.00%，主要原因是：本年无其他发展与改革事务支出，故该项减少。</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2.一般公共服务支出（类）组织事务（款）其他组织事务支出（项）：支出决算数为0.00万元，比上年决算减少1.67万元，下降100.00%，主要原因是：本年无其他组织事务支出，故该项减少。</w:t>
      </w:r>
    </w:p>
    <w:p>
      <w:pPr>
        <w:spacing w:line="580" w:lineRule="exact"/>
        <w:ind w:firstLine="640"/>
        <w:jc w:val="both"/>
      </w:pPr>
      <w:r>
        <w:rPr>
          <w:rFonts w:ascii="仿宋_GB2312" w:hAnsi="仿宋_GB2312" w:eastAsia="仿宋_GB2312"/>
          <w:b w:val="0"/>
          <w:sz w:val="32"/>
        </w:rPr>
        <w:t>3.科学技术支出（类）科技条件与服务（款）其他科技条件与服务支出（项）：支出决算数为0.00万元，比上年决算减少5.00万元，下降100.00%，主要原因是：本年无其他科技条件与服务支出，故该项减少。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4.社会保障和就业支出（类）行政事业单位养老支出（款）行政单位离退休（项）：支出决算数为39.03万元，比上年决算增加11.76万元，增长43.12%，主要原因是：本年增加退休人员基础绩效奖，退休费支出增加。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65.25万元，比上年决算增加1.08万元，增长1.68%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81.03万元，比上年决算增加26.25万元，增长47.92%，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7.社会保障和就业支出（类）抚恤（款）死亡抚恤（项）：支出决算数为11.95万元，比上年决算增加11.95万元，增长100.00%，主要原因是：本年新增死亡人员，死亡抚恤支出增加。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11.80万元，比上年决算减少2.72万元，下降18.73%，主要原因是：本年在职人员调入调出，人员职级不同，缴费基数不同，导致行政单位医疗支出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9.卫生健康支出（类）行政事业单位医疗（款）事业单位医疗（项）：支出决算数为26.22万元，比上年决算增加6.67万元，增长34.12%，主要原因是：本年在职人员工资基数调增，医疗缴费基数上涨，相应支出增加。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16.45万元，比上年决算增加14.32万元，增长672.30%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11.节能环保支出（类）自然生态保护（款）生物及物种资源保护（项）：支出决算数为0.00万元，比上年决算减少13.00万元，下降100.00%，主要原因是：本年无其他生物及物种资源保护，故该项减少。</w:t>
      </w:r>
    </w:p>
    <w:p>
      <w:pPr>
        <w:spacing w:line="580" w:lineRule="exact"/>
        <w:ind w:firstLine="640"/>
        <w:jc w:val="both"/>
      </w:pPr>
      <w:r>
        <w:rPr>
          <w:rFonts w:ascii="仿宋_GB2312" w:hAnsi="仿宋_GB2312" w:eastAsia="仿宋_GB2312"/>
          <w:b w:val="0"/>
          <w:sz w:val="32"/>
        </w:rPr>
        <w:t>12.节能环保支出（类）自然生态保护（款）自然保护地（项）：支出决算数为0.00万元，比上年决算减少23.76万元，下降100.00%，主要原因是：本年无自然保护地资金，故该项减少。</w:t>
      </w:r>
    </w:p>
    <w:p>
      <w:pPr>
        <w:spacing w:line="580" w:lineRule="exact"/>
        <w:ind w:firstLine="640"/>
        <w:jc w:val="both"/>
      </w:pPr>
      <w:r>
        <w:rPr>
          <w:rFonts w:ascii="仿宋_GB2312" w:hAnsi="仿宋_GB2312" w:eastAsia="仿宋_GB2312"/>
          <w:b w:val="0"/>
          <w:sz w:val="32"/>
        </w:rPr>
        <w:t>13.节能环保支出（类）森林保护修复（款）森林管护（项）：支出决算数为814.12万元，比上年决算减少291.10万元，下降26.34%，主要原因是：本年中央林业保护修复资金较上年减少。</w:t>
      </w:r>
    </w:p>
    <w:p>
      <w:pPr>
        <w:spacing w:line="580" w:lineRule="exact"/>
        <w:ind w:firstLine="640"/>
        <w:jc w:val="both"/>
      </w:pPr>
      <w:r>
        <w:rPr>
          <w:rFonts w:ascii="仿宋_GB2312" w:hAnsi="仿宋_GB2312" w:eastAsia="仿宋_GB2312"/>
          <w:b w:val="0"/>
          <w:sz w:val="32"/>
        </w:rPr>
        <w:t>14.节能环保支出（类）风沙荒漠治理（款）其他风沙荒漠治理支出（项）：支出决算数为40.40万元，比上年决算减少0.49万元，下降1.20%，主要原因是：本年中央三北工程补助资金较上年减少。</w:t>
      </w:r>
    </w:p>
    <w:p>
      <w:pPr>
        <w:spacing w:line="580" w:lineRule="exact"/>
        <w:ind w:firstLine="640"/>
        <w:jc w:val="both"/>
      </w:pPr>
      <w:r>
        <w:rPr>
          <w:rFonts w:ascii="仿宋_GB2312" w:hAnsi="仿宋_GB2312" w:eastAsia="仿宋_GB2312"/>
          <w:b w:val="0"/>
          <w:sz w:val="32"/>
        </w:rPr>
        <w:t>15.农林水支出（类）林业和草原（款）行政运行（项）：支出决算数为264.32万元，比上年决算增加14.94万元，增长5.99%，主要原因是：本年在职人员工资调增，导致相关人员经费较上年有所增加。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16.农林水支出（类）林业和草原（款）事业机构（项）：支出决算数为344.07万元，比上年决算增加30.01万元，增长9.56%，主要原因是：本年在职人员工资调增，导致相关人员经费较上年有所增加。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17.农林水支出（类）林业和草原（款）森林资源培育（项）：支出决算数为148.00万元，比上年决算增加8.00万元，增长5.71%，主要原因是：本年中央林业改革发展资金-林木良种培育资金较上年增加。</w:t>
      </w:r>
    </w:p>
    <w:p>
      <w:pPr>
        <w:spacing w:line="580" w:lineRule="exact"/>
        <w:ind w:firstLine="640"/>
        <w:jc w:val="both"/>
      </w:pPr>
      <w:r>
        <w:rPr>
          <w:rFonts w:ascii="仿宋_GB2312" w:hAnsi="仿宋_GB2312" w:eastAsia="仿宋_GB2312"/>
          <w:b w:val="0"/>
          <w:sz w:val="32"/>
        </w:rPr>
        <w:t>18.农林水支出（类）林业和草原（款）森林生态效益补偿（项）：支出决算数为0.00万元，比上年决算减少258.49万元，下降100.00%，主要原因是：本年无森林生态效益补偿资金，故该项减少。</w:t>
      </w:r>
    </w:p>
    <w:p>
      <w:pPr>
        <w:spacing w:line="580" w:lineRule="exact"/>
        <w:ind w:firstLine="640"/>
        <w:jc w:val="both"/>
      </w:pPr>
      <w:r>
        <w:rPr>
          <w:rFonts w:ascii="仿宋_GB2312" w:hAnsi="仿宋_GB2312" w:eastAsia="仿宋_GB2312"/>
          <w:b w:val="0"/>
          <w:sz w:val="32"/>
        </w:rPr>
        <w:t>19.农林水支出（类）林业和草原（款）防沙治沙（项）：支出决算数为0.00万元，比上年决算减少0.55万元，下降100.00%，主要原因是：本年无防沙治沙资金，故该项减少。</w:t>
      </w:r>
    </w:p>
    <w:p>
      <w:pPr>
        <w:spacing w:line="580" w:lineRule="exact"/>
        <w:ind w:firstLine="640"/>
        <w:jc w:val="both"/>
      </w:pPr>
      <w:r>
        <w:rPr>
          <w:rFonts w:ascii="仿宋_GB2312" w:hAnsi="仿宋_GB2312" w:eastAsia="仿宋_GB2312"/>
          <w:b w:val="0"/>
          <w:sz w:val="32"/>
        </w:rPr>
        <w:t>20.农林水支出（类）林业和草原（款）产业化管理（项）：支出决算数为24.00万元，比上年决算增加24.00万元，增长100.00%，主要原因是：本年新增林业和草原产业化管理资金，故该项增加。</w:t>
      </w:r>
    </w:p>
    <w:p>
      <w:pPr>
        <w:spacing w:line="580" w:lineRule="exact"/>
        <w:ind w:firstLine="640"/>
        <w:jc w:val="both"/>
      </w:pPr>
      <w:r>
        <w:rPr>
          <w:rFonts w:ascii="仿宋_GB2312" w:hAnsi="仿宋_GB2312" w:eastAsia="仿宋_GB2312"/>
          <w:b w:val="0"/>
          <w:sz w:val="32"/>
        </w:rPr>
        <w:t>21.农林水支出（类）林业和草原（款）林业草原防灾减灾（项）：支出决算数为429.66万元，比上年决算增加118.24万元，增长37.97%，主要原因是：本年增加森林草原防火阻断系统建设和项目配套资金，故该项增加。</w:t>
      </w:r>
    </w:p>
    <w:p>
      <w:pPr>
        <w:spacing w:line="580" w:lineRule="exact"/>
        <w:ind w:firstLine="640"/>
        <w:jc w:val="both"/>
      </w:pPr>
      <w:r>
        <w:rPr>
          <w:rFonts w:ascii="仿宋_GB2312" w:hAnsi="仿宋_GB2312" w:eastAsia="仿宋_GB2312"/>
          <w:b w:val="0"/>
          <w:sz w:val="32"/>
        </w:rPr>
        <w:t>22.农林水支出（类）林业和草原（款）草原管理（项）：支出决算数为0.00万元，比上年决算减少6.00万元，下降100.00%，主要原因是：本年无草原管理资金，故该项减少。</w:t>
      </w:r>
    </w:p>
    <w:p>
      <w:pPr>
        <w:spacing w:line="580" w:lineRule="exact"/>
        <w:ind w:firstLine="640"/>
        <w:jc w:val="both"/>
      </w:pPr>
      <w:r>
        <w:rPr>
          <w:rFonts w:ascii="仿宋_GB2312" w:hAnsi="仿宋_GB2312" w:eastAsia="仿宋_GB2312"/>
          <w:b w:val="0"/>
          <w:sz w:val="32"/>
        </w:rPr>
        <w:t>23.农林水支出（类）林业和草原（款）退耕还林还草（项）：支出决算数为713.11万元，比上年决算增加56.92万元，增长8.67%，主要原因是：本年新增中央林业草原改革发展资金预算-退耕还林资金，故该项增加。</w:t>
      </w:r>
    </w:p>
    <w:p>
      <w:pPr>
        <w:spacing w:line="580" w:lineRule="exact"/>
        <w:ind w:firstLine="640"/>
        <w:jc w:val="both"/>
      </w:pPr>
      <w:r>
        <w:rPr>
          <w:rFonts w:ascii="仿宋_GB2312" w:hAnsi="仿宋_GB2312" w:eastAsia="仿宋_GB2312"/>
          <w:b w:val="0"/>
          <w:sz w:val="32"/>
        </w:rPr>
        <w:t>24.农林水支出（类）林业和草原（款）其他林业和草原支出（项）：支出决算数为1,668.07万元，比上年决算减少469.36万元，下降21.96%，主要原因是：本年减少了其他林业和草原支出资金，故该项减少。</w:t>
      </w:r>
    </w:p>
    <w:p>
      <w:pPr>
        <w:spacing w:line="580" w:lineRule="exact"/>
        <w:ind w:firstLine="640"/>
        <w:jc w:val="both"/>
      </w:pPr>
      <w:r>
        <w:rPr>
          <w:rFonts w:ascii="仿宋_GB2312" w:hAnsi="仿宋_GB2312" w:eastAsia="仿宋_GB2312"/>
          <w:b w:val="0"/>
          <w:sz w:val="32"/>
        </w:rPr>
        <w:t>25.住房保障支出（类）住房改革支出（款）住房公积金（项）：支出决算数为52.97万元，比上年决算增加1.47万元，增长2.85%，主要原因是：本年在职人员工资基数调增，公积金缴费基数上涨，相应支出增加。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26.其他支出（类）其他支出（款）其他支出（项）：支出决算数为0.00万元，比上年决算减少220.26万元，下降100.00%，主要原因是：本年无其他支出资金，故该项减少。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2025年度一般公共预算财政拨款基本支出913.08万元，其中：</w:t>
      </w:r>
      <w:r>
        <w:rPr>
          <w:rFonts w:ascii="仿宋_GB2312" w:hAnsi="仿宋_GB2312" w:eastAsia="仿宋_GB2312"/>
          <w:b/>
          <w:sz w:val="32"/>
        </w:rPr>
        <w:t>人员经费841.34万元，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公用经费71.74万元，</w:t>
      </w:r>
      <w:r>
        <w:rPr>
          <w:rFonts w:ascii="仿宋_GB2312" w:hAnsi="仿宋_GB2312" w:eastAsia="仿宋_GB2312"/>
          <w:b w:val="0"/>
          <w:sz w:val="32"/>
        </w:rPr>
        <w:t>包括：办公费、差旅费、委托业务费、工会经费、公务用车运行维护费、其他交通费用、其他商品和服务支出。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其他政府性基金债务收入安排的支出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2025年度政府性基金预算财政拨款收入总计893.82万元，</w:t>
      </w:r>
      <w:r>
        <w:rPr>
          <w:rFonts w:ascii="仿宋_GB2312" w:hAnsi="仿宋_GB2312" w:eastAsia="仿宋_GB2312"/>
          <w:b w:val="0"/>
          <w:sz w:val="32"/>
        </w:rPr>
        <w:t>其中：年初结转和结余0.00万元，本年收入893.82万元。</w:t>
      </w:r>
      <w:r>
        <w:rPr>
          <w:rFonts w:ascii="仿宋_GB2312" w:hAnsi="仿宋_GB2312" w:eastAsia="仿宋_GB2312"/>
          <w:b/>
          <w:sz w:val="32"/>
        </w:rPr>
        <w:t>政府性基金预算财政拨款支出总计893.82万元，</w:t>
      </w:r>
      <w:r>
        <w:rPr>
          <w:rFonts w:ascii="仿宋_GB2312" w:hAnsi="仿宋_GB2312" w:eastAsia="仿宋_GB2312"/>
          <w:b w:val="0"/>
          <w:sz w:val="32"/>
        </w:rPr>
        <w:t>其中：年末结转和结余0.00万元，本年支出893.82万元。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增加835.63万元，增长1,436.04%，主要原因是：本年增加化解工信台账欠款项目，故该项增加。</w:t>
      </w:r>
      <w:r>
        <w:rPr>
          <w:rFonts w:ascii="仿宋_GB2312" w:hAnsi="仿宋_GB2312" w:eastAsia="仿宋_GB2312"/>
          <w:b/>
          <w:sz w:val="32"/>
        </w:rPr>
        <w:t>与年初预算相比，</w:t>
      </w:r>
      <w:r>
        <w:rPr>
          <w:rFonts w:ascii="仿宋_GB2312" w:hAnsi="仿宋_GB2312" w:eastAsia="仿宋_GB2312"/>
          <w:b w:val="0"/>
          <w:sz w:val="32"/>
        </w:rPr>
        <w:t>年初预算数0.00万元，决算数893.82万元，预决算差异率100.00%，主要原因是：年中增加化解工信台账欠款项目，故该项增加。</w:t>
      </w:r>
    </w:p>
    <w:p>
      <w:pPr>
        <w:spacing w:line="580" w:lineRule="exact"/>
        <w:ind w:firstLine="640"/>
        <w:jc w:val="both"/>
      </w:pPr>
      <w:r>
        <w:rPr>
          <w:rFonts w:ascii="仿宋_GB2312" w:hAnsi="仿宋_GB2312" w:eastAsia="仿宋_GB2312"/>
          <w:b w:val="0"/>
          <w:sz w:val="32"/>
        </w:rPr>
        <w:t>政府性基金预算财政拨款本年支出893.82万元。具体情况如下：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58.19万元，下降100.00%，主要原因是：本年无征地和拆迁补偿支出，故该项减少。</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政府性基金债务收入安排的支出（项）：支出决算数为893.82万元，比上年决算增加893.82万元，增长100.00%，主要原因是：本年新增化解工信台账欠款项目，故该项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2025年度财政拨款“三公”经费支出6.00万元，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公务用车购置及运行维护费支出6.00万元，占100.00%，比上年增加0.00万元，增长0.00%，主要原因是：本单位公务用车购置及运行维护费与上年一致无变化。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维修费、保险费、审车费、过路费等。公务用车购置数0辆，公务用车保有量2辆。国有资产占用情况中固定资产车辆2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6.00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林业和草原局（行政单位和参照公务员法管理事业单位）机关运行经费支出71.74万元，比上年增加23.20万元，增长47.80%，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2025年度政府采购支出总额544.05万元，其中：政府采购货物支出22.43万元、政府采购工程支出195.71万元、政府采购服务支出325.91万元。</w:t>
      </w:r>
    </w:p>
    <w:p>
      <w:pPr>
        <w:spacing w:line="580" w:lineRule="exact"/>
        <w:ind w:firstLine="640"/>
        <w:jc w:val="both"/>
      </w:pPr>
      <w:r>
        <w:rPr>
          <w:rFonts w:ascii="仿宋_GB2312" w:hAnsi="仿宋_GB2312" w:eastAsia="仿宋_GB2312"/>
          <w:b w:val="0"/>
          <w:sz w:val="32"/>
        </w:rPr>
        <w:t>授予中小企业合同金额523.27万元，占政府采购支出总额的96.18%，其中：授予小微企业合同金额521.28万元，占政府采购支出总额的95.81%。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2辆，价值53.84万元，其中：副部（省）级及以上领导用车0辆、主要负责人用车0辆、机要通信用车0辆、应急保障用车1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6,543.56万元，实际执行总额6,543.56万元；预算绩效评价项目8个，全年预算数2,125.57万元，全年执行数1,912.24万元。预算绩效管理取得的成效：一是造林绿化工作成效显著。坚持以水定绿、因地制宜，乔灌草相结合，封修造并举，扎实开展人工造林、退化林修复、封育管护、苗木栽植等各项绿化工作。组织机关企事业单位开展全民义务植树活动，持续开展树木整形修剪、树干涂白养护作业，提升林木景观美观度，降低林木病虫害发生风险。全面完成退耕还林补植补造工作，严格落实资金长效管护制度，切实巩固退耕还林建设成果。二是持续抓实林长制工作。压紧压实县、乡两级林长责任，完善县、乡、村三级护林网格体系，实现基层护林组织体系全覆盖。常态化开展县级、乡级、村级巡林工作，严格执行林木采伐限额管理制度，依法依规做好采伐审批，从严管控采伐总量。三是全面加强野生动植物保护管理。联合多部门开展野生动植物保护专项行动，加大野生动物疫源疫病巡查排查力度，落实野生动物损害补偿工作。积极争取上级专项资金，充实基层管护力量，在重点区域设立草原管护卡点，常态化开展草原巡查巡护、牲畜管控工作，有序推进退牧减畜，落实退化草原生态修复各项举措，做好草原有害生物防控治理。坚持预防为主、综合防治，持续开展草原有害生物、鼠害常态化监测调查，全面掌握草原虫害鼠害发生趋势，草原有害生物危害形势整体可控。发现的问题及原因：（一）党建引领与业务融合的深度有待加强。一是理论学习存在“学用脱节”现象，学习贯彻习近平生态文明思想多停留在会议传达层面，在将其转化为推动林草高质量发展的具体实践路径上思考不深、办法不多，对如何将党的政治优势转化为林草治理效能缺乏系统性谋划。二是廉政风险防控体系不够健全，虽已排查19个风险点，但对国有林地承包流转、项目资金使用、行政审批等关键环节的动态监控和源头预防机制尚未完全建立，仍存在靠林吃林、以权谋私的潜在风险。（二）林草生态保护修复质效仍需提升。一是三北工程体系建设存在短板。因我县是资源型缺水县，林业用水灌溉量不足，影响生态系统稳定性；新造林重栽植轻管护，后期抚育措施跟进不及时，保存率存在未达到自治区85%的标准。二是草原确权工作推进缓慢，1994年确权与2011年草补面积差异等历史遗留问题未能有效破解，制约了草原生态奖补政策的精准落地。三是林草保护工作仍存在短板。森林督查违法图斑仍有发生，2025年发现的2起违法案件反映出日常监管存在盲区，部门联动执法效能有待加强。下一步改进措施：（一）深化党建领航，构建"红色林草"融合发展新格局。一是实施“铸魂强基”工程。建立“第一议题”学习成果转化清单制度，每次党组理论学习中心组学习后形成贯彻落实台账，明确责任人和完成时限；围绕主题开展研讨，推动理论学习从“入耳”到“入心”再到“入行”。二是织密廉政风险“防护网”。对项目资金使用、行政审批等关键环节开展季度动态排查，推行“制度+科技+公开”监管模式，建立林草资源管理大数据平台，实现承包合同、资金流向、审批进度全程留痕、实时监控。（二）坚持系统治理，推动生态保护修复提档升级。一是持续推进国土绿化。继续实施《吉木萨尔县准噶尔盆地绿洲综合治理项目（2026-2028）》，推广滴灌、保水剂等节水措施，将灌木和乡土树种占比提升至40%以上，推广“乔灌草”混交模式；建立“造林单位+管护责任人+验收小组”三位一体的全周期管护责任制，引入第三方监理，确保新造林成活率达到85%以上。二是零容忍打击违法行为。建立林草、公安、法院、检察院“四长联动”执法机制，在北部荒漠等重点区域设立7个管护站，推行“天上看、地上查、网上管”立体监管，确保2026年森林督查违法图斑“动态清零”。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吉木萨尔县林业和草原局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2,046.45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3,078.19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3,078.19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1,239.52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3,465.37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3,465.37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3,537.40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13,646.74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13,087.12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13,087.12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13,646.74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13,087.12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13,087.12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以学习宣传贯彻党的二十大及二十届三中全会精神为主线，稳步推进林业生态工程建设，全面落实森林草原资源保护责任，计划完成国家级公益林（国有林）管护面积192.52万亩。实现林草系统治理、依法治理、综合治理、源头治理目标。计划完成退耕还林保存面积9.09万亩，退化林修复551亩，新造林48亩，草原有害生物防治2万亩，枯死木清理100亩，推进第二轮中央生态环境保护督察整改规范起来。加强物资采购配备和人员培训，提升火情预防和早期处置效率，森林防火演练3次，力争实现无重特大森林草原火灾发生。协调各方让资源监测管护能力强起来。保护优先让野生动物植物资源多起来。“一岗双责”把行业安全生产工作抓起来。通过碳汇转化林草生态价值。</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6543.56万元，实际支出数6543.56万元，资金执行率100%，本单位坚持以水定绿、因地制宜，乔灌草相结合、封修造并举。全年完成人工造林任务497亩、退化林修复2564亩、封育4000亩，种植乔木16.335万株，灌木2.266万株，实施自治区级村庄绿化美化1个，完成新造林100亩。草原有害生物防治7万亩，枯死木清理117亩。2025年聘请自治区森林消防总队专职教官开展森林草原防灭火培训及应急演练2次，联合红旗农场在北部荒漠区开展森林草原防灭火应急演练1次，联合天东局吉木萨尔分局开展森林草原防灭火应急演练2次，参加昌吉州森林草原防灭火实战演练活动1次。加强对林草地征占用的监督监管，保障项目依法依规使用林草地，确保项目建设快速推进。严格按照征占用审核审批规范，缴纳使用林地补偿费8780万元。</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退化林修复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&gt;=551亩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=2564亩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新造林</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&gt;=48亩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=497亩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上缴国库非税收入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=8780万元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草原有害生物防治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森林防火演练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退耕还林保存面积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&gt;=9.09万亩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2025年中央林业草原改革发展资金预算的通知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=9.094万亩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枯死木清理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=117.57亩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完成国家级公益林（国有林）管护面积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&gt;=192.52万亩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2025年中央林业草原生态保护恢复资金预算的通知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=192.52万亩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2025年中央林业草原改革发展资金-林木良种苗木培育项目、草原有害生物防治项目、林草支撑保障体系支出-森林草原防火项目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昌吉州林业和草原局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建设2个以水灭火储水罐设备，计划投资12万元；完成国家重点林木良种基地16000亩建设任务，新收集保存林木种质资源85份，培育二级以上良种苗木193.33万株，计划投资148万元。计划2025年虫害防治面积2万亩。项目计划投入16万元。提高抗自然灾害能力，促进生态环境良性循环草原有害生物无公害防治成效，争取项目区域公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支出资金176万元，资金执行率100%，本项目实际完成中央林业草原改革发展资金-林木良种苗木培育项目、草原有害生物防治项目、林草支撑保障体系支出-森林草原防火项目176万元；通过本项目的实施，加强了森林草原防火能力的提升，提升了森林草原基础防火装备，促进了防灭火工作的时效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林木良种培育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&gt;=193.33万株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=193.33万株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193.33万株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林木良种繁育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&gt;=0.16万亩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虫害防治面积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建设2个以上灭火储水罐设备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森林草原消防应急分队开展培训演练次数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按良种苗木及良种繁育标准级别</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Ⅱ级以上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Ⅱ级以上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森林火灾受害率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草原生物成灾率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林木良种培育档期任务完成率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草原有害生物防治任务按时完成率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林木良种培育项目经费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草原有害生物防治补助标准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森林草原防火项目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提高抗自然灾害能力，促进生态环境良性循环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草原有害生物无公害防治成效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项目区域公众满意度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该项指标未完成，存在偏差，偏差率为11.11%，偏差原因为：我单位在前期设定目标值时，出于底线思维，设定的目标较为保守，下一年度改进措施：结合实际能力，设定更为合理的目标值。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2025年吉木萨尔县森林保护恢复项目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昌吉州林业和草原局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659.89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管护运行保障支出440.65万元，日常管护支出194.35万元，主要用于管护人员劳务报酬、管护车辆燃油、管护车辆维修等。项目总投资为659.89万元，项目计划于2025年12月完成。通过本项目的实施，使县域生态环境得到改善，加强森林防火队伍能力建设，提高作战能力，投资环境和生产环境得到改观，生态效益和社会效益十分显著，待项目实施完成，争取使受益林区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549.85万元，资金执行率83.32%，本项目实际完成国家级公益林管护面积192.52万亩，森林资源管护费用2.85万元/万亩；通过本项目的实施，加强了国家级公益林管护能力，增强群众保护森林资源意识提升了管护人员工作及生活质量，促进了经济可持续发展，达成年度指标值。</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国家级公益林管护面积（万亩）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&gt;=192.52万亩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=192.52万亩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192.52万亩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防火演练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国有林（国家级公益林）管护提供岗位数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国有林（国家级公益林）管护实施方案批复完成率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国有林（国家级公益林）管护人员劳务报酬按时发放率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国家级公益林管护成本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=3.3万元/万亩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=2.85万元/万亩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86.36%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3.3万元/万亩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值存在偏差，偏差率为13.64%，偏差原因为资金执行进度略慢；下一年度改善措施：强化项目进度动态跟踪，按月梳理资金执行与任务推进情况，及时协调解决赌点，提升工作效率，确保年度目标全面达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持续发挥生态作用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良好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良好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加强森林防火队伍能力建设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林区群众满意度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群众满意度较高</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89.01分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2025年巩固防沙治沙成果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资金26.1万元，计划完成对吉木萨尔县准东五彩湾2021年实施的已完成验收并落地上图的沙化土地人工造林并实施管护，面积为1301.09亩；巩固前期来之不易的治理成果，促进生态治理，守护生态安全底线。争取使项目区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25.404万元，资金执行率97.3%，本项目实际完成对吉木萨尔县准东五彩湾2021年实施的已完成验收并落地上图的沙化土地人工造林并实施管护，面积为1301.09亩；通过本项目的实施，有效减轻区域风沙危害，改善周边人居与农牧业生产环境，增加当地群众就近务工收入，提升群众生态保护意识，筑牢区域生态安全屏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沙化土地管护面积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=1301.09亩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=1301.09亩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林木良种使用率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年度建设任务完成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=24.104万元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偏差原因为项目实施期间，严格对照防沙治沙作业方案开展苗木管护、补植修复、围栏维护等工作，严控耗材、人工及机械使用，实际工作量较预算测算略有优化，节约少量项目成本，形成资金结余。</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偏差原因为项目实施期间，严格对照防沙治沙作业方案开展苗木管护、补植修复、围栏维护等工作，严控耗材、人工及机械使用，实际工作量较预算测算略有优化，节约少量项目成本，形成资金结余。</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对沙尘源的遏制作用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生态系统功能可持续影响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97.58分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2025年林果提质增效示范园、村庄绿化美化</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建设300亩秋立蒙种植提质增效示范园，并采取果园清园、整形修剪、疏密改造等措施，使果园提质增效。提高果农特色林果业种植管理水平，带动当地特色林果业转型升级、快速发展。计划完成吉木萨尔县北庭镇泉水地村村庄绿化美化，主要分布在居民点周边与公共区域，树种为白蜡、金叶榆、白杨树，白蜡、金叶榆株；造林成活率达 85%以上，使乡村自然生态得到有效保护，生态系统质量不断提高， 村容村貌明显提升，农村人居环境明显改善，争取使受益项目区群众满意度不低于90％。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25万元，资金执行率56.82%，本项目实际完成建设300亩秋立蒙种植提质增效示范园，并采取果园清园、整形修剪、疏密改造等措施，完成吉木萨尔县北庭镇泉水地村村庄绿化美化，主要分布在居民点周边与公共区域，树种为白蜡、金叶榆、白杨树，白蜡、金叶榆株；通过本项目的实施，提高果农特色林果业种植管理水平，带动当地特色林果业转型升级、快速发展。使乡村自然生态得到有效保护，生态系统质量不断提高，村容村貌明显提升，农村人居环境明显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提质增效示范园建设面积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开展村庄绿化美化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此项指标未完成，存在偏差，偏差率为100%，主要原因：该项目未实施，下一步措施：计划2026年5月前完成。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造林成活率达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提质增效示范园验收合格率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村庄绿化率覆盖率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此项指标未完成，存在偏差，偏差率为100%，主要原因：该项目未实施，下一步措施：计划2026年5月前完成。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示范园建设项目支出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村庄绿化补助标准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该项指标未完成，存在偏差，偏差率为99.95%，偏差原因为，栽植地块、树种与作业设计不符，2025年9月，根据实际情况，报送了作业设计变更申请，2026年计划按照变更后的作业设计，春季完成造林绿化任务。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示范园知名度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此项指标未完成，存在偏差，偏差率50%，主要原因：该项目未实施，下一步措施：计划2026年5月前完成。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提高乡村生态环境质量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此项指标未完成，存在偏差，偏差率为50%，主要原因：该项目未实施，下一步措施：计划2026年5月前完成。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40.00分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吉木萨尔县2025年中央财政“三北”工程补助资金（沙化土地封禁保护 补助支出）项目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昌吉州林业和草原局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中央财政“三北”工程补助资金（沙化土地封禁保护补助支出）项目，总投资15万元，建设期限：2025年1月—12月。建设内容：开展成效监测工作，气象运行维护，车辆燃油费，围栏修复，制作宣传牌。待项目完成通过分析采集到的数据，有效分析项目封禁区植被盖度增加可改变局地小气候。沙漠封禁保护区气象站点的运行为沙尘通量监测体系建成沙漠风蚀起沙等关键特性参数及影响因子研究提供基础测观数据。同时加强了封禁区巡护工作，积极开展宣传教育活动，争取项目区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截止2025年12月31日，本项目支出资金15万元，资金执行率100%，实际已完成沙化土地封禁保护 补助支出15万元。通过本项目的实施，加强了封禁区巡护工作，积极开展宣传教育活动，为沙尘通量监测体系建成沙漠风蚀起沙等关键特性参数及影响因子研究提供基础测观数据，有效分析项目封禁区植被盖度增加可改变局地小气候。</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沙化土地封禁保护区数量（个）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监测报告数量（份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沙化土地封禁保护区任务完成率（％）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年度建设任务完成率（％）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成效监测报告（万元）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车辆燃油费（万元）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宣传费（万元）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围栏维修费（万元）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有效分析项目封禁区植被盖度增加可改变局地小气候。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沙化土地封禁保护面积对生态环境改善情况（是否明显）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吉木萨尔县北庭国家湿地公园管护养护</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湿地公园管护养护面积31.1万平方米，园内绿化养护、花草种植、保洁、冬季积雪清理、公共设施维护及看护、安全管理等，项目总投资为125万元，项目计划于2025年7月完成。通过本项目的实施，可有效改善我县湿地公园生态环境，可持续提升湿地公园的服务能力，待项目实施完成，争取使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124万元，资金执行率99%，本项目实际完成124万元；通过本项目实际实施，加强了湿地公园日常管护养护工作，提升了湿地生态环境质量和景观效果，存进了生物多样性保护与生态功能稳定发挥。</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湿地公园绿化养护面积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&gt;=31.1万平方米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=31.1万平方米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31.1万平方米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湿地公园绿化养护合格率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按月考核合格率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按季度支付资金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提高社会公众保护湿地意识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有效改善我县湿地公园生态环境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吉木萨尔县绿色通道绿化养护管护委托第三方运营项目及水资源费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283.88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283.88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计划于2025年4月15日－2026年4月14日结束，项目期限1年。主要内容：对G7京新高速公路、G335线（原S303线）、G335线县城过境道路、G216线、千佛洞可视坡面绿化基地、S239线道路、G7京新高速（大有路--八户桥）段等共14310亩进行管护养护并浇灌。项目总投资为283.7031万元，水资源费29万元。项目计划于2026年4月完成。通过本项目的实施，可有效提升我县道路绿化成果，全面提高道路绿化林木管护水平，可持续健立建全道路绿化林木管护长效管理机制，待项目实施完成后可进一步改善我县生态环境和人居环境，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283.88万元，资金执行率90.99%，本项目实际完成灌溉5-8次，涂干、修枝1.43万亩；通过此项目的实施，有效加强了绿化景观长效管护水平，全面提升了道路两侧整体景观颜值、出行通行体验，可持续健立建全道路绿化林木管护长效管理机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管护面积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灌溉面积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管护及时完成率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2026年4月15日前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=2026年4月15日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第一阶段支付委托费用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&lt;=85.11万元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此项指标未完成，存在偏差，偏差率为0.25%，偏差原因为：合同价为283.7031万元，因县财政资金只拨付283万元整，剩下0.7031万元未拨付，所以存在偏差。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第二阶段支付委托费用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&lt;=85.11万元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此项指标未完成，存在偏差，偏差率为0.25%，偏差原因为：合同价为283.7031万元，因县财政资金只拨付283万元整，剩下0.7031万元未拨付，所以存在偏差。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第三阶段支付委托费用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&lt;=113.48万元新增指标新增指标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=112.945万元新增指标新增指标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此项指标未完成，存在偏差，偏差率为0.5%，偏差原因为：合同价为283.7031万元，因县财政资金只拨付283万元整，剩下0.7031万元未拨付，所以存在偏差。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水资源费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96.10%，偏差原因为：2025年度水资源费由税务局统一减免，故未支出水资源费，只向水务公司支付一部分。下一年度改进措施：提前梳理项目涉及的资金支出明细，提前对接税务、水务等部门，明确各类费用的征缴政策、缴费流程与时间节点，提前做好资金预算与拨付计划，保障各项费用按时合规支出，确保项目资金执行率符合要求，推动项目管护工作平稳有序开展。</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有效改善项目区空气质量与净化环境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可持续美化城市景观和提升居民生活品质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长期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长期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项目区受益人群满意度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92.63分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退耕还林补助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昌吉州林业和草原局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吉木萨尔县林业和草原局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一轮退耕还林保存面积7.35135万亩，补助标准100元/亩，前一轮退耕还林保存面积1.1777万亩，补助标准18元/亩；前一轮退耕还林保存面积0.56249万亩，补助标准20元/亩。株数保存率达到65%及以上，按合格面积发放补助资金；有效改善我县生态环境，提高土地利用率及我县森林覆盖率。争取使受益群众对退耕还林政策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截至2025年12月31日，本项目支出资金713.11万元，资金执行率92.9%，实际已完成退耕还林补助713.11万元。通过本项目的实施，巩固了退耕还林成果，提高了退耕户经济收入，促进了我县生态环境改善。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新一轮退耕还林延长期补助面积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&lt;=7.35万亩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=7.1311万亩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6.439万亩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该项指标未完成，存在偏差，偏差率为7.1%，偏差原因为，因项目验收不合格，导致资金未支付，影响绩效目标实现程度。 1.预算执行方面。不断强化预算意识，并结合吉木萨尔县林业和草原综合行政执法大队关关于拨付2022年第二批中央林业草原生态保护恢复（新一轮退耕还林还草）资金工作实际，进行科学合理分配细化，科学合理安排支出，降低预算支出的波动幅度。 2.完善制度保障方面，健全完善内控制度，全面梳理业务流程，明确业务环节，确保资金安全、合理、有效使用。</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前一轮退耕还林补助面积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&lt;=1.18万亩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2005年退耕还林补助面积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&lt;=0.56万亩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退耕还林地合格率（株数保存率）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新一轮退耕还林延长期补助资金兑现率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新一轮退耕还林延长期补助准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前一轮（2005年）退耕还林补助准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退耕还林延长期补助准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林区民生状况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持续发挥生态作用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受益群众对退耕还林政策满意度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该项指标未完成，存在偏差，偏差率为11.11%，偏差原因为：我单位在前期设定目标值时，出于底线思维，设定的目标较为保守，下一年度改进措施：结合实际能力，设定更为合理的目标值。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98.05分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无其他需要说明的事项。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