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吉木萨尔县新地乡卫生院</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吉木萨尔县新地乡卫生院位于吉木萨尔县南侧距县城约30公里处的新地乡河坝沿，我院成立于1959年，占地面积5183㎡，辖区总人口5158人，3个行政村，是一所集奋床医疗、预防保健、卫生监督、村级公共卫生服务为一体的综合性公立医院，承担全乡辖区范围内的医疗、预防保健、康复及居民的全民健康体检任务的非营利性的公益医疗机构。</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吉木萨尔县新地乡卫生院无下属预算单位。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2025年度收入总计662.24万元，</w:t>
      </w:r>
      <w:r>
        <w:rPr>
          <w:rFonts w:ascii="仿宋_GB2312" w:hAnsi="仿宋_GB2312" w:eastAsia="仿宋_GB2312"/>
          <w:b w:val="0"/>
          <w:sz w:val="32"/>
        </w:rPr>
        <w:t>其中：本年收入合计651.86万元，使用非财政拨款结余（含专用结余）0.00万元，年初结转和结余10.38万元。</w:t>
      </w:r>
    </w:p>
    <w:p>
      <w:pPr>
        <w:spacing w:line="580" w:lineRule="exact"/>
        <w:ind w:firstLine="640"/>
        <w:jc w:val="both"/>
      </w:pPr>
      <w:r>
        <w:rPr>
          <w:rFonts w:ascii="仿宋_GB2312" w:hAnsi="仿宋_GB2312" w:eastAsia="仿宋_GB2312"/>
          <w:b/>
          <w:sz w:val="32"/>
        </w:rPr>
        <w:t>2025年度支出总计662.24万元，</w:t>
      </w:r>
      <w:r>
        <w:rPr>
          <w:rFonts w:ascii="仿宋_GB2312" w:hAnsi="仿宋_GB2312" w:eastAsia="仿宋_GB2312"/>
          <w:b w:val="0"/>
          <w:sz w:val="32"/>
        </w:rPr>
        <w:t>其中：本年支出合计660.51万元，结余分配0.00万元，年末结转和结余1.73万元。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增加142.42万元，增长27.40%，主要原因是：本年在职人员工资调增，社保、公积金基数调增，人员经费增加。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本年收入651.86万元，</w:t>
      </w:r>
      <w:r>
        <w:rPr>
          <w:rFonts w:ascii="仿宋_GB2312" w:hAnsi="仿宋_GB2312" w:eastAsia="仿宋_GB2312"/>
          <w:b w:val="0"/>
          <w:sz w:val="32"/>
        </w:rPr>
        <w:t>其中：财政拨款收入530.62万元，占81.40%；上级补助收入0.00万元，占0.00%；事业收入83.63万元，占12.83%；经营收入0.00万元，占0.00%；附属单位上缴收入0.00万元，占0.00%；其他收入37.61万元，占5.77%。</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本年支出660.51万元，</w:t>
      </w:r>
      <w:r>
        <w:rPr>
          <w:rFonts w:ascii="仿宋_GB2312" w:hAnsi="仿宋_GB2312" w:eastAsia="仿宋_GB2312"/>
          <w:b w:val="0"/>
          <w:sz w:val="32"/>
        </w:rPr>
        <w:t>其中：基本支出518.61万元，占78.52%；项目支出141.91万元，占21.48%；上缴上级支出0.00万元，占0.00%；经营支出0.00万元，占0.00%；对附属单位补助支出0.00万元，占0.00%。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2025年度财政拨款收入总计530.62万元，</w:t>
      </w:r>
      <w:r>
        <w:rPr>
          <w:rFonts w:ascii="仿宋_GB2312" w:hAnsi="仿宋_GB2312" w:eastAsia="仿宋_GB2312"/>
          <w:b w:val="0"/>
          <w:sz w:val="32"/>
        </w:rPr>
        <w:t>其中：年初财政拨款结转和结余0.00万元，本年财政拨款收入530.62万元。</w:t>
      </w:r>
      <w:r>
        <w:rPr>
          <w:rFonts w:ascii="仿宋_GB2312" w:hAnsi="仿宋_GB2312" w:eastAsia="仿宋_GB2312"/>
          <w:b/>
          <w:sz w:val="32"/>
        </w:rPr>
        <w:t>财政拨款支出总计530.62万元，</w:t>
      </w:r>
      <w:r>
        <w:rPr>
          <w:rFonts w:ascii="仿宋_GB2312" w:hAnsi="仿宋_GB2312" w:eastAsia="仿宋_GB2312"/>
          <w:b w:val="0"/>
          <w:sz w:val="32"/>
        </w:rPr>
        <w:t>其中：年末财政拨款结转和结余0.00万元，本年财政拨款支出530.62万元。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增加81.31万元，增长18.10%，主要原因是：本年在职人员工资调增，社保、公积金基数调增，人员经费增加。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年初预算数404.87万元，决算数530.62万元，预决算差异率31.06%，主要原因是：本年在职人员工资调增，社保、公积金基数调增，人员经费增加。</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转、基本公共卫生服务以及全民健康体检等重点支出，体现在有关支出科目中。</w:t>
      </w:r>
    </w:p>
    <w:p>
      <w:pPr>
        <w:spacing w:line="580" w:lineRule="exact"/>
        <w:ind w:firstLine="640"/>
        <w:jc w:val="both"/>
      </w:pPr>
      <w:r>
        <w:rPr>
          <w:rFonts w:ascii="仿宋_GB2312" w:hAnsi="仿宋_GB2312" w:eastAsia="仿宋_GB2312"/>
          <w:b w:val="0"/>
          <w:sz w:val="32"/>
        </w:rPr>
        <w:t>按照支出功能分类，卫生健康支出（类）基层医疗卫生机构（款）乡镇卫生院（项）的支出占本年财政拨款支出总额的比重最高，2025年度决算数为266.66万元，占比50.25%，主要用于人员工资福利以及公用经费。</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2025年度一般公共预算财政拨款支出530.03万元，</w:t>
      </w:r>
      <w:r>
        <w:rPr>
          <w:rFonts w:ascii="仿宋_GB2312" w:hAnsi="仿宋_GB2312" w:eastAsia="仿宋_GB2312"/>
          <w:b w:val="0"/>
          <w:sz w:val="32"/>
        </w:rPr>
        <w:t>占本年支出合计的80.25%。</w:t>
      </w:r>
      <w:r>
        <w:rPr>
          <w:rFonts w:ascii="仿宋_GB2312" w:hAnsi="仿宋_GB2312" w:eastAsia="仿宋_GB2312"/>
          <w:b/>
          <w:sz w:val="32"/>
        </w:rPr>
        <w:t>与上年相比，</w:t>
      </w:r>
      <w:r>
        <w:rPr>
          <w:rFonts w:ascii="仿宋_GB2312" w:hAnsi="仿宋_GB2312" w:eastAsia="仿宋_GB2312"/>
          <w:b w:val="0"/>
          <w:sz w:val="32"/>
        </w:rPr>
        <w:t>增加81.48万元，增长18.17%，主要原因是：本年在职人员工资调增，社保、公积金基数调增，人员经费增加。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年初预算数404.29万元，决算数530.03万元，预决算差异率31.10%，主要原因是：年中追加人员工资、社保、公积金基数调增部分资金，导致预决算存在差异。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1.社会保障和就业支出（类）71.31万元，占13.45%。</w:t>
      </w:r>
    </w:p>
    <w:p>
      <w:pPr>
        <w:spacing w:line="580" w:lineRule="exact"/>
        <w:ind w:firstLine="640"/>
        <w:jc w:val="both"/>
      </w:pPr>
      <w:r>
        <w:rPr>
          <w:rFonts w:ascii="仿宋_GB2312" w:hAnsi="仿宋_GB2312" w:eastAsia="仿宋_GB2312"/>
          <w:b w:val="0"/>
          <w:sz w:val="32"/>
        </w:rPr>
        <w:t>2.卫生健康支出（类）433.75万元，占81.83%。</w:t>
      </w:r>
    </w:p>
    <w:p>
      <w:pPr>
        <w:spacing w:line="580" w:lineRule="exact"/>
        <w:ind w:firstLine="640"/>
        <w:jc w:val="both"/>
      </w:pPr>
      <w:r>
        <w:rPr>
          <w:rFonts w:ascii="仿宋_GB2312" w:hAnsi="仿宋_GB2312" w:eastAsia="仿宋_GB2312"/>
          <w:b w:val="0"/>
          <w:sz w:val="32"/>
        </w:rPr>
        <w:t>3.住房保障支出（类）24.98万元，占4.71%。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1.社会保障和就业支出（类）行政事业单位养老支出（款）事业单位离退休（项）：支出决算数为0.92万元，比上年决算增加0.22万元，增长31.43%，主要原因是：本年增加退休人员基础绩效奖，退休费支出增加。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31.25万元，比上年决算增加3.48万元，增长12.53%，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39.14万元，比上年决算增加25.25万元，增长181.79%，主要原因是：本年新增辞职调出人员，职业年金缴费支出增加。</w:t>
      </w:r>
    </w:p>
    <w:p>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4.卫生健康支出（类）卫生健康管理事务（款）其他卫生健康管理事务支出（项）：支出决算数为1.34万元，比上年决算增加0.00万元，增长0.00%，主要原因是：本年度新增村医工资项目。</w:t>
      </w:r>
    </w:p>
    <w:p>
      <w:pPr>
        <w:spacing w:line="580" w:lineRule="exact"/>
        <w:ind w:firstLine="640"/>
        <w:jc w:val="both"/>
      </w:pPr>
      <w:r>
        <w:rPr>
          <w:rFonts w:ascii="仿宋_GB2312" w:hAnsi="仿宋_GB2312" w:eastAsia="仿宋_GB2312"/>
          <w:b w:val="0"/>
          <w:sz w:val="32"/>
        </w:rPr>
        <w:t>5.卫生健康支出（类）基层医疗卫生机构（款）乡镇卫生院（项）：支出决算数为266.66万元，比上年决算增加23.46万元，增长9.65%，主要原因是：本年在职人员工资调增，社保、公积金基数调增，人员经费增加。</w:t>
      </w:r>
    </w:p>
    <w:p>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6.卫生健康支出（类）基层医疗卫生机构（款）其他基层医疗卫生机构支出（项）：支出决算数为6.39万元，比上年决算减少2.61万元，下降29.00%，主要原因是：本年度基本药物补助项目资金减少。</w:t>
      </w:r>
    </w:p>
    <w:p>
      <w:pPr>
        <w:spacing w:line="580" w:lineRule="exact"/>
        <w:ind w:firstLine="640"/>
        <w:jc w:val="both"/>
      </w:pPr>
      <w:r>
        <w:rPr>
          <w:rFonts w:ascii="仿宋_GB2312" w:hAnsi="仿宋_GB2312" w:eastAsia="仿宋_GB2312"/>
          <w:b w:val="0"/>
          <w:sz w:val="32"/>
        </w:rPr>
        <w:t>7.卫生健康支出（类）公共卫生（款）基本公共卫生服务（项）：支出决算数为118.37万元，比上年决算增加16.46万元，增长16.15%，主要原因是：本年度基本公共卫生服务项目资金增加。</w:t>
      </w:r>
    </w:p>
    <w:p>
      <w:pPr>
        <w:spacing w:line="580" w:lineRule="exact"/>
        <w:ind w:firstLine="640"/>
        <w:jc w:val="both"/>
      </w:pPr>
      <w:r>
        <w:rPr>
          <w:rFonts w:ascii="仿宋_GB2312" w:hAnsi="仿宋_GB2312" w:eastAsia="仿宋_GB2312"/>
          <w:b w:val="0"/>
          <w:sz w:val="32"/>
        </w:rPr>
        <w:t>8.卫生健康支出（类）公共卫生（款）重大公共卫生服务（项）：支出决算数为0.20万元，比上年决算增加0.05万元，增长33.33%，主要原因是：本年度重大公共卫生服务项目资金增加。</w:t>
      </w:r>
    </w:p>
    <w:p>
      <w:pPr>
        <w:spacing w:line="580" w:lineRule="exact"/>
        <w:ind w:firstLine="640"/>
        <w:jc w:val="both"/>
      </w:pPr>
      <w:r>
        <w:rPr>
          <w:rFonts w:ascii="仿宋_GB2312" w:hAnsi="仿宋_GB2312" w:eastAsia="仿宋_GB2312"/>
          <w:b w:val="0"/>
          <w:sz w:val="32"/>
        </w:rPr>
        <w:t>9.卫生健康支出（类）公共卫生（款）其他公共卫生支出（项）：支出决算数为15.03万元，比上年决算增加1.14万元，增长8.21%，主要原因是：本年度全民健康体检项目资金增加。</w:t>
      </w:r>
    </w:p>
    <w:p>
      <w:pPr>
        <w:spacing w:line="580" w:lineRule="exact"/>
        <w:ind w:firstLine="640"/>
        <w:jc w:val="both"/>
      </w:pPr>
      <w:r>
        <w:rPr>
          <w:rFonts w:ascii="仿宋_GB2312" w:hAnsi="仿宋_GB2312" w:eastAsia="仿宋_GB2312"/>
          <w:b w:val="0"/>
          <w:sz w:val="32"/>
        </w:rPr>
        <w:t>10.卫生健康支出（类）行政事业单位医疗（款）事业单位医疗（项）：支出决算数为18.04万元，比上年决算增加4.15万元，增长29.88%，主要原因是：本年在职人员工资基数调增，医疗缴费基数上涨，相应支出增加。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11.卫生健康支出（类）行政事业单位医疗（款）公务员医疗补助（项）：支出决算数为7.72万元，比上年决算增加6.85万元，增长787.36%，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12.住房保障支出（类）住房改革支出（款）住房公积金（项）：支出决算数为24.98万元，比上年决算增加3.04万元，增长13.86%，主要原因是：本年在职人员工资基数调增，公积金缴费基数上涨，相应支出增加。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2025年度一般公共预算财政拨款基本支出388.71万元，其中：</w:t>
      </w:r>
      <w:r>
        <w:rPr>
          <w:rFonts w:ascii="仿宋_GB2312" w:hAnsi="仿宋_GB2312" w:eastAsia="仿宋_GB2312"/>
          <w:b/>
          <w:sz w:val="32"/>
        </w:rPr>
        <w:t>人员经费374.84万元，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w:t>
      </w:r>
    </w:p>
    <w:p>
      <w:pPr>
        <w:spacing w:line="580" w:lineRule="exact"/>
        <w:ind w:firstLine="640"/>
        <w:jc w:val="both"/>
      </w:pPr>
      <w:r>
        <w:rPr>
          <w:rFonts w:ascii="仿宋_GB2312" w:hAnsi="仿宋_GB2312" w:eastAsia="仿宋_GB2312"/>
          <w:b/>
          <w:sz w:val="32"/>
        </w:rPr>
        <w:t>公用经费13.87万元，</w:t>
      </w:r>
      <w:r>
        <w:rPr>
          <w:rFonts w:ascii="仿宋_GB2312" w:hAnsi="仿宋_GB2312" w:eastAsia="仿宋_GB2312"/>
          <w:b w:val="0"/>
          <w:sz w:val="32"/>
        </w:rPr>
        <w:t>包括：办公费、印刷费、电费、邮电费、维修（护）费、工会经费。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昌州财社[2024]110号自治区彩票公益金卫生健康领域项目资金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2025年度政府性基金预算财政拨款收入总计0.58万元，</w:t>
      </w:r>
      <w:r>
        <w:rPr>
          <w:rFonts w:ascii="仿宋_GB2312" w:hAnsi="仿宋_GB2312" w:eastAsia="仿宋_GB2312"/>
          <w:b w:val="0"/>
          <w:sz w:val="32"/>
        </w:rPr>
        <w:t>其中：年初结转和结余0.00万元，本年收入0.58万元。</w:t>
      </w:r>
      <w:r>
        <w:rPr>
          <w:rFonts w:ascii="仿宋_GB2312" w:hAnsi="仿宋_GB2312" w:eastAsia="仿宋_GB2312"/>
          <w:b/>
          <w:sz w:val="32"/>
        </w:rPr>
        <w:t>政府性基金预算财政拨款支出总计0.58万元，</w:t>
      </w:r>
      <w:r>
        <w:rPr>
          <w:rFonts w:ascii="仿宋_GB2312" w:hAnsi="仿宋_GB2312" w:eastAsia="仿宋_GB2312"/>
          <w:b w:val="0"/>
          <w:sz w:val="32"/>
        </w:rPr>
        <w:t>其中：年末结转和结余0.00万元，本年支出0.58万元。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减少0.18万元，下降23.68%，主要原因是：本年失能老人项目资金较上年减少。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年初预算数0.58万元，决算数0.58万元，预决算差异率0.00%，主要原因是：严格按照预算执行，预决算无差异。</w:t>
      </w:r>
    </w:p>
    <w:p>
      <w:pPr>
        <w:spacing w:line="580" w:lineRule="exact"/>
        <w:ind w:firstLine="640"/>
        <w:jc w:val="both"/>
      </w:pPr>
      <w:r>
        <w:rPr>
          <w:rFonts w:ascii="仿宋_GB2312" w:hAnsi="仿宋_GB2312" w:eastAsia="仿宋_GB2312"/>
          <w:b w:val="0"/>
          <w:sz w:val="32"/>
        </w:rPr>
        <w:t>政府性基金预算财政拨款本年支出0.58万元。具体情况如下：</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1.其他支出（类）彩票公益金安排的支出（款）用于社会福利的彩票公益金支出（项）：支出决算数为0.00万元，比上年决算减少0.76万元，下降100.00%，主要原因是：本年失能老人项目资金较上年减少。</w:t>
      </w:r>
    </w:p>
    <w:p>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2.其他支出（类）彩票公益金安排的支出（款）用于城乡医疗救助的彩票公益金支出（项）：支出决算数为0.58万元，比上年决算增加0.58万元，增长100.00%，主要原因是：本年度新增失能老人健康评估资金。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差异车辆为单位业务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2025年度吉木萨尔县新地乡卫生院（事业单位）公用经费支出13.87万元，比上年减少0.22万元，下降1.56%，主要原因是：严控经费支出，厉行节约，减少经费支出。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2025年度政府采购支出总额4.57万元，其中：政府采购货物支出3.95万元、政府采购工程支出0.00万元、政府采购服务支出0.62万元。</w:t>
      </w:r>
    </w:p>
    <w:p>
      <w:pPr>
        <w:spacing w:line="580" w:lineRule="exact"/>
        <w:ind w:firstLine="640"/>
        <w:jc w:val="both"/>
      </w:pPr>
      <w:r>
        <w:rPr>
          <w:rFonts w:ascii="仿宋_GB2312" w:hAnsi="仿宋_GB2312" w:eastAsia="仿宋_GB2312"/>
          <w:b w:val="0"/>
          <w:sz w:val="32"/>
        </w:rPr>
        <w:t>授予中小企业合同金额4.43万元，占政府采购支出总额的96.94%，其中：授予小微企业合同金额4.14万元，占政府采购支出总额的90.59%。</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2,536.12平方米，价值321.22万元。车辆2辆，价值20.15万元，其中：副部（省）级及以上领导用车0辆、主要负责人用车0辆、机要通信用车0辆、应急保障用车0辆、执法执勤用车0辆、特种专业技术用车2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662.24万元，实际执行总额660.51万元；预算绩效评价项目2个，全年预算数80.59万元，全年执行数80.59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吉木萨尔县新地乡卫生院</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81.62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106.37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106.37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323.25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555.87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554.14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111.39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1,032.52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1,324.48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1,321.02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1,032.52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1,324.48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1,321.02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为深入贯彻落实习近平新时代中国特色社会主义思想，以人才培养为根本，努力提高全员素质；以质量治理为核心，不断提高医疗质量；以安全治理为重点，切实保障医疗安全；以目标治理为主线，强化治理力度。加强医疗及医技质量治理建设，提高医院整体诊疗水平。树立医院良好形象，满足群众基本医疗卫生服务需求。门急诊人次数达到4500人，全年医疗收入增长率达10%，受益居民满意度达到85%以上。加强双向转诊服务，上下联动，互惠互赢。通过实施基本公共卫生服务慢性病管理项目，对辖区居民的慢性病及相关危险因素实施干预措施，减少主要健康危险因素，有效预防和控制高血压、糖尿病等慢性病，规范化电子健康建档率达到80%以上，高血压规范管理率达到80%以上，糖尿病规范管理率达到80%以上，老年人健康管理率达到75%以上。全民健康体检人数达到2200人以上，依据居民需求、季节多发病安排讲座内容，按照季节变化增加手足口、流感等流行性传染病的内容。免费向辖区孕产妇提供基本保健服务，规范孕产妇保健，做好早孕建册、产前检查和产后访视工作，并做好高危孕产妇的筛查、追踪、随访和转诊等工作。</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662.24万元，全年实际支出资金660.51万元，预算执行率为99.74%，一、党风行风廉政建设方面。扎实推进党建工作，坚持把党建工作和业务工作相结合，严格执行“三会一课”“三重一大”制度，坚决落实党建工作各项制度，完善组织生活会制度、加强党员教育、严格党员管理。我院党支部每月定期召开1次党员大会、1次党课、每月开展集中学习1次。二是基本医疗服务情况。严格执行诊疗常规和操作规程、门诊病历、处方书写规范，认真执行护理常规、基础护理工作无漏洞。建立健全医院感染管理制度，成立组织，落实专人、责任到位。三是公共卫生工作开展情况。</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规范化电子健康建档率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吉木萨尔县总院新地乡分院2025年度工作计划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=89.96%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高血压规范管理率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吉木萨尔县总院新地乡分院2025年度工作计划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=94.44%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糖尿病规范管理率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吉木萨尔县总院新地乡分院2025年度工作计划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=95.69%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老年人健康管理率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&gt;=75%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吉木萨尔县总院新地乡分院2025年度工作计划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=95.32%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门急诊人次数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&gt;=4500人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吉木萨尔县总院新地乡分院2025年度工作计划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=4500人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全民健康体检人数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&gt;=2200人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吉木萨尔县总院新地乡分院2025年度工作计划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=2200人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医疗收入增长率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吉木萨尔县总院新地乡分院2025年度工作计划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受益居民满意度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&gt;=85%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吉木萨尔县总院新地乡分院2025年度工作计划</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新地乡卫生院2025年中央基本药物制度补助资金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吉木萨尔县新地乡卫生院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实施内容主要为提升基层医疗卫生机构药品质量，按要求实施基本药物制度。项目总投资15.81万元，本院基本药物药品品种数达到230种，实施基本药物制度的村卫生室占比达到100%，基层医疗卫生机构资金执行率达到100%。项目计划于2025年12月10日前完成。通过本项目的实施，提升村卫生室及卫生院药品种类，提高基层医疗卫生机构服务质量。待项目实施完成，争取受益群众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5.22万元，本项目实际完成了提升基层医疗卫生机构药品质量，按要求实施基本药物制度。本院基本药物药品品种数达到230种，实施基本药物制度的村卫生室占比达到了100%，基层医疗卫生机构资金执行率达到了100%。通过本项目的实施，提升了村卫生室及卫生院药品种类，提高了基层医疗卫生机构服务质量。</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本院基本药物药品品种数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&gt;=230种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=230种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230种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实施基本药物制度的村卫生室占比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基层医疗卫生机构资金执行率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2025年12月1日前完成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=2025年12月1日前完成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2024年12月20日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人员经费支出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&lt;=3.56万元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公用经费支出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&lt;=1.66万元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基本药物制度在基层持续实施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持续实施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受益群众满意度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新地乡卫生院2025年基本公共卫生服务补助资金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吉木萨尔县新地乡卫生院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75.37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75.37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75.37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75.37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75.37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75.37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卫生院免费向城乡居民提供基本公共卫生服务，项目总投资为75.37万元，计划于2025年12月10日前完成，通过本项目的实施高血压管理人数达到300人以上，糖尿病管理人数达到80人，老年人健康管理人数达到400人以上，居民健康档案电子化建档覆盖率达到80%。待项目实施完成，争取使居民满意度达到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实际支出75.3万元，资金执行率100%。通过本项目的实施，高血压管理人数达到了486人，糖尿病管理人数达到111人，老年人健康管理人数达到448人，居民健康档案电子化建档覆盖率达到89.96%。不断提升了基本公共卫生服务。</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高血压管理人数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此项指标超额完成，存在偏差，偏差率-62%。主要年初绩效目标值是按照上年度人数设置，实际管理人数按照动态管理，使得任务管理超额完成。</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糖尿病管理人数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138.75%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此项指标超额完成，存在偏差，偏差率-38.75%。主要年初绩效目标值是按照上年度人数设置，实际管理人数按照动态管理，使得任务管理超额完成。</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老年人健康管理人数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此项指标超额完成，存在偏差，偏差率-12%。主要年初绩效目标值是按照上年度人数设置，实际管理人数按照动态管理，使得任务管理超额完成。</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居民健康档案电子化建档覆盖率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=89.96%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112.45%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此项指标超额完成，存在偏差，偏差率-12.45%。主要年初绩效目标值是按照上年度人数设置，实际管理人数按照动态管理，使得任务管理超额完成。</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经费保障月数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人员经费支出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&lt;=45.63万元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=45.63万元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公用经费支出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&lt;=29.74万元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=29.74万元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基本公卫服务水平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受益居民满意度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89.98分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