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2025年中央义务教育薄弱环节改善与能力提升补助资金预算的通知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吉木萨尔县教育局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吉木萨尔县教育局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陈丽思</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落实国家、自治区关于义务教育优质均衡发展和城乡一体化工作要求，切实改善县域义务教育学校办学条件，补齐薄弱学校短板，提升教育教学与管理保障能力，根据中央义务教育薄弱环节改善与能力提升补助资金相关政策，吉木萨尔县教育局组织实施本项目，着力缩小城乡中小学办学差距，推动全县义务教育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（1）项目名称：2025年中央义务教育薄弱环节改善与能力提升补助项目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（2）项目主要内容：项目总预算 677 万元，全部为中央财政专项资金。主要实施内容：新建录播教室用房3间；购置体育、音乐、美术等教学专用仪器设备5批；购置办公设备3批；同步开展相关配套维修保障工作。项目建成后用于改善学校教学设施、提升信息化教学水平、配齐艺体及办公设备，强化教育教学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实施主体：吉木萨尔县教育局。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 年 1 月 —2025 年 12 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实施情况：项目严格按照政府采购及工程建设程序推进，2025 年 6 月底前完成公开招标工作；2025 年 12 月底前全面完成录播教室建设、设备采购安装、验收交付及配套维修工作，所有建设及采购内容按计划落地，投入学校使用。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贯彻落实教育方针政策，负责全县义务教育阶段学校规划建设、办学条件改善、教育教学管理、师资队伍建设、教育经费统筹管理与项目实施监管，保障义务教育均衡优质发展。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单位内设机构：内设办公室、财务室、教育科、项目室、人事科股室，项目实施由项目室牵头统筹，财务室负责资金管理，各相关股室分工协作、协同推进项目落地。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本项目预算安排总额为677万元，资金来源为本级部门预算（中央专项资金），其中：财政资金677万元，其他资金0万元，2025年实际收到预算资金677万元，预算资金到位率为100%。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截至2025年12月31日，本项目实际支付资金668.36万元，预算执行率98.72%，结余资金8.64万元。本项目资金主要用于支付教学及办公设备采购费用496.00万元、录播教室建设及其他维修费用172.36万元。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安排预算677万元，计划新建录播教室用房3间，购置体育、音乐、美术等教学仪器设备5批，购置办公设备3批。项目计划2025年6月底前公开招标，2025年12月底前完成。通过项目实施，有效缩短城乡中小学差距，强化教育教学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“购置办公设备” 指标，预期指标值为 “大于等于3 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“新建录播教室” 指标，预期指标值为 “大于等于3 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“购置教学专用设备” 指标，预期指标值为 “大于等于5 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“设备采购质量合格率” 指标，预期指标值为 “等于100%”；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 指标，预期指标值为 “等于100%”；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“项目按计划开工时间” 指标，预期指标值为 “2025 年 6 月底前”；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“项目按计划完工时间” 指标，预期指标值为 “2025 年 12 月底前”；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“设备采购费用” 指标，预期指标值为 “小于等于496 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“其他维修费” 指标，预期指标值为 “小于等于181 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“缩短城乡中小学差距” 指标，预期指标值为 “有效改善”；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“设备利用率” 指标，预期指标值为 “等于100%”。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“受益家长满意度” 指标，预期指标值为 “大于等于95%”；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 指标，预期指标值为 “大于等于95%”。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中央义务教育薄弱环节改善与能力提升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中央义务教育薄弱环节改善与能力提升补助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香雪琴（评价小组组长）：主要负责项目策划和监督，全面负责项目绩效评价报告的最终质量，对评价人员出具的最终报告质量进行复核，确保评估结果的客观性；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李芳（评价小组组员）：主要负责资料的收集，取证、数据统计分析；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史惠（评价小组组员）：主要负责项目报告的制定，指标的研判，数据分析及报告撰写。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一是项目建设与采购任务全部完成，新建录播教室、教学专用设备、办公设备均按数量、按标准落实到位；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二是资金管理规范高效，中央专项资金足额到位、专款专用、执行率 100%，成本控制在预算范围内；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三是办学条件与社会效益显著提升，城乡义务教育差距有效缩小，设备利用率、师生及家长满意度均达到预期目标。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99.00分，评价结果为优。实际已完成录播教室用房3间，购置体育、音乐、美术等教学仪器设备5批，购置办公设备3批的采购和资金支付。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29.00 20.00 10.00 99.00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96.67% 100% 100% 99%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本项目立项符合教育部、财政部关于义务教育薄弱环节改善与能力提升工作相关政策要求；符合《自治区 “十四五” 义务教育发展规划》中推进城乡义务教育均衡发展、改善薄弱学校办学条件的相关内容，符合行业发展规划和政策要求；本项目立项符合《吉木萨尔县教育局主要职责内设机构和人员编制规定》中负责义务教育学校办学条件改善、教育装备配备、项目建设管理的职责范围，属于我单位履职所需；根据《财政资金直接支付申请书》，本项目资金性质为 “公共财政预算”，功能分类为 “教育支出 — 义务教育”，经济分类为 “资本性支出 — 设备购置、基础设施建设”，属于公共财政支持范围，符合中央、地方事权支出责任划分原则；经检查我单位财政管理一体化信息系统，本项目不存在重复设立情况。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综上所述，本指标满分为5.00分，根据评分标准得5分，本项目立项依据较充分。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本项目为非基础建设类（设备采购 + 简易用房建设）专项资金项目，不涉及发改立项批复流程，由我单位根据中央专项资金通知要求，编制项目实施方案、绩效目标及预算申请计划，经局党委会研究审议通过后上报实施。经查看，该项目申请设立过程产生的实施方案、会议纪要、资金申请文件齐全，符合相关要求；本项目为中央专项资金一次性安排项目，不涉及事前绩效评估、可行性研究以及风险评估，严格按照义务教育薄弱环节改善相关政策要求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①该项目已设置年度绩效目标，具体内容为完成录播教室建设及教学、办公设备采购，改善办学条件，缩小城乡教育差距。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②该项目实际工作内容为：新建录播教室 3 间、购置教学设备 5 批、办公设备 3 批，按期完成建设采购并投入使用。绩效目标与实际工作内容一致，两者具有相关性。绩效目标与实际工作内容一致，两者具有相关性。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③该项目按照绩效目标完成数量指标、质量指标、时效指标、成本指标，完成了全部建设采购任务，达到改善办学条件、提升教学保障能力、缩小城乡差距的社会效益，预期产出效益和效果符合正常的业绩水平。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④该项目批复的预算金额为677万元，《项目支出绩效目标表》中预算金额为677万元，预算确定的项目资金与预算确定的项目投资额相匹配。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13个，定量指标12个，定性指标1个，指标量化率为92.3%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该《项目绩效目标表》中，数量指标指标值为“≥3 批办公设备、≥3 间录播教室、≥5 批教学设备”，三级指标的年度指标值与年度绩效目标中任务数一致，已设置时效指标“2025 年 6 月底前招标开工、2025 年 12 月底前完工”。已设置的绩效目标具备明确性、可衡量性、可实现性、相关性、时限性。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本项目根据建设采购内容、市场询价、政府采购标准测算资金需求，即预算编制较科学且经过论证；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预算申请内容为录播教室建设、教学及办公设备采购、配套维修，，项目实际内容为与预算申请一致，预算申请与《2025 年义务教育薄弱环节改善与能力提升项目实施方案》中涉及的项目内容匹配；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本项目预算申请资金677万元，我单位在预算申请中严格按照项目实施内容及测算标准进行核算，其中：设备采购费用496.00万元、其他维修费用 181.00 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本项目实际分配资金以《2025 年中央义务教育薄弱环节改善与能力提升补助资金预算的通知》和项目实施方案为依据进行资金分配，预算资金分配依据充分。根据《2025 年中央义务教育薄弱环节改善与能力提升补助资金预算的通知》，本项目实际到位资金677万元，资金分配额度合理，与我单位实际需求相适应。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本项目预算资金为677.00 万元，其中：财政安排资金677.00 万元，其他资金0 万元，实际到位资金677.00 万元，资金到位率 =（实际到位资金 / 预算资金）×100.00%=（677.00/677.00）×100.00%=100.00%。得分 =（100.00%-60.00%）/（1-60.00%）×4.00=4.00 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本项目实际支出资金668.36万元，预算执行率 =（实际支出资金 / 实际到位资金）×100.00%=（668.36/677.00）×100.00%=98.72%；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项目已全部完成，总体完成率为100.00%；得分 =（100.00%-60.00%）/（1-60.00%）×5.00=5.00 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教育局专项资金管理办法》《义务教育薄弱环节改善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教育局项目资金管理办法》《财务收支业务管理制度》《政府采购业务管理制度》《合同管理制度》《教育装备采购验收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政府采购法、专项资金管理、教育项目建设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②经现场查证，项目合同书、验收表、支付凭证、台账资料齐全并及时归档。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中央义务教育薄弱环节改善与能力提升补助资金预算的通知项目工作领导小组，由陈丽思任组长，负责项目的组织工作；徐继林任副组长，负责项目的实施工作；组员包括：付亚男和高佳俊，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项目产出类指标由3个二级指标和9个三级指标构成，权重分30.00分，实际得分29分。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“购置办公设备”指标：预期指标值为“大于等于3批”，实际完成指标值为等于3批，指标完成率为100%。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“新建录播教室”指标：预期指标值为 “大于等于3 间”，实际完成指标值为等于3 间，指标完成率100.00%。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“购置教学专用设备”指标：预期指标值为 “大于等于5 批”，实际完成指标值为等于5 批，指标完成率为100.00%。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“设备采购质量合格率”指标：预期指标值为等于100%，实际完成指标值为等于100%，指标完成率100.00%。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“设备验收合格率”指标：预期指标值为等于100%，实际完成指标值为等于100%，指标完成率100.00%。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“项目按计划开工时间”指标：预期指标值为2025 年 6 月底前，实际完成指标值为按期招标开工，指标完成率100.00%。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“项目按计划完工时间”指标：预期指标值为2025 年 12 月底前，实际完成指标值为按期完工，指标完成率100.00%。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“设备采购费用”指标：预期指标值为小于等于496 万元，实际完成指标值为496 万元，指标完成率100.00%。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“其他维修费”指标：预期指标值为小于等于181万元，实际完成指标值为172.36万元，指标完成率95.23%。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“缩短城乡中小学差距”指标：预期指标值为“有效改善”，实际完成指标值为达成年度指标，指标完成率100.00%。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“设备利用率”指标：预期指标值为100%，实际完成指标值为100%，指标完成率100.00%。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“受益家长满意度”指标：预期指标值为大于等于95%，实际完成指标值为 95%，指标完成率100.00%。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“受益学生满意度”指标：预期指标值为大于等于95%，实际完成指标值为95%，指标完成率100.00%。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实施过程中坚持规范管理、统筹推进、专款专用、注重实效，形成了较为成熟、可复制的经验做法。一是强化组织领导与责任落实，成立由主要领导牵头、多股室协同的项目专班，明确项目负责人、经办人、财务人员岗位职责，实行任务清单化管理，确保建设、采购、验收各环节有人抓、有人管、有人督。二是严格执行政府采购与建设程序，按照公开、公平、公正原则开展招标采购，严把资质审核、合同签订、质量验收关口，确保设备与工程符合国家标准、满足教学需求。三是资金管理规范透明，严格执行中央专项资金管理规定，实行专账核算、专款专用、闭环支付，资金拨付严格履行审批手续，做到支出有据、监管到位，预算执行率 100%。四是绩效目标全程贯穿，将数量、质量、时效、成本、效益指标嵌入项目全过程，边实施、边核对、边整改，确保项目结果与年初绩效目标高度一致。五是突出需求导向与实用实效，优先向薄弱学校、农村学校配置资源，精准补齐体育、音乐、美术、信息化及办公短板，让资金真正用在改善办学条件、促进教育均衡的关键处，项目实施群众认可度高、社会效益明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1.设备后期运维管理不够精细，使用台账不够完善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成投用后，部分学校对录播教室、教学仪器设备的日常使用、维护保养、借用归还等记录不够完整规范，存在台账填写不及时、内容不细致、存档不统一等问题。主要原因：一是部分学校管理人员兼职较多、精力有限，对设备常态化运维重视程度不足；二是项目验收后跟踪指导不够及时，对设备使用规范性、台账完整性缺少常态化检查督促，导致管理精细化程度不高，也影响了绩效评价中相关指标的支撑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2.项目过程资料归档不够规范，系统性和完整性有待提升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在实施过程中，招标、合同、验收、支付等资料基本齐全，但在分类装订、目录编制、页码标注、电子归档等方面不够规范，部分佐证材料分散存放、归集不及时。主要原因：一是项目推进时间紧、任务集中，工作人员更侧重建设采购进度，对档案归档标准化重视不够；二是缺乏统一的项目档案管理清单和模板，股室之间资料交接不够顺畅；三是档案管理培训不足，经办人员对财政项目档案整理要求理解不深、掌握不到位，导致档案规范化水平与绩效管理要求仍有差距。</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设备后期运维管理不精细问题：建议进一步健全教育装备全生命周期管理制度，统一制定设备使用、维护、台账模板，组织学校管理员开展专项培训；将设备管理、使用率、台账规范度纳入学校日常考核，定期开展抽查通报，督促学校落实专人管理、规范登记、定期维保，确保设备长期稳定发挥效益，同时完善绩效佐证资料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项目资料归档不规范问题：建议建立财政项目档案标准化管理机制，提前制定档案目录清单和整理模板，实行“边实施、边整理、边归档”；明确专人负责档案归集，加强项目室与财务室资料对接，做到纸质档案与电子档案同步规范；适时开展项目档案管理业务培训，提升工作人员政策理解和实操能力，确保项目资料完整、规范、可查、可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a25de88-ef37-460e-801e-e1e6fff3597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