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吉木萨尔县北三台工业园区南延东扩排水管网二期建设项目工程款</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吉木萨尔县工业园区</w:t>
      </w:r>
      <w:r>
        <w:rPr>
          <w:rStyle w:val="Strong"/>
          <w:rFonts w:ascii="楷体" w:eastAsia="楷体" w:hAnsi="楷体" w:hint="eastAsia"/>
          <w:spacing w:val="-4"/>
          <w:sz w:val="28"/>
          <w:szCs w:val="28"/>
        </w:rPr>
        <w:t xml:space="preserve">管理</w:t>
      </w:r>
      <w:r>
        <w:rPr>
          <w:rStyle w:val="Strong"/>
          <w:rFonts w:ascii="楷体" w:eastAsia="楷体" w:hAnsi="楷体" w:hint="eastAsia"/>
          <w:spacing w:val="-4"/>
          <w:sz w:val="28"/>
          <w:szCs w:val="28"/>
        </w:rPr>
        <w:t xml:space="preserve">委员会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吉木萨尔县工业园区</w:t>
      </w:r>
      <w:r>
        <w:rPr>
          <w:rStyle w:val="Strong"/>
          <w:rFonts w:ascii="楷体" w:eastAsia="楷体" w:hAnsi="楷体" w:hint="eastAsia"/>
          <w:spacing w:val="-4"/>
          <w:sz w:val="28"/>
          <w:szCs w:val="28"/>
        </w:rPr>
        <w:t xml:space="preserve">管理</w:t>
      </w:r>
      <w:r>
        <w:rPr>
          <w:rStyle w:val="Strong"/>
          <w:rFonts w:ascii="楷体" w:eastAsia="楷体" w:hAnsi="楷体" w:hint="eastAsia"/>
          <w:spacing w:val="-4"/>
          <w:sz w:val="28"/>
          <w:szCs w:val="28"/>
        </w:rPr>
        <w:t xml:space="preserve">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全晓龙</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2026年06月18日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2018年7月，西北督察组中央</w:t>
      </w:r>
      <w:r>
        <w:rPr>
          <w:rStyle w:val="Strong"/>
          <w:rFonts w:ascii="楷体" w:eastAsia="楷体" w:hAnsi="楷体" w:hint="eastAsia"/>
          <w:b w:val="0"/>
          <w:bCs w:val="0"/>
          <w:spacing w:val="-4"/>
          <w:sz w:val="32"/>
          <w:szCs w:val="32"/>
        </w:rPr>
        <w:t xml:space="preserve">环保督察</w:t>
      </w:r>
      <w:r>
        <w:rPr>
          <w:rStyle w:val="Strong"/>
          <w:rFonts w:ascii="楷体" w:eastAsia="楷体" w:hAnsi="楷体" w:hint="eastAsia"/>
          <w:b w:val="0"/>
          <w:bCs w:val="0"/>
          <w:spacing w:val="-4"/>
          <w:sz w:val="32"/>
          <w:szCs w:val="32"/>
        </w:rPr>
        <w:t xml:space="preserve">反馈问题整改检查过程中，发现“园区污水处理厂配套管网建设仍然滞后，如吉木萨尔北三台污水处理厂，准东开发区污水处理厂配套管网不完善，纳污水量较小，需进一步抓紧配套管网设施工程建设”，要求对照自治州重点问题整改工作“回头看”核查清单，进一步抓紧配套管网建设，立即进行整改。同时，州整改办将“园区污水处理厂配套管网不完善，纳污水量较小，进水量小以及配套管网设施工程建设”纳入环保整改事项，责令要求县委进行整改，并明确当年完成必须投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解决园区配套管网不完善，纳污水量较小等问题，县委主要领导高度重视，召集相关部门进行研讨，一是要求年内完工，二是因整改时间紧、任务重，属环保整督察改事项，决定作为应急工程，由国投公司承接吉木萨尔县北三台工业园区南延东扩排水管网二期建设项目，组织人工、机械、材料进行施工作业，委托监理确保施工现场质量安全，委托跟踪审计全过程造价咨询控制建造成本。依据《工程建设项目施工招投标办法》第十一条中第一款“对</w:t>
      </w:r>
      <w:bookmarkStart w:id="0" w:name="_GoBack"/>
      <w:bookmarkEnd w:id="0"/>
      <w:r>
        <w:rPr>
          <w:rStyle w:val="Strong"/>
          <w:rFonts w:ascii="楷体" w:eastAsia="楷体" w:hAnsi="楷体" w:hint="eastAsia"/>
          <w:b w:val="0"/>
          <w:bCs w:val="0"/>
          <w:spacing w:val="-4"/>
          <w:sz w:val="32"/>
          <w:szCs w:val="32"/>
        </w:rPr>
        <w:t xml:space="preserve">抢险救灾不适宜招标的，可以不予招标”，该项目未进行招标，在未签订合同的情况下开工建设。施工单位于8月组织人员进场开展为期两个月的建设施工，排水主管网于10月建成并投入使用，顺利取得五方竣工验收。</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（1）项目名称：吉木萨尔县北三台工业园区南延东扩排水管网二期建设项目工程款</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（2）项目主要内容：加快推进审计整改工作，确保按期完成整改问题销号，按照最终审定价格支付吉木萨尔县北三台工业园区南延东扩排水管网二期建设项目工程款。</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实施主体：吉木萨尔北庭工业园区管委会。</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2024年11月，《吉木萨尔县落实自治区审计厅关于吉木萨尔县党政主要领导干部经济责任和自然资源资产离任（任中）审计反馈问题整改工作方案》中提出“组织相关部门查明问题原因，在2025年5月4日完成北三台工业园区南延东扩排水管网二期工程项目结算审核”。因该项目结算审核时需提供施工合同，为加快推进整改工作，于2025年4月14日完成施工合同签订；4月16日将审计资料提交县财审中心审核；7月2日取得审计报告；11月4日支付工程款1367.818692万元，完成债务清偿。</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①负责园区发展规划；</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②制定招商引资优惠政策，提供投资服务；</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③建设和管理园区基础设施营造投资软环境。</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单位内设机构：党政综合办公室、产业发展科、规划建设环保科、社会发展科。</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本项目预算安排总额为1367.82万元，资金来源为县级财政资金，其中：财政资金1367.82万元，其他资金0.00万元，2025年实际收到预算资金1367.82万元，预算资金到位率为100.00%。</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截至2025年12月31日，本项目实际支付资金1367.82万元，预算执行率100.00%。本项目资金主要用于支付工程款费用1367.82万元。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主要实施内容为：加快推进审计整改工作，确保按期完成整改问题销号，按照最终审定价格支付吉木萨尔县北三台工业园区南延东扩排水管网二期建设项目工程款。项目总投资1367.818692万元，项目计划于2025年12月31日完成。通过本项目的实施，有效加快审计整改工作，促进债务化解，提升政府公信力，待项目实施完成，争取使项目区受益企业满意度不低于95%。</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“化解欠款个数”指标，预期指标值为“等于1个”；</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“化解欠款任务完成率”指标，预期指标值为“等于100%”；</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“资金拨付及时率”指标，预期指标值为“等于100%”；</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“债务化解及时率”指标，预期指标值为“等于100%”；</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“支付工程结算款”指标，预期指标值为“小于等于1367.82万元”；</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“提升政府公信力”指标，预期指标值为“有效提升”；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“加快审计整改问题销号”指标，预期指标值为“加快”；</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“收款企业满意度”指标，预期指标值为“大于等于95%”。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中共阿克苏地委阿克苏地区行署印发&lt;关于全面实施预算绩效管理的实施意见&gt;》（阿地党字〔2019〕18号）、《阿克苏地区财政支出绩效评价管理暂行办法》（阿地财预〔2019〕26号）、《关于印发&lt;自治区项目支出绩效目标设置指引&gt;的通知》（新财预〔2022〕42号）文件精神，我单位针对吉木萨尔县北三台工业园区南延东扩排水管网二期建设项目工程款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吉木萨尔县北三台工业园区南延东扩排水管网二期建设项目工程款，评价核心为项目资金、项目产出、项目效益。</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全晓龙（评价小组组长）：主要负责项目策划和监督，全面负责项目绩效评价报告的最终质量，对评价人员出具的最终报告质量进行复核，确保评估结果的客观性；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李宇飞（评价小组组员）：主要负责资料的收集，取证、数据统计分析；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吴涛（评价小组组员）：主要负责项目报告的制定，指标的研判，数据分析及报告撰写。</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日-4月14日，评价工作进入实施阶段。在数据采集方面，评价小组整理单位前期提交的资料，与项目实施负责人沟通，了解资金的内容、操作流程、管理机制、资金使用方向等情况并采集信息，了解项目设置背景及资金使用等情况。                              </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通过项目的实施，化解欠款1个，化解欠债任务完成率100%，项目资金拨付及时率100%，债务化解及时率及时率100%，有效提升政府工信力，加快审计整改问题销号，收款企业满意度100%。但在实施过程中也存在一些不足：一是预算安排要严格按照项目资金需求进行提前安排，确保项目建设过程中得到充足的资金保障；二是要紧跟项目进展情况，依法依规执行预算资金。</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19个，实现三级指标数量19个，总体完成率为100.00%。项目决策类指标共设置6个，满分指标6个，得分率100.00%；过程管理类指标共设置5个，满分指标5个，得分率100.00%；项目产出类指标共设置5个，满分指标5个，得分率100.00%；项目效益类指标共设置2个，满分指标2个，得分率100.00%；项目满意度类指标共设置1个，满分指标1个，得分率100.00%。详细情况见“表3-1：项目综合得分表”及“附件2：项目综合得分表”。</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决策类</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管理类</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产出类</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效益类</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满意度类</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合计</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19.00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30.00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100.00</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21.00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19.00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30.00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20.00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100.00</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100.00%</w:t>
      </w:r>
      <w:r>
        <w:rPr>
          <w:rStyle w:val="Strong"/>
          <w:rFonts w:ascii="楷体" w:eastAsia="楷体" w:hAnsi="楷体" w:hint="eastAsia"/>
          <w:b w:val="0"/>
          <w:bCs w:val="0"/>
          <w:spacing w:val="-4"/>
          <w:sz w:val="32"/>
          <w:szCs w:val="32"/>
        </w:rPr>
        <w:tab/>
      </w:r>
      <w:r>
        <w:rPr>
          <w:rStyle w:val="Strong"/>
          <w:rFonts w:ascii="楷体" w:eastAsia="楷体" w:hAnsi="楷体" w:hint="eastAsia"/>
          <w:b w:val="0"/>
          <w:bCs w:val="0"/>
          <w:spacing w:val="-4"/>
          <w:sz w:val="32"/>
          <w:szCs w:val="32"/>
        </w:rPr>
        <w:t xml:space="preserve">100.00%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本项目立项符合2018年7月，西北督察组中央</w:t>
      </w:r>
      <w:r>
        <w:rPr>
          <w:rStyle w:val="Strong"/>
          <w:rFonts w:ascii="楷体" w:eastAsia="楷体" w:hAnsi="楷体" w:hint="eastAsia"/>
          <w:b w:val="0"/>
          <w:bCs w:val="0"/>
          <w:spacing w:val="-4"/>
          <w:sz w:val="32"/>
          <w:szCs w:val="32"/>
        </w:rPr>
        <w:t xml:space="preserve">环保督察</w:t>
      </w:r>
      <w:r>
        <w:rPr>
          <w:rStyle w:val="Strong"/>
          <w:rFonts w:ascii="楷体" w:eastAsia="楷体" w:hAnsi="楷体" w:hint="eastAsia"/>
          <w:b w:val="0"/>
          <w:bCs w:val="0"/>
          <w:spacing w:val="-4"/>
          <w:sz w:val="32"/>
          <w:szCs w:val="32"/>
        </w:rPr>
        <w:t xml:space="preserve">反馈问题整改检查过程中，发现“园区污水处理厂配套管网建设仍然滞后，如吉木萨尔北三台污水处理厂，准东开发区污水处理厂配套管网不完善，纳污水量较小，需进一步抓紧配套管网设施工程建设”要求；本项目立项符合《中华人民共和国国民经济和社会发展第十四个五年规划和2035年远景目标纲要》中：“加快补齐基础设施、市政工程、农业农村、公共安全、生态环保、公共卫生、物资储备、防灾减灾、民生保障等领域短板”内容，符合行业发展规划和政策要求；本项目立项符合《中共吉木萨尔北庭工业园区工作委员会吉木萨尔北庭工业园区工业园区</w:t>
      </w:r>
      <w:r>
        <w:rPr>
          <w:rStyle w:val="Strong"/>
          <w:rFonts w:ascii="楷体" w:eastAsia="楷体" w:hAnsi="楷体" w:hint="eastAsia"/>
          <w:b w:val="0"/>
          <w:bCs w:val="0"/>
          <w:spacing w:val="-4"/>
          <w:sz w:val="32"/>
          <w:szCs w:val="32"/>
        </w:rPr>
        <w:t xml:space="preserve">管理</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主要职责内设机构和人员编制规定》中职责范围中的“负责园区固定资产投资项目的管理，园区基础设施，公用设施的建设与管理工作”，属于我单位履职所需；根据《财政资金直接支付申请书》，本项目资金性质为“公共财政预算”功能分类为“2120201城乡社区规划与管理”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本项目根据2018年7月，西北督察组中央</w:t>
      </w:r>
      <w:r>
        <w:rPr>
          <w:rStyle w:val="Strong"/>
          <w:rFonts w:ascii="楷体" w:eastAsia="楷体" w:hAnsi="楷体" w:hint="eastAsia"/>
          <w:b w:val="0"/>
          <w:bCs w:val="0"/>
          <w:spacing w:val="-4"/>
          <w:sz w:val="32"/>
          <w:szCs w:val="32"/>
        </w:rPr>
        <w:t xml:space="preserve">环保督察</w:t>
      </w:r>
      <w:r>
        <w:rPr>
          <w:rStyle w:val="Strong"/>
          <w:rFonts w:ascii="楷体" w:eastAsia="楷体" w:hAnsi="楷体" w:hint="eastAsia"/>
          <w:b w:val="0"/>
          <w:bCs w:val="0"/>
          <w:spacing w:val="-4"/>
          <w:sz w:val="32"/>
          <w:szCs w:val="32"/>
        </w:rPr>
        <w:t xml:space="preserve">反馈问题整改检查过程中，发现“园区污水处理厂配套管网建设仍然滞后，如吉木萨尔北三台污水处理厂，准东开发区污水处理厂配套管网不完善，纳污水量较小，需进一步抓紧配套管网设施工程建设”文件要求，我单位上报《关于上报吉木萨尔县北三台工业园区南延东扩排水管网二期建设项目可行性研究报告的请示》，经吉木萨尔县发展和改革委员会审核，下发《关于吉木萨尔县北三台工业园区南延东扩排水管网二期建设项目可行性研究的批复》（吉县发改综字〔2018〕130号）批复文件，本项目正式设立。经查看，该项目立项过程产生的相关文件，符合相关要求。本项目为基础建设类项目，属于经常性项目，不涉及事前绩效评估和风险评估。</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通过项目的实施，化解欠款1个，化解欠债任务完成率100%，项目资金拨付及时率100%，债务化解及时率及时率100%，有效提升政府工信力，加快审计整改问题销号，收款企业满意度100%。”。</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化解欠款1个，化解欠债任务完成率100%，项目资金拨付及时率100%，债务化解及时率及时率100%，有效提升政府工信力，加快审计整改问题销号，收款企业满意度100%。绩效目标与实际工作内容一致，两者具有相关性。</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吉木萨尔县北三台工业园区南延东扩排水管网二期建设项目工程款支付，化解欠款1个，化解欠债任务完成率100%，项目资金拨付及时率100%，债务化解及时率及时率100%，有效提升政府工信力，加快审计整改问题销号，收款企业满意度100%。，预期产出效益和效果符合正常的业绩水平。</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④该项目批复的预算金额为1367.82万元，《项目支出绩效目标表》中预算金额为1367.82万元，预算确定的项目资金与预算确定的项目投资额相匹配。</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8个，定量指标6个，定性指标2个，指标量化率为75.00%，量化率达70.00%以上。</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化解欠款个数等于1个”，三级指标的年度指标值与年度绩效目标中任务数一致，已设置时效指标“资金拨付及时率”“债务化解及时率”。已设置的绩效目标具备明确性、可衡量性、可实现性、相关性、时限性。</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本项目预算编制通过进行初步设计，按设计概算编制本项目预算，即预算编制较科学且经过论证；</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吉木萨尔县北三台工业园区南延东扩排水管网二期建设项目工程款1367.82万元，项目实际内容为吉木萨尔县北三台工业园区南延东扩排水管网二期建设项目工程款1367.82万元，预算申请与《吉木萨尔县北三台工业园区消防站建设项目实施方案》中涉及的项目内容匹配；</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1367.82万元，我单位在预算申请中严格按照项目实施内容及测算标准进行核算，其中：吉木萨尔县北三台工业园区南延东扩排水管网二期建设项目工程款1367.82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本项目实际分配资金以《关于拨付吉木萨尔县北三台工业园区南延东扩排水管网二期建设项目工程款的请示申请》为依据进行资金分配，预算资金分配依据充分。根据《2025年第四次财经</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议纪要》（县党财办〔2025〕4号），本项目实际到位资金1367.82万元，资金分配额度合理，与我单位实际需求相适应。</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1367.82万元，其中：财政安排资金1367.82万元，其他资金0.00万元，实际到位资金1367.82万元，资金到位率=（实际到位资金/预算资金）×100.00%=（1367.82/1367.82）×100.00%=100.00%。得分=（实际执行率-60.00%）/（1-60.00%）×4.00=4.00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本项目实际支出资金1367.82万元，预算执行率=（实际支出资金/实际到位资金）×100.00%=（1367.82/1367.82）×100.00%=100.00%；</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北庭工业园区管委会财务管理制度》，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我单位已制定《吉木萨尔北庭工业园区管委会财务管理制度》，上述已建立的制度均符合行政事业单位内控管理要求，财务和业务管理制度合法、合规、完整，本项目执行符合上述制度规定。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①该项目的实施符合《中共吉木萨尔北庭工业园区工作委员会、吉木萨尔北庭工业园区</w:t>
      </w:r>
      <w:r>
        <w:rPr>
          <w:rStyle w:val="Strong"/>
          <w:rFonts w:ascii="楷体" w:eastAsia="楷体" w:hAnsi="楷体" w:hint="eastAsia"/>
          <w:b w:val="0"/>
          <w:bCs w:val="0"/>
          <w:spacing w:val="-4"/>
          <w:sz w:val="32"/>
          <w:szCs w:val="32"/>
        </w:rPr>
        <w:t xml:space="preserve">管理</w:t>
      </w:r>
      <w:r>
        <w:rPr>
          <w:rStyle w:val="Strong"/>
          <w:rFonts w:ascii="楷体" w:eastAsia="楷体" w:hAnsi="楷体" w:hint="eastAsia"/>
          <w:b w:val="0"/>
          <w:bCs w:val="0"/>
          <w:spacing w:val="-4"/>
          <w:sz w:val="32"/>
          <w:szCs w:val="32"/>
        </w:rPr>
        <w:t xml:space="preserve">委员会</w:t>
      </w:r>
      <w:r>
        <w:rPr>
          <w:rStyle w:val="Strong"/>
          <w:rFonts w:ascii="楷体" w:eastAsia="楷体" w:hAnsi="楷体" w:hint="eastAsia"/>
          <w:b w:val="0"/>
          <w:bCs w:val="0"/>
          <w:spacing w:val="-4"/>
          <w:sz w:val="32"/>
          <w:szCs w:val="32"/>
        </w:rPr>
        <w:t xml:space="preserve">内控制制度》等相关法律法规及管理规定，项目具备完整规范的立项程序；经查证项目实施过程资料，项目实施、验收等过程均按照相关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吉木萨尔县北三台工业园区消防站建设项目工作领导小组，由全晓龙任组长，负责项目的组织工作；李宇飞任副组长，负责项目的实施工作；组员包括：吴涛，主要负责项目监督管理、验收以及资金核拨等工作。</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项目产出类指标由4个二级指标和5个三级指标构成，权重分30.00分，实际得分30.00分。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“化解欠款个数”指标：预期指标值为“等于1个”，实际完成指标值为“等于1个”，指标完成率为100.00%。。根据验收文件显示，实际完成值为1个。</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“化解欠债任务完成率”指标：预期指标值为“等于100%”，实际完成指标值为“等于100%”，指标完成率为100.00%。</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“资金拨付及时率（%）”指标：预期指标值为“等于100%”，实际完成指标值为“等于100%”，指标完成率为100.00%。</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“债务化解及时率（%）”指标：预期指标值为“等于100%”，实际完成指标值为“等于100%”，指标完成率为100.00%。</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“支付工程结算款”指标：预期指标值为“等于1367.82万元”，实际完成指标值为“等于1367.82万元”，指标完成率为100.00%。</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项目效益类指标由3个二级指标和2个三级指标构成，权重分20.00分，实际得分20.00分。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“提升政府公信力”指标：预期指标值为“有效提升”，实际完成指标值为“达成年度指标”，指标完成率为100.00%。</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“加快审计整改问题销号”指标：预期指标值为“加快”，实际完成指标值为“达成年度指标”，指标完成率为100.00%。</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“收款企业满意度”指标：预期指标值为“大于等于95%”，实际完成指标值为“等于100%”，指标完成率为100.00%。</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一是要充分了解园区经济发展和基础设施建设现状，紧密结合经济发展政策，谋划实施有助于园区发展的项目，确保项目实施的可行性和科学性得到充分论证；</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二是项目实施过程中要紧跟项目建设进度，及时申请资金予以保障，及时化解预期风险，确保项目高质高效推进。</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存在问题1：工业园区基础设施建设配套工作相对落后，亟待紧跟园区经济发展和项目建设配套需求进行完善提升。</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原因分析：配套设施建设项目所需资金申报需严格按照要求进行申请，需要较长等待时间，对于应急类工程而言申报时间过厂，不利于及时应急抢修和维修配套等工作的开展。</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存在问题2：按照合同约定和相关法律规定，项目工程款的支付应依法依规、符合审批及支付规范，严格按照流程进行审批核准，确保项目资金安全。</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原因分析：工程款审批需严格按照项目实际完成工程量进行核准，需经专业人员审核，主要领导批示后执行支付手续。</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一是要充分做好项目可行性论证，确保项目的实施符合政策要求、科学性以及规划发展需求，要着重考虑项目预期效益，确保项目优质高效；</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二是预算安排要严格按照项目资金需求进行提前安排，确保项目建设过程中得到充足的资金保障；要紧跟项目进展情况，依法依规执行预算资金；</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三是要制定单位内部管理机制，完善资管理制度，依法依规使用资金；要实时跟进资金到位和使用情况，对资金申请材料严格把关，规范资金使用流程，确保资金安全；</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四是增强项目管理意识，定期跟进项目进展，实地走访调研项目存在问题及困难，提升项目管理水质效；注重项目推进成果，充分保障项目顺利落地实施，及时纾困解难，促进项目建成投产。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cr/>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b7cd5706-fa22-43b4-a92e-5596d0208501"/>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1B72638"/>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qFormat/>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24</TotalTime>
  <Pages>33</Pages>
  <Words>12577</Words>
  <Characters>13563</Characters>
  <Application>WPS Office_12.1.0.28043_F1E327BC-269C-435d-A152-05C5408002CA</Application>
  <DocSecurity>0</DocSecurity>
  <Lines>4</Lines>
  <Paragraphs>1</Paragraphs>
  <ScaleCrop>false</ScaleCrop>
  <LinksUpToDate>false</LinksUpToDate>
  <CharactersWithSpaces>13634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20</cp:revision>
  <cp:lastPrinted>2018-12-31T10:56:00Z</cp:lastPrinted>
  <dcterms:created xsi:type="dcterms:W3CDTF">2018-08-15T02:06:00Z</dcterms:created>
  <dcterms:modified xsi:type="dcterms:W3CDTF">2026-08-18T04:20:37Z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86A4BE803B594D54BB30BEB283D7FDDD_13</vt:lpwstr>
  </property>
  <property fmtid="{D5CDD505-2E9C-101B-9397-08002B2CF9AE}" pid="4" name="KSOTemplateDocerSaveRecord">
    <vt:lpwstr>eyJoZGlkIjoiNzBkOTM2OWU4ZDcxMjgwMzg2YWY5OTI1YTA1ZGM2YmQifQ_x003D__x003D_</vt:lpwstr>
  </property>
</Properties>
</file>