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吉木萨尔县吉木萨尔镇人民政府</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1、执行本级党委和人民代表大会的决议及上级国家行政机关的决定和命令。</w:t>
      </w:r>
    </w:p>
    <w:p>
      <w:pPr>
        <w:spacing w:line="580" w:lineRule="exact"/>
        <w:ind w:firstLine="640"/>
        <w:jc w:val="both"/>
      </w:pPr>
      <w:r>
        <w:rPr>
          <w:rFonts w:ascii="仿宋_GB2312" w:hAnsi="仿宋_GB2312" w:eastAsia="仿宋_GB2312"/>
          <w:sz w:val="32"/>
        </w:rPr>
        <w:t>2、执行本行政区域内的经济和社会发展计划、预算，管理本行政区域内的经济、教育、科学、文化、卫生、体育事业和财政、民政等工作。</w:t>
      </w:r>
    </w:p>
    <w:p>
      <w:pPr>
        <w:spacing w:line="580" w:lineRule="exact"/>
        <w:ind w:firstLine="640"/>
        <w:jc w:val="both"/>
      </w:pPr>
      <w:r>
        <w:rPr>
          <w:rFonts w:ascii="仿宋_GB2312" w:hAnsi="仿宋_GB2312" w:eastAsia="仿宋_GB2312"/>
          <w:sz w:val="32"/>
        </w:rPr>
        <w:t>3、制定和组织实施村镇建设规划，经济、科技和社会发展计划，制定产业结构调整方案，组织指导好各业生产，组织经济运行，促进经济发展。</w:t>
      </w:r>
    </w:p>
    <w:p>
      <w:pPr>
        <w:spacing w:line="580" w:lineRule="exact"/>
        <w:ind w:firstLine="640"/>
        <w:jc w:val="both"/>
      </w:pPr>
      <w:r>
        <w:rPr>
          <w:rFonts w:ascii="仿宋_GB2312" w:hAnsi="仿宋_GB2312" w:eastAsia="仿宋_GB2312"/>
          <w:sz w:val="32"/>
        </w:rPr>
        <w:t>4、办理上级人民政府交办的其他事项。</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吉木萨尔县吉木萨尔镇人民政府无下属预算单位。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2025年度收入总计7,688.22万元，</w:t>
      </w:r>
      <w:r>
        <w:rPr>
          <w:rFonts w:ascii="仿宋_GB2312" w:hAnsi="仿宋_GB2312" w:eastAsia="仿宋_GB2312"/>
          <w:b w:val="0"/>
          <w:sz w:val="32"/>
        </w:rPr>
        <w:t>其中：本年收入合计7,601.06万元，使用非财政拨款结余（含专用结余）0.00万元，年初结转和结余87.15万元。</w:t>
      </w:r>
    </w:p>
    <w:p>
      <w:pPr>
        <w:spacing w:line="580" w:lineRule="exact"/>
        <w:ind w:firstLine="640"/>
        <w:jc w:val="both"/>
      </w:pPr>
      <w:r>
        <w:rPr>
          <w:rFonts w:ascii="仿宋_GB2312" w:hAnsi="仿宋_GB2312" w:eastAsia="仿宋_GB2312"/>
          <w:b/>
          <w:sz w:val="32"/>
        </w:rPr>
        <w:t>2025年度支出总计7,688.22万元，</w:t>
      </w:r>
      <w:r>
        <w:rPr>
          <w:rFonts w:ascii="仿宋_GB2312" w:hAnsi="仿宋_GB2312" w:eastAsia="仿宋_GB2312"/>
          <w:b w:val="0"/>
          <w:sz w:val="32"/>
        </w:rPr>
        <w:t>其中：本年支出合计7,617.02万元，结余分配0.00万元，年末结转和结余71.19万元。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减少735.91万元，下降8.74%，主要原因是：本年度项目资金支出减少。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本年收入7,601.06万元，</w:t>
      </w:r>
      <w:r>
        <w:rPr>
          <w:rFonts w:ascii="仿宋_GB2312" w:hAnsi="仿宋_GB2312" w:eastAsia="仿宋_GB2312"/>
          <w:b w:val="0"/>
          <w:sz w:val="32"/>
        </w:rPr>
        <w:t>其中：财政拨款收入7,577.66万元，占99.69%；上级补助收入0.00万元，占0.00%；事业收入0.00万元，占0.00%；经营收入0.00万元，占0.00%；附属单位上缴收入0.00万元，占0.00%；其他收入23.40万元，占0.31%。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本年支出7,617.02万元，</w:t>
      </w:r>
      <w:r>
        <w:rPr>
          <w:rFonts w:ascii="仿宋_GB2312" w:hAnsi="仿宋_GB2312" w:eastAsia="仿宋_GB2312"/>
          <w:b w:val="0"/>
          <w:sz w:val="32"/>
        </w:rPr>
        <w:t>其中：基本支出5,858.82万元，占76.92%；项目支出1,758.21万元，占23.08%；上缴上级支出0.00万元，占0.00%；经营支出0.00万元，占0.00%；对附属单位补助支出0.00万元，占0.00%。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2025年度财政拨款收入总计7,577.66万元，</w:t>
      </w:r>
      <w:r>
        <w:rPr>
          <w:rFonts w:ascii="仿宋_GB2312" w:hAnsi="仿宋_GB2312" w:eastAsia="仿宋_GB2312"/>
          <w:b w:val="0"/>
          <w:sz w:val="32"/>
        </w:rPr>
        <w:t>其中：年初财政拨款结转和结余0.00万元，本年财政拨款收入7,577.66万元。</w:t>
      </w:r>
      <w:r>
        <w:rPr>
          <w:rFonts w:ascii="仿宋_GB2312" w:hAnsi="仿宋_GB2312" w:eastAsia="仿宋_GB2312"/>
          <w:b/>
          <w:sz w:val="32"/>
        </w:rPr>
        <w:t>财政拨款支出总计7,577.66万元，</w:t>
      </w:r>
      <w:r>
        <w:rPr>
          <w:rFonts w:ascii="仿宋_GB2312" w:hAnsi="仿宋_GB2312" w:eastAsia="仿宋_GB2312"/>
          <w:b w:val="0"/>
          <w:sz w:val="32"/>
        </w:rPr>
        <w:t>其中：年末财政拨款结转和结余0.00万元，本年财政拨款支出7,577.66万元。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减少381.85万元，下降4.80%，主要原因是：本年度财政拨款的项目支出减少。</w:t>
      </w:r>
      <w:r>
        <w:rPr>
          <w:rFonts w:ascii="仿宋_GB2312" w:hAnsi="仿宋_GB2312" w:eastAsia="仿宋_GB2312"/>
          <w:b/>
          <w:sz w:val="32"/>
        </w:rPr>
        <w:t>与年初预算相比，</w:t>
      </w:r>
      <w:r>
        <w:rPr>
          <w:rFonts w:ascii="仿宋_GB2312" w:hAnsi="仿宋_GB2312" w:eastAsia="仿宋_GB2312"/>
          <w:b w:val="0"/>
          <w:sz w:val="32"/>
        </w:rPr>
        <w:t>年初预算数6,118.92万元，决算数7,577.66万元，预决算差异率23.84%，主要原因是：本年度年中追加了人大微实事、修建政府大楼欠款、大蒜交易市场一期建设项目、校场湖路灯建设项目等项目资金。</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公共服务、事业发展、民生保障等。等重点支出，体现在有关支出科目中。</w:t>
      </w:r>
    </w:p>
    <w:p>
      <w:pPr>
        <w:spacing w:line="580" w:lineRule="exact"/>
        <w:ind w:firstLine="640"/>
        <w:jc w:val="both"/>
      </w:pPr>
      <w:r>
        <w:rPr>
          <w:rFonts w:ascii="仿宋_GB2312" w:hAnsi="仿宋_GB2312" w:eastAsia="仿宋_GB2312"/>
          <w:b w:val="0"/>
          <w:sz w:val="32"/>
        </w:rPr>
        <w:t>按照支出功能分类，一般公共服务支出（类）政府办公厅（室）及相关机构事务（款）行政运行（项）的支出占本年财政拨款支出总额的比重最高，2025年度决算数为3,249.20万元，占比42.88%，主要用于人员工资、社保、公积金、日常公用经费、村社区的运转经费。。</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2025年度一般公共预算财政拨款支出7,569.06万元，</w:t>
      </w:r>
      <w:r>
        <w:rPr>
          <w:rFonts w:ascii="仿宋_GB2312" w:hAnsi="仿宋_GB2312" w:eastAsia="仿宋_GB2312"/>
          <w:b w:val="0"/>
          <w:sz w:val="32"/>
        </w:rPr>
        <w:t>占本年支出合计的99.37%。</w:t>
      </w:r>
      <w:r>
        <w:rPr>
          <w:rFonts w:ascii="仿宋_GB2312" w:hAnsi="仿宋_GB2312" w:eastAsia="仿宋_GB2312"/>
          <w:b/>
          <w:sz w:val="32"/>
        </w:rPr>
        <w:t>与上年相比，</w:t>
      </w:r>
      <w:r>
        <w:rPr>
          <w:rFonts w:ascii="仿宋_GB2312" w:hAnsi="仿宋_GB2312" w:eastAsia="仿宋_GB2312"/>
          <w:b w:val="0"/>
          <w:sz w:val="32"/>
        </w:rPr>
        <w:t>减少135.65万元，下降1.76%，主要原因是：本年度项目资金支出减少。</w:t>
      </w:r>
      <w:r>
        <w:rPr>
          <w:rFonts w:ascii="仿宋_GB2312" w:hAnsi="仿宋_GB2312" w:eastAsia="仿宋_GB2312"/>
          <w:b/>
          <w:sz w:val="32"/>
        </w:rPr>
        <w:t>与年初预算相比，</w:t>
      </w:r>
      <w:r>
        <w:rPr>
          <w:rFonts w:ascii="仿宋_GB2312" w:hAnsi="仿宋_GB2312" w:eastAsia="仿宋_GB2312"/>
          <w:b w:val="0"/>
          <w:sz w:val="32"/>
        </w:rPr>
        <w:t>年初预算数6,115.85万元，决算数7,569.06万元，预决算差异率23.76%，主要原因是：本年度年中追加了人大微实事、大蒜交易市场一期建设项目、居住区养老服务项目等项目资金。</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1.一般公共服务支出（类）4,773.84万元，占63.07%。</w:t>
      </w:r>
    </w:p>
    <w:p>
      <w:pPr>
        <w:spacing w:line="580" w:lineRule="exact"/>
        <w:ind w:firstLine="640"/>
        <w:jc w:val="both"/>
      </w:pPr>
      <w:r>
        <w:rPr>
          <w:rFonts w:ascii="仿宋_GB2312" w:hAnsi="仿宋_GB2312" w:eastAsia="仿宋_GB2312"/>
          <w:b w:val="0"/>
          <w:sz w:val="32"/>
        </w:rPr>
        <w:t>2.科学技术支出（类）34.77万元，占0.46%。</w:t>
      </w:r>
    </w:p>
    <w:p>
      <w:pPr>
        <w:spacing w:line="580" w:lineRule="exact"/>
        <w:ind w:firstLine="640"/>
        <w:jc w:val="both"/>
      </w:pPr>
      <w:r>
        <w:rPr>
          <w:rFonts w:ascii="仿宋_GB2312" w:hAnsi="仿宋_GB2312" w:eastAsia="仿宋_GB2312"/>
          <w:b w:val="0"/>
          <w:sz w:val="32"/>
        </w:rPr>
        <w:t>3.文化旅游体育与传媒支出（类）34.76万元，占0.46%。</w:t>
      </w:r>
    </w:p>
    <w:p>
      <w:pPr>
        <w:spacing w:line="580" w:lineRule="exact"/>
        <w:ind w:firstLine="640"/>
        <w:jc w:val="both"/>
      </w:pPr>
      <w:r>
        <w:rPr>
          <w:rFonts w:ascii="仿宋_GB2312" w:hAnsi="仿宋_GB2312" w:eastAsia="仿宋_GB2312"/>
          <w:b w:val="0"/>
          <w:sz w:val="32"/>
        </w:rPr>
        <w:t>4.社会保障和就业支出（类）422.84万元，占5.59%。</w:t>
      </w:r>
    </w:p>
    <w:p>
      <w:pPr>
        <w:spacing w:line="580" w:lineRule="exact"/>
        <w:ind w:firstLine="640"/>
        <w:jc w:val="both"/>
      </w:pPr>
      <w:r>
        <w:rPr>
          <w:rFonts w:ascii="仿宋_GB2312" w:hAnsi="仿宋_GB2312" w:eastAsia="仿宋_GB2312"/>
          <w:b w:val="0"/>
          <w:sz w:val="32"/>
        </w:rPr>
        <w:t>5.卫生健康支出（类）159.57万元，占2.11%。</w:t>
      </w:r>
    </w:p>
    <w:p>
      <w:pPr>
        <w:spacing w:line="580" w:lineRule="exact"/>
        <w:ind w:firstLine="640"/>
        <w:jc w:val="both"/>
      </w:pPr>
      <w:r>
        <w:rPr>
          <w:rFonts w:ascii="仿宋_GB2312" w:hAnsi="仿宋_GB2312" w:eastAsia="仿宋_GB2312"/>
          <w:b w:val="0"/>
          <w:sz w:val="32"/>
        </w:rPr>
        <w:t>6.城乡社区支出（类）442.71万元，占5.85%。</w:t>
      </w:r>
    </w:p>
    <w:p>
      <w:pPr>
        <w:spacing w:line="580" w:lineRule="exact"/>
        <w:ind w:firstLine="640"/>
        <w:jc w:val="both"/>
      </w:pPr>
      <w:r>
        <w:rPr>
          <w:rFonts w:ascii="仿宋_GB2312" w:hAnsi="仿宋_GB2312" w:eastAsia="仿宋_GB2312"/>
          <w:b w:val="0"/>
          <w:sz w:val="32"/>
        </w:rPr>
        <w:t>7.农林水支出（类）1,550.63万元，占20.49%。</w:t>
      </w:r>
    </w:p>
    <w:p>
      <w:pPr>
        <w:spacing w:line="580" w:lineRule="exact"/>
        <w:ind w:firstLine="640"/>
        <w:jc w:val="both"/>
      </w:pPr>
      <w:r>
        <w:rPr>
          <w:rFonts w:ascii="仿宋_GB2312" w:hAnsi="仿宋_GB2312" w:eastAsia="仿宋_GB2312"/>
          <w:b w:val="0"/>
          <w:sz w:val="32"/>
        </w:rPr>
        <w:t>8.住房保障支出（类）149.96万元，占1.98%。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1.一般公共服务支出（类）人大事务（款）一般行政管理事务（项）：支出决算数为0.00万元，比上年决算减少1.00万元，下降100.00%，主要原因是：本年度无该款项资金预算支出。</w:t>
      </w:r>
    </w:p>
    <w:p>
      <w:pPr>
        <w:spacing w:line="580" w:lineRule="exact"/>
        <w:ind w:firstLine="640"/>
        <w:jc w:val="both"/>
      </w:pPr>
      <w:r>
        <w:rPr>
          <w:rFonts w:ascii="仿宋_GB2312" w:hAnsi="仿宋_GB2312" w:eastAsia="仿宋_GB2312"/>
          <w:b w:val="0"/>
          <w:sz w:val="32"/>
        </w:rPr>
        <w:t>2.一般公共服务支出（类）人大事务（款）代表工作（项）：支出决算数为0.00万元，比上年决算减少3.75万元，下降100.00%，主要原因是：本年度无该款项资金预算的支出。</w:t>
      </w:r>
    </w:p>
    <w:p>
      <w:pPr>
        <w:spacing w:line="580" w:lineRule="exact"/>
        <w:ind w:firstLine="640"/>
        <w:jc w:val="both"/>
      </w:pPr>
      <w:r>
        <w:rPr>
          <w:rFonts w:ascii="仿宋_GB2312" w:hAnsi="仿宋_GB2312" w:eastAsia="仿宋_GB2312"/>
          <w:b w:val="0"/>
          <w:sz w:val="32"/>
        </w:rPr>
        <w:t>3.一般公共服务支出（类）人大事务（款）其他人大事务支出（项）：支出决算数为25.57万元，比上年决算减少17.81万元，下降41.06%，主要原因是：本年度人大微实事项目资金减少。</w:t>
      </w:r>
    </w:p>
    <w:p>
      <w:pPr>
        <w:spacing w:line="580" w:lineRule="exact"/>
        <w:ind w:firstLine="640"/>
        <w:jc w:val="both"/>
      </w:pPr>
      <w:r>
        <w:rPr>
          <w:rFonts w:ascii="仿宋_GB2312" w:hAnsi="仿宋_GB2312" w:eastAsia="仿宋_GB2312"/>
          <w:b w:val="0"/>
          <w:sz w:val="32"/>
        </w:rPr>
        <w:t>4.一般公共服务支出（类）政府办公厅（室）及相关机构事务（款）行政运行（项）：支出决算数为3,249.20万元，比上年决算增加220.12万元，增长7.27%，主要原因是：本年度人员工资支出功能分类调整，由212类调整为201类。</w:t>
      </w:r>
    </w:p>
    <w:p>
      <w:pPr>
        <w:spacing w:line="580" w:lineRule="exact"/>
        <w:ind w:firstLine="640"/>
        <w:jc w:val="both"/>
      </w:pPr>
      <w:r>
        <w:rPr>
          <w:rFonts w:ascii="仿宋_GB2312" w:hAnsi="仿宋_GB2312" w:eastAsia="仿宋_GB2312"/>
          <w:b w:val="0"/>
          <w:sz w:val="32"/>
        </w:rPr>
        <w:t>5.一般公共服务支出（类）政府办公厅（室）及相关机构事务（款）事业运行（项）：支出决算数为1,046.90万元，比上年决算增加915.10万元，增长694.31%，主要原因是：本年度年中追加了社区基层组织建设经费、五个好补助经费及居家康养经费。</w:t>
      </w:r>
    </w:p>
    <w:p>
      <w:pPr>
        <w:spacing w:line="580" w:lineRule="exact"/>
        <w:ind w:firstLine="640"/>
        <w:jc w:val="both"/>
      </w:pPr>
      <w:r>
        <w:rPr>
          <w:rFonts w:ascii="仿宋_GB2312" w:hAnsi="仿宋_GB2312" w:eastAsia="仿宋_GB2312"/>
          <w:b w:val="0"/>
          <w:sz w:val="32"/>
        </w:rPr>
        <w:t>6.一般公共服务支出（类）政府办公厅（室）及相关机构事务（款）其他政府办公厅（室）及相关机构事务支出（项）：支出决算数为293.18万元，比上年决算减少537.54万元，下降64.71%，主要原因是：本年度该款项目资金支出减少。</w:t>
      </w:r>
    </w:p>
    <w:p>
      <w:pPr>
        <w:spacing w:line="580" w:lineRule="exact"/>
        <w:ind w:firstLine="640"/>
        <w:jc w:val="both"/>
      </w:pPr>
      <w:r>
        <w:rPr>
          <w:rFonts w:ascii="仿宋_GB2312" w:hAnsi="仿宋_GB2312" w:eastAsia="仿宋_GB2312"/>
          <w:b w:val="0"/>
          <w:sz w:val="32"/>
        </w:rPr>
        <w:t>7.一般公共服务支出（类）发展与改革事务（款）其他发展与改革事务支出（项）：支出决算数为0.00万元，比上年决算减少14.78万元，下降100.00%，主要原因是：本年度无该款项资金支出。</w:t>
      </w:r>
    </w:p>
    <w:p>
      <w:pPr>
        <w:spacing w:line="580" w:lineRule="exact"/>
        <w:ind w:firstLine="640"/>
        <w:jc w:val="both"/>
      </w:pPr>
      <w:r>
        <w:rPr>
          <w:rFonts w:ascii="仿宋_GB2312" w:hAnsi="仿宋_GB2312" w:eastAsia="仿宋_GB2312"/>
          <w:b w:val="0"/>
          <w:sz w:val="32"/>
        </w:rPr>
        <w:t>8.一般公共服务支出（类）纪检监察事务（款）其他纪检监察事务支出（项）：支出决算数为27.50万元，比上年决算减少2.00万元，下降6.78%，主要原因是：本年度未安排中央政法纪检监察经费相关资金。</w:t>
      </w:r>
    </w:p>
    <w:p>
      <w:pPr>
        <w:spacing w:line="580" w:lineRule="exact"/>
        <w:ind w:firstLine="640"/>
        <w:jc w:val="both"/>
      </w:pPr>
      <w:r>
        <w:rPr>
          <w:rFonts w:ascii="仿宋_GB2312" w:hAnsi="仿宋_GB2312" w:eastAsia="仿宋_GB2312"/>
          <w:b w:val="0"/>
          <w:sz w:val="32"/>
        </w:rPr>
        <w:t>9.一般公共服务支出（类）民族事务（款）其他民族事务支出（项）：支出决算数为2.00万元，比上年决算增加2.00万元，增长100.00%，主要原因是：本年度年中追加了文明路社区全国民族团结进步示范工作经费。</w:t>
      </w:r>
    </w:p>
    <w:p>
      <w:pPr>
        <w:spacing w:line="580" w:lineRule="exact"/>
        <w:ind w:firstLine="640"/>
        <w:jc w:val="both"/>
      </w:pPr>
      <w:r>
        <w:rPr>
          <w:rFonts w:ascii="仿宋_GB2312" w:hAnsi="仿宋_GB2312" w:eastAsia="仿宋_GB2312"/>
          <w:b w:val="0"/>
          <w:sz w:val="32"/>
        </w:rPr>
        <w:t>10.一般公共服务支出（类）组织事务（款）其他组织事务支出（项）：支出决算数为59.49万元，比上年决算减少131.63万元，下降68.87%，主要原因是：本年度项目资金减少。</w:t>
      </w:r>
    </w:p>
    <w:p>
      <w:pPr>
        <w:spacing w:line="580" w:lineRule="exact"/>
        <w:ind w:firstLine="640"/>
        <w:jc w:val="both"/>
      </w:pPr>
      <w:r>
        <w:rPr>
          <w:rFonts w:ascii="仿宋_GB2312" w:hAnsi="仿宋_GB2312" w:eastAsia="仿宋_GB2312"/>
          <w:b w:val="0"/>
          <w:sz w:val="32"/>
        </w:rPr>
        <w:t>11.一般公共服务支出（类）统战事务（款）宗教事务（项）：支出决算数为0.00万元，比上年决算减少3.59万元，下降100.00%，主要原因是：本年度无该款项资金支出。</w:t>
      </w:r>
    </w:p>
    <w:p>
      <w:pPr>
        <w:spacing w:line="580" w:lineRule="exact"/>
        <w:ind w:firstLine="640"/>
        <w:jc w:val="both"/>
      </w:pPr>
      <w:r>
        <w:rPr>
          <w:rFonts w:ascii="仿宋_GB2312" w:hAnsi="仿宋_GB2312" w:eastAsia="仿宋_GB2312"/>
          <w:b w:val="0"/>
          <w:sz w:val="32"/>
        </w:rPr>
        <w:t>12.一般公共服务支出（类）信访事务（款）其他信访事务支出（项）：支出决算数为70.00万元，比上年决算增加70.00万元，增长100.00%，主要原因是：为年中追加的信访问题化解资金。</w:t>
      </w:r>
    </w:p>
    <w:p>
      <w:pPr>
        <w:spacing w:line="580" w:lineRule="exact"/>
        <w:ind w:firstLine="640"/>
        <w:jc w:val="both"/>
      </w:pPr>
      <w:r>
        <w:rPr>
          <w:rFonts w:ascii="仿宋_GB2312" w:hAnsi="仿宋_GB2312" w:eastAsia="仿宋_GB2312"/>
          <w:b w:val="0"/>
          <w:sz w:val="32"/>
        </w:rPr>
        <w:t>13.科学技术支出（类）科学技术管理事务（款）其他科学技术管理事务支出（项）：支出决算数为34.77万元，比上年决算增加34.77万元，增长100.00%，主要原因是：为年中追加的工信台账欠款资金。</w:t>
      </w:r>
    </w:p>
    <w:p>
      <w:pPr>
        <w:spacing w:line="580" w:lineRule="exact"/>
        <w:ind w:firstLine="640"/>
        <w:jc w:val="both"/>
      </w:pPr>
      <w:r>
        <w:rPr>
          <w:rFonts w:ascii="仿宋_GB2312" w:hAnsi="仿宋_GB2312" w:eastAsia="仿宋_GB2312"/>
          <w:b w:val="0"/>
          <w:sz w:val="32"/>
        </w:rPr>
        <w:t>14.科学技术支出（类）科技条件与服务（款）其他科技条件与服务支出（项）：支出决算数为0.00万元，比上年决算减少33.60万元，下降100.00%，主要原因是：本年度无该款项资金支出。</w:t>
      </w:r>
    </w:p>
    <w:p>
      <w:pPr>
        <w:spacing w:line="580" w:lineRule="exact"/>
        <w:ind w:firstLine="640"/>
        <w:jc w:val="both"/>
      </w:pPr>
      <w:r>
        <w:rPr>
          <w:rFonts w:ascii="仿宋_GB2312" w:hAnsi="仿宋_GB2312" w:eastAsia="仿宋_GB2312"/>
          <w:b w:val="0"/>
          <w:sz w:val="32"/>
        </w:rPr>
        <w:t>15.文化旅游体育与传媒支出（类）文化和旅游（款）群众文化（项）：支出决算数为0.00万元，比上年决算减少33.96万元，下降100.00%，主要原因是：本年度无该款项资金支出。</w:t>
      </w:r>
    </w:p>
    <w:p>
      <w:pPr>
        <w:spacing w:line="580" w:lineRule="exact"/>
        <w:ind w:firstLine="640"/>
        <w:jc w:val="both"/>
      </w:pPr>
      <w:r>
        <w:rPr>
          <w:rFonts w:ascii="仿宋_GB2312" w:hAnsi="仿宋_GB2312" w:eastAsia="仿宋_GB2312"/>
          <w:b w:val="0"/>
          <w:sz w:val="32"/>
        </w:rPr>
        <w:t>16.文化旅游体育与传媒支出（类）文化和旅游（款）其他文化和旅游支出（项）：支出决算数为34.76万元，比上年决算增加6.75万元，增长24.10%，主要原因是：为年中追加的思路策划华府出行等文化活动资金。</w:t>
      </w:r>
    </w:p>
    <w:p>
      <w:pPr>
        <w:spacing w:line="580" w:lineRule="exact"/>
        <w:ind w:firstLine="640"/>
        <w:jc w:val="both"/>
      </w:pPr>
      <w:r>
        <w:rPr>
          <w:rFonts w:ascii="仿宋_GB2312" w:hAnsi="仿宋_GB2312" w:eastAsia="仿宋_GB2312"/>
          <w:b w:val="0"/>
          <w:sz w:val="32"/>
        </w:rPr>
        <w:t>17.文化旅游体育与传媒支出（类）其他文化旅游体育与传媒支出（款）其他文化旅游体育与传媒支出（项）：支出决算数为0.00万元，比上年决算减少3.00万元，下降100.00%，主要原因是：本年度无该款项资金支出。</w:t>
      </w:r>
    </w:p>
    <w:p>
      <w:pPr>
        <w:spacing w:line="580" w:lineRule="exact"/>
        <w:ind w:firstLine="640"/>
        <w:jc w:val="both"/>
      </w:pPr>
      <w:r>
        <w:rPr>
          <w:rFonts w:ascii="仿宋_GB2312" w:hAnsi="仿宋_GB2312" w:eastAsia="仿宋_GB2312"/>
          <w:b w:val="0"/>
          <w:sz w:val="32"/>
        </w:rPr>
        <w:t>18.社会保障和就业支出（类）行政事业单位养老支出（款）行政单位离退休（项）：支出决算数为49.24万元，比上年决算减少8.82万元，下降15.19%，主要原因是：本年度离休人员减少一人，相关支出减少。</w:t>
      </w:r>
    </w:p>
    <w:p>
      <w:pPr>
        <w:spacing w:line="580" w:lineRule="exact"/>
        <w:ind w:firstLine="640"/>
        <w:jc w:val="both"/>
      </w:pPr>
      <w:r>
        <w:rPr>
          <w:rFonts w:ascii="仿宋_GB2312" w:hAnsi="仿宋_GB2312" w:eastAsia="仿宋_GB2312"/>
          <w:b w:val="0"/>
          <w:sz w:val="32"/>
        </w:rPr>
        <w:t>19.社会保障和就业支出（类）行政事业单位养老支出（款）机关事业单位基本养老保险缴费支出（项）：支出决算数为200.39万元，比上年决算增加9.42万元，增长4.93%，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20.社会保障和就业支出（类）行政事业单位养老支出（款）机关事业单位职业年金缴费支出（项）：支出决算数为169.38万元，比上年决算增加64.55万元，增长61.58%，主要原因是：本年新增退休人员，职业年金缴费增加；在职人员工资调增，职业年金缴费支出增加。</w:t>
      </w:r>
    </w:p>
    <w:p>
      <w:pPr>
        <w:spacing w:line="580" w:lineRule="exact"/>
        <w:ind w:firstLine="640"/>
        <w:jc w:val="both"/>
      </w:pPr>
      <w:r>
        <w:rPr>
          <w:rFonts w:ascii="仿宋_GB2312" w:hAnsi="仿宋_GB2312" w:eastAsia="仿宋_GB2312"/>
          <w:b w:val="0"/>
          <w:sz w:val="32"/>
        </w:rPr>
        <w:t>21.社会保障和就业支出（类）残疾人事业（款）其他残疾人事业支出（项）：支出决算数为3.83万元，比上年决算增加3.83万元，增长100.00%，主要原因是：为年中追加的三个社区的残疾人事业发展补助资金。</w:t>
      </w:r>
    </w:p>
    <w:p>
      <w:pPr>
        <w:spacing w:line="580" w:lineRule="exact"/>
        <w:ind w:firstLine="640"/>
        <w:jc w:val="both"/>
      </w:pPr>
      <w:r>
        <w:rPr>
          <w:rFonts w:ascii="仿宋_GB2312" w:hAnsi="仿宋_GB2312" w:eastAsia="仿宋_GB2312"/>
          <w:b w:val="0"/>
          <w:sz w:val="32"/>
        </w:rPr>
        <w:t>22.卫生健康支出（类）计划生育事务（款）计划生育服务（项）：支出决算数为1.77万元，比上年决算增加0.00万元，增长0.00%，主要原因是：本年度计划生育经费支出较上年持平。</w:t>
      </w:r>
    </w:p>
    <w:p>
      <w:pPr>
        <w:spacing w:line="580" w:lineRule="exact"/>
        <w:ind w:firstLine="640"/>
        <w:jc w:val="both"/>
      </w:pPr>
      <w:r>
        <w:rPr>
          <w:rFonts w:ascii="仿宋_GB2312" w:hAnsi="仿宋_GB2312" w:eastAsia="仿宋_GB2312"/>
          <w:b w:val="0"/>
          <w:sz w:val="32"/>
        </w:rPr>
        <w:t>23.卫生健康支出（类）行政事业单位医疗（款）行政单位医疗（项）：支出决算数为30.40万元，比上年决算减少1.36万元，下降4.28%，主要原因是：本年度退休人员增加，行政在职人员医疗减少。</w:t>
      </w:r>
    </w:p>
    <w:p>
      <w:pPr>
        <w:spacing w:line="580" w:lineRule="exact"/>
        <w:ind w:firstLine="640"/>
        <w:jc w:val="both"/>
      </w:pPr>
      <w:r>
        <w:rPr>
          <w:rFonts w:ascii="仿宋_GB2312" w:hAnsi="仿宋_GB2312" w:eastAsia="仿宋_GB2312"/>
          <w:b w:val="0"/>
          <w:sz w:val="32"/>
        </w:rPr>
        <w:t>24.卫生健康支出（类）行政事业单位医疗（款）事业单位医疗（项）：支出决算数为82.28万元，比上年决算增加18.29万元，增长28.58%，主要原因是：本年在职人员工资基数调增，事业编制人员增加，医疗缴费基数上涨，相应支出增加。</w:t>
      </w:r>
    </w:p>
    <w:p>
      <w:pPr>
        <w:spacing w:line="580" w:lineRule="exact"/>
        <w:ind w:firstLine="640"/>
        <w:jc w:val="both"/>
      </w:pPr>
      <w:r>
        <w:rPr>
          <w:rFonts w:ascii="仿宋_GB2312" w:hAnsi="仿宋_GB2312" w:eastAsia="仿宋_GB2312"/>
          <w:b w:val="0"/>
          <w:sz w:val="32"/>
        </w:rPr>
        <w:t>25.卫生健康支出（类）行政事业单位医疗（款）公务员医疗补助（项）：支出决算数为45.13万元，比上年决算增加38.71万元，增长602.96%，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26.节能环保支出（类）污染防治（款）大气（项）：支出决算数为0.00万元，比上年决算减少15.98万元，下降100.00%，主要原因是：本年度无该款项资金支出。</w:t>
      </w:r>
    </w:p>
    <w:p>
      <w:pPr>
        <w:spacing w:line="580" w:lineRule="exact"/>
        <w:ind w:firstLine="640"/>
        <w:jc w:val="both"/>
      </w:pPr>
      <w:r>
        <w:rPr>
          <w:rFonts w:ascii="仿宋_GB2312" w:hAnsi="仿宋_GB2312" w:eastAsia="仿宋_GB2312"/>
          <w:b w:val="0"/>
          <w:sz w:val="32"/>
        </w:rPr>
        <w:t>27.城乡社区支出（类）城乡社区管理事务（款）机关服务（项）：支出决算数为433.71万元，比上年决算减少636.15万元，下降59.46%，主要原因是：本年度人员支出功能分类款项调整，所以支出减少。</w:t>
      </w:r>
    </w:p>
    <w:p>
      <w:pPr>
        <w:spacing w:line="580" w:lineRule="exact"/>
        <w:ind w:firstLine="640"/>
        <w:jc w:val="both"/>
      </w:pPr>
      <w:r>
        <w:rPr>
          <w:rFonts w:ascii="仿宋_GB2312" w:hAnsi="仿宋_GB2312" w:eastAsia="仿宋_GB2312"/>
          <w:b w:val="0"/>
          <w:sz w:val="32"/>
        </w:rPr>
        <w:t>28.城乡社区支出（类）城乡社区公共设施（款）其他城乡社区公共设施支出（项）：支出决算数为9.00万元，比上年决算增加9.00万元，增长100.00%，主要原因是：为年中追加的居住区养老服务项目资金。</w:t>
      </w:r>
    </w:p>
    <w:p>
      <w:pPr>
        <w:spacing w:line="580" w:lineRule="exact"/>
        <w:ind w:firstLine="640"/>
        <w:jc w:val="both"/>
      </w:pPr>
      <w:r>
        <w:rPr>
          <w:rFonts w:ascii="仿宋_GB2312" w:hAnsi="仿宋_GB2312" w:eastAsia="仿宋_GB2312"/>
          <w:b w:val="0"/>
          <w:sz w:val="32"/>
        </w:rPr>
        <w:t>29.农林水支出（类）农业农村（款）事业运行（项）：支出决算数为0.00万元，比上年决算减少174.46万元，下降100.00%，主要原因是：本年度无该款项资金支出。</w:t>
      </w:r>
    </w:p>
    <w:p>
      <w:pPr>
        <w:spacing w:line="580" w:lineRule="exact"/>
        <w:ind w:firstLine="640"/>
        <w:jc w:val="both"/>
      </w:pPr>
      <w:r>
        <w:rPr>
          <w:rFonts w:ascii="仿宋_GB2312" w:hAnsi="仿宋_GB2312" w:eastAsia="仿宋_GB2312"/>
          <w:b w:val="0"/>
          <w:sz w:val="32"/>
        </w:rPr>
        <w:t>30.农林水支出（类）农业农村（款）农业生产发展（项）：支出决算数为0.00万元，比上年决算减少1.71万元，下降100.00%，主要原因是：本年度无该款项资金支出。</w:t>
      </w:r>
    </w:p>
    <w:p>
      <w:pPr>
        <w:spacing w:line="580" w:lineRule="exact"/>
        <w:ind w:firstLine="640"/>
        <w:jc w:val="both"/>
      </w:pPr>
      <w:r>
        <w:rPr>
          <w:rFonts w:ascii="仿宋_GB2312" w:hAnsi="仿宋_GB2312" w:eastAsia="仿宋_GB2312"/>
          <w:b w:val="0"/>
          <w:sz w:val="32"/>
        </w:rPr>
        <w:t>31.农林水支出（类）农业农村（款）农业生态资源保护（项）：支出决算数为7.60万元，比上年决算减少2.54万元，下降25.05%，主要原因是：本年度中央农业生态资源保护省去降解膜资金支出减少。</w:t>
      </w:r>
    </w:p>
    <w:p>
      <w:pPr>
        <w:spacing w:line="580" w:lineRule="exact"/>
        <w:ind w:firstLine="640"/>
        <w:jc w:val="both"/>
      </w:pPr>
      <w:r>
        <w:rPr>
          <w:rFonts w:ascii="仿宋_GB2312" w:hAnsi="仿宋_GB2312" w:eastAsia="仿宋_GB2312"/>
          <w:b w:val="0"/>
          <w:sz w:val="32"/>
        </w:rPr>
        <w:t>32.农林水支出（类）农业农村（款）其他农业农村支出（项）：支出决算数为71.44万元，比上年决算增加61.71万元，增长634.22%，主要原因是：为年中追加的畜牧业高质量发展母牛、青贮玉米购进资金。</w:t>
      </w:r>
    </w:p>
    <w:p>
      <w:pPr>
        <w:spacing w:line="580" w:lineRule="exact"/>
        <w:ind w:firstLine="640"/>
        <w:jc w:val="both"/>
      </w:pPr>
      <w:r>
        <w:rPr>
          <w:rFonts w:ascii="仿宋_GB2312" w:hAnsi="仿宋_GB2312" w:eastAsia="仿宋_GB2312"/>
          <w:b w:val="0"/>
          <w:sz w:val="32"/>
        </w:rPr>
        <w:t>33.农林水支出（类）巩固脱贫攻坚成果衔接乡村振兴（款）其他巩固脱贫攻坚成果衔接乡村振兴支出（项）：支出决算数为1,053.47万元，比上年决算增加121.47万元，增长13.03%，主要原因是：本年度增加了沙河村打算交易市场一期建设项目资金。</w:t>
      </w:r>
    </w:p>
    <w:p>
      <w:pPr>
        <w:spacing w:line="580" w:lineRule="exact"/>
        <w:ind w:firstLine="640"/>
        <w:jc w:val="both"/>
      </w:pPr>
      <w:r>
        <w:rPr>
          <w:rFonts w:ascii="仿宋_GB2312" w:hAnsi="仿宋_GB2312" w:eastAsia="仿宋_GB2312"/>
          <w:b w:val="0"/>
          <w:sz w:val="32"/>
        </w:rPr>
        <w:t>34.农林水支出（类）农村综合改革（款）对村级公益事业建设的补助（项）：支出决算数为16.91万元，比上年决算增加16.91万元，增长100.00%，主要原因是：为年中追加的校场湖路灯建设项目资金。</w:t>
      </w:r>
    </w:p>
    <w:p>
      <w:pPr>
        <w:spacing w:line="580" w:lineRule="exact"/>
        <w:ind w:firstLine="640"/>
        <w:jc w:val="both"/>
      </w:pPr>
      <w:r>
        <w:rPr>
          <w:rFonts w:ascii="仿宋_GB2312" w:hAnsi="仿宋_GB2312" w:eastAsia="仿宋_GB2312"/>
          <w:b w:val="0"/>
          <w:sz w:val="32"/>
        </w:rPr>
        <w:t>35.农林水支出（类）农村综合改革（款）对村民委员会和村党支部的补助（项）：支出决算数为397.02万元，比上年决算增加35.81万元，增长9.91%，主要原因是：为年中追加的村干部的工资及绩效。</w:t>
      </w:r>
    </w:p>
    <w:p>
      <w:pPr>
        <w:spacing w:line="580" w:lineRule="exact"/>
        <w:ind w:firstLine="640"/>
        <w:jc w:val="both"/>
      </w:pPr>
      <w:r>
        <w:rPr>
          <w:rFonts w:ascii="仿宋_GB2312" w:hAnsi="仿宋_GB2312" w:eastAsia="仿宋_GB2312"/>
          <w:b w:val="0"/>
          <w:sz w:val="32"/>
        </w:rPr>
        <w:t>36.农林水支出（类）农村综合改革（款）其他农村综合改革支出（项）：支出决算数为4.19万元，比上年决算减少145.35万元，下降97.20%，主要原因是：为村级活动场所的城市政配套资金，项目资金支出减少。</w:t>
      </w:r>
    </w:p>
    <w:p>
      <w:pPr>
        <w:spacing w:line="580" w:lineRule="exact"/>
        <w:ind w:firstLine="640"/>
        <w:jc w:val="both"/>
      </w:pPr>
      <w:r>
        <w:rPr>
          <w:rFonts w:ascii="仿宋_GB2312" w:hAnsi="仿宋_GB2312" w:eastAsia="仿宋_GB2312"/>
          <w:b w:val="0"/>
          <w:sz w:val="32"/>
        </w:rPr>
        <w:t>37.住房保障支出（类）住房改革支出（款）住房公积金（项）：支出决算数为149.96万元，比上年决算增加4.96万元，增长3.42%，主要原因是：本年在职人员工资基数调增，公积金缴费基数上涨，相应支出增加。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2025年度一般公共预算财政拨款基本支出5,819.45万元，其中：</w:t>
      </w:r>
      <w:r>
        <w:rPr>
          <w:rFonts w:ascii="仿宋_GB2312" w:hAnsi="仿宋_GB2312" w:eastAsia="仿宋_GB2312"/>
          <w:b/>
          <w:sz w:val="32"/>
        </w:rPr>
        <w:t>人员经费4,815.92万元，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离休费、退休费、抚恤金、生活补助、其他对个人和家庭的补助。</w:t>
      </w:r>
    </w:p>
    <w:p>
      <w:pPr>
        <w:spacing w:line="580" w:lineRule="exact"/>
        <w:ind w:firstLine="640"/>
        <w:jc w:val="both"/>
      </w:pPr>
      <w:r>
        <w:rPr>
          <w:rFonts w:ascii="仿宋_GB2312" w:hAnsi="仿宋_GB2312" w:eastAsia="仿宋_GB2312"/>
          <w:b/>
          <w:sz w:val="32"/>
        </w:rPr>
        <w:t>公用经费1,003.53万元，</w:t>
      </w:r>
      <w:r>
        <w:rPr>
          <w:rFonts w:ascii="仿宋_GB2312" w:hAnsi="仿宋_GB2312" w:eastAsia="仿宋_GB2312"/>
          <w:b w:val="0"/>
          <w:sz w:val="32"/>
        </w:rPr>
        <w:t>包括：办公费、印刷费、水费、电费、邮电费、取暖费、差旅费、维修（护）费、租赁费、会议费、劳务费、委托业务费、工会经费、公务用车运行维护费、其他交通费用、其他商品和服务支出。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公共服务、事业发展、民生保障等重点支出，体现在有关支出科目中。</w:t>
      </w:r>
    </w:p>
    <w:p>
      <w:pPr>
        <w:spacing w:line="580" w:lineRule="exact"/>
        <w:ind w:firstLine="640"/>
        <w:jc w:val="both"/>
      </w:pPr>
      <w:r>
        <w:rPr>
          <w:rFonts w:ascii="仿宋_GB2312" w:hAnsi="仿宋_GB2312" w:eastAsia="仿宋_GB2312"/>
          <w:b/>
          <w:sz w:val="32"/>
        </w:rPr>
        <w:t>2025年度政府性基金预算财政拨款收入总计4.51万元，</w:t>
      </w:r>
      <w:r>
        <w:rPr>
          <w:rFonts w:ascii="仿宋_GB2312" w:hAnsi="仿宋_GB2312" w:eastAsia="仿宋_GB2312"/>
          <w:b w:val="0"/>
          <w:sz w:val="32"/>
        </w:rPr>
        <w:t>其中：年初结转和结余0.00万元，本年收入4.51万元。</w:t>
      </w:r>
      <w:r>
        <w:rPr>
          <w:rFonts w:ascii="仿宋_GB2312" w:hAnsi="仿宋_GB2312" w:eastAsia="仿宋_GB2312"/>
          <w:b/>
          <w:sz w:val="32"/>
        </w:rPr>
        <w:t>政府性基金预算财政拨款支出总计4.51万元，</w:t>
      </w:r>
      <w:r>
        <w:rPr>
          <w:rFonts w:ascii="仿宋_GB2312" w:hAnsi="仿宋_GB2312" w:eastAsia="仿宋_GB2312"/>
          <w:b w:val="0"/>
          <w:sz w:val="32"/>
        </w:rPr>
        <w:t>其中：年末结转和结余0.00万元，本年支出4.51万元。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减少247.38万元，下降98.21%，主要原因是：本年度政府性支出类资金减少。</w:t>
      </w:r>
      <w:r>
        <w:rPr>
          <w:rFonts w:ascii="仿宋_GB2312" w:hAnsi="仿宋_GB2312" w:eastAsia="仿宋_GB2312"/>
          <w:b/>
          <w:sz w:val="32"/>
        </w:rPr>
        <w:t>与年初预算相比，</w:t>
      </w:r>
      <w:r>
        <w:rPr>
          <w:rFonts w:ascii="仿宋_GB2312" w:hAnsi="仿宋_GB2312" w:eastAsia="仿宋_GB2312"/>
          <w:b w:val="0"/>
          <w:sz w:val="32"/>
        </w:rPr>
        <w:t>年初预算数0.00万元，决算数4.51万元，预决算差异率100.00%，主要原因是：本年度无政府性基金项目年初预算安排数。</w:t>
      </w:r>
    </w:p>
    <w:p>
      <w:pPr>
        <w:spacing w:line="580" w:lineRule="exact"/>
        <w:ind w:firstLine="640"/>
        <w:jc w:val="both"/>
      </w:pPr>
      <w:r>
        <w:rPr>
          <w:rFonts w:ascii="仿宋_GB2312" w:hAnsi="仿宋_GB2312" w:eastAsia="仿宋_GB2312"/>
          <w:b w:val="0"/>
          <w:sz w:val="32"/>
        </w:rPr>
        <w:t>政府性基金预算财政拨款本年支出4.51万元。具体情况如下：</w:t>
      </w:r>
    </w:p>
    <w:p>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1.城乡社区支出（类）国有土地使用权出让收入安排的支出（款）征地和拆迁补偿支出（项）：支出决算数为0.00万元，比上年决算减少7.95万元，下降100.00%，主要原因是：本年度无该款项资金支出。</w:t>
      </w:r>
    </w:p>
    <w:p>
      <w:pPr>
        <w:spacing w:line="580" w:lineRule="exact"/>
        <w:ind w:firstLine="640"/>
        <w:jc w:val="both"/>
      </w:pPr>
      <w:r>
        <w:rPr>
          <w:rFonts w:ascii="仿宋_GB2312" w:hAnsi="仿宋_GB2312" w:eastAsia="仿宋_GB2312"/>
          <w:b w:val="0"/>
          <w:sz w:val="32"/>
        </w:rPr>
        <w:t>2.城乡社区支出（类）国有土地使用权出让收入安排的支出（款）农村基础设施建设支出（项）：支出决算数为0.00万元，比上年决算减少192.30万元，下降100.00%，主要原因是：本年度无该款项资金支出。</w:t>
      </w:r>
    </w:p>
    <w:p>
      <w:pPr>
        <w:spacing w:line="580" w:lineRule="exact"/>
        <w:ind w:firstLine="640"/>
        <w:jc w:val="both"/>
      </w:pPr>
      <w:r>
        <w:rPr>
          <w:rFonts w:ascii="仿宋_GB2312" w:hAnsi="仿宋_GB2312" w:eastAsia="仿宋_GB2312"/>
          <w:b w:val="0"/>
          <w:sz w:val="32"/>
        </w:rPr>
        <w:t>3.城乡社区支出（类）国有土地使用权出让收入安排的支出（款）农业生产发展支出（项）：支出决算数为1.50万元，比上年决算减少34.73万元，下降95.86%，主要原因是：为年中追加的畜牧业高质量发展资金，肉羊改良点建设资金。</w:t>
      </w:r>
    </w:p>
    <w:p>
      <w:pPr>
        <w:spacing w:line="580" w:lineRule="exact"/>
        <w:ind w:firstLine="640"/>
        <w:jc w:val="both"/>
      </w:pPr>
      <w:r>
        <w:rPr>
          <w:rFonts w:ascii="仿宋_GB2312" w:hAnsi="仿宋_GB2312" w:eastAsia="仿宋_GB2312"/>
          <w:b w:val="0"/>
          <w:sz w:val="32"/>
        </w:rPr>
        <w:t>4.城乡社区支出（类）国有土地使用权出让收入安排的支出（款）农村社会事业支出（项）：支出决算数为0.00万元，比上年决算减少5.42万元，下降100.00%，主要原因是：本年度无该款项资金支出。</w:t>
      </w:r>
    </w:p>
    <w:p>
      <w:pPr>
        <w:spacing w:line="580" w:lineRule="exact"/>
        <w:ind w:firstLine="640"/>
        <w:jc w:val="both"/>
      </w:pPr>
      <w:r>
        <w:rPr>
          <w:rFonts w:ascii="仿宋_GB2312" w:hAnsi="仿宋_GB2312" w:eastAsia="仿宋_GB2312"/>
          <w:b w:val="0"/>
          <w:sz w:val="32"/>
        </w:rPr>
        <w:t>5.城乡社区支出（类）国有土地使用权出让收入安排的支出（款）农业农村生态环境支出（项）：支出决算数为3.01万元，比上年决算增加3.01万元，增长100.00%，主要原因是：为年中追加的富民安居耕地占用税。</w:t>
      </w:r>
    </w:p>
    <w:p>
      <w:pPr>
        <w:spacing w:line="580" w:lineRule="exact"/>
        <w:ind w:firstLine="640"/>
        <w:jc w:val="both"/>
      </w:pPr>
      <w:r>
        <w:rPr>
          <w:rFonts w:ascii="仿宋_GB2312" w:hAnsi="仿宋_GB2312" w:eastAsia="仿宋_GB2312"/>
          <w:b w:val="0"/>
          <w:sz w:val="32"/>
        </w:rPr>
        <w:t>6.其他支出（类）彩票公益金安排的支出（款）用于社会福利的彩票公益金支出（项）：支出决算数为0.00万元，比上年决算减少10.00万元，下降100.00%，主要原因是：本年度无该款项资金支出。</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sz w:val="32"/>
        </w:rPr>
        <w:t>2025年度国有资本经营预算财政拨款收入总计4.09万元，</w:t>
      </w:r>
      <w:r>
        <w:rPr>
          <w:rFonts w:ascii="仿宋_GB2312" w:hAnsi="仿宋_GB2312" w:eastAsia="仿宋_GB2312"/>
          <w:b w:val="0"/>
          <w:sz w:val="32"/>
        </w:rPr>
        <w:t>其中：年初结转和结余0.00万元，本年收入4.09万元。</w:t>
      </w:r>
      <w:r>
        <w:rPr>
          <w:rFonts w:ascii="仿宋_GB2312" w:hAnsi="仿宋_GB2312" w:eastAsia="仿宋_GB2312"/>
          <w:b/>
          <w:sz w:val="32"/>
        </w:rPr>
        <w:t>国有资本经营预算财政拨款支出总计4.09万元，</w:t>
      </w:r>
      <w:r>
        <w:rPr>
          <w:rFonts w:ascii="仿宋_GB2312" w:hAnsi="仿宋_GB2312" w:eastAsia="仿宋_GB2312"/>
          <w:b w:val="0"/>
          <w:sz w:val="32"/>
        </w:rPr>
        <w:t>其中：年末结转和结余0.00万元，本年支出4.09万元。</w:t>
      </w:r>
    </w:p>
    <w:p>
      <w:pPr>
        <w:spacing w:line="580" w:lineRule="exact"/>
        <w:ind w:firstLine="640"/>
        <w:jc w:val="both"/>
      </w:pPr>
      <w:r>
        <w:rPr>
          <w:rFonts w:ascii="仿宋_GB2312" w:hAnsi="仿宋_GB2312" w:eastAsia="仿宋_GB2312"/>
          <w:b/>
          <w:sz w:val="32"/>
        </w:rPr>
        <w:t>国有资本经营预算财政拨款收入支出总体与上年相比，</w:t>
      </w:r>
      <w:r>
        <w:rPr>
          <w:rFonts w:ascii="仿宋_GB2312" w:hAnsi="仿宋_GB2312" w:eastAsia="仿宋_GB2312"/>
          <w:b w:val="0"/>
          <w:sz w:val="32"/>
        </w:rPr>
        <w:t>增加1.18万元，增长40.55%，主要原因是：本年度国有企业退休社会化管理人员经费增加。</w:t>
      </w:r>
      <w:r>
        <w:rPr>
          <w:rFonts w:ascii="仿宋_GB2312" w:hAnsi="仿宋_GB2312" w:eastAsia="仿宋_GB2312"/>
          <w:b/>
          <w:sz w:val="32"/>
        </w:rPr>
        <w:t>与年初预算相比，</w:t>
      </w:r>
      <w:r>
        <w:rPr>
          <w:rFonts w:ascii="仿宋_GB2312" w:hAnsi="仿宋_GB2312" w:eastAsia="仿宋_GB2312"/>
          <w:b w:val="0"/>
          <w:sz w:val="32"/>
        </w:rPr>
        <w:t>年初预算数3.07万元，决算数4.09万元，预决算差异率33.22%，主要原因是：为年中追加的国有企业退休社会化管理人员的经费。</w:t>
      </w:r>
    </w:p>
    <w:p>
      <w:pPr>
        <w:spacing w:line="580" w:lineRule="exact"/>
        <w:ind w:firstLine="640"/>
        <w:jc w:val="both"/>
      </w:pPr>
      <w:r>
        <w:rPr>
          <w:rFonts w:ascii="仿宋_GB2312" w:hAnsi="仿宋_GB2312" w:eastAsia="仿宋_GB2312"/>
          <w:sz w:val="32"/>
        </w:rPr>
        <w:t>国有资本经营预算财政拨款本年支出4.09万元。具体情况如下：</w:t>
      </w:r>
    </w:p>
    <w:p>
      <w:pPr>
        <w:spacing w:line="580" w:lineRule="exact"/>
        <w:ind w:firstLine="640"/>
        <w:jc w:val="both"/>
      </w:pPr>
      <w:r>
        <w:rPr>
          <w:rFonts w:ascii="仿宋_GB2312" w:hAnsi="仿宋_GB2312" w:eastAsia="仿宋_GB2312"/>
          <w:b w:val="0"/>
          <w:sz w:val="32"/>
        </w:rPr>
        <w:t>1.国有资本经营预算支出（类）解决历史遗留问题及改革成本支出（款）国有企业退休人员社会化管理补助支出（项）：支出决算数为4.09万元，比上年决算增加1.18万元，增长40.55%，主要原因是：本年度国有企业退休社会化管理人员经费增加。</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2025年度财政拨款“三公”经费支出6.01万元，</w:t>
      </w:r>
      <w:r>
        <w:rPr>
          <w:rFonts w:ascii="仿宋_GB2312" w:hAnsi="仿宋_GB2312" w:eastAsia="仿宋_GB2312"/>
          <w:b w:val="0"/>
          <w:sz w:val="32"/>
        </w:rPr>
        <w:t>比上年增加0.00万元，增长0.00%，主要原因是：本单位财政拨款“三公”经费与上年一致无变化。</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公务用车购置及运行维护费支出6.01万元，占100.00%，比上年增加0.00万元，增长0.00%，主要原因是：本单位公务用车购置及运行维护费与上年一致无变化。</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6.01万元，其中：公务用车购置费0.00万元，公务用车运行维护费6.01万元。公务用车运行维护费开支内容包括本年度跟上年度保持一致。公务用车购置数0辆，公务用车保有量4辆。国有资产占用情况中固定资产车辆13辆，与公务用车保有量差异原因是：本年度跟上年度保持一致。</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9.50万元，决算数6.01万元，预决算差异率-36.74%，主要原因是：严格落实中央八项规定精神，厉行节约，减少经费支出。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9.50万元，决算数6.01万元，预决算差异率-36.74%，主要原因是：严格落实中央八项规定精神，厉行节约，减少经费支出。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2025年度吉木萨尔县吉木萨尔镇人民政府（行政单位和参照公务员法管理事业单位）机关运行经费支出1,003.53万元，比上年增加144.52万元，增长16.82%，主要原因是：本年增加办公费、委托业务费等。</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2025年度政府采购支出总额121.74万元，其中：政府采购货物支出80.66万元、政府采购工程支出26.70万元、政府采购服务支出14.38万元。</w:t>
      </w:r>
    </w:p>
    <w:p>
      <w:pPr>
        <w:spacing w:line="580" w:lineRule="exact"/>
        <w:ind w:firstLine="640"/>
        <w:jc w:val="both"/>
      </w:pPr>
      <w:r>
        <w:rPr>
          <w:rFonts w:ascii="仿宋_GB2312" w:hAnsi="仿宋_GB2312" w:eastAsia="仿宋_GB2312"/>
          <w:b w:val="0"/>
          <w:sz w:val="32"/>
        </w:rPr>
        <w:t>授予中小企业合同金额112.25万元，占政府采购支出总额的92.20%，其中：授予小微企业合同金额112.01万元，占政府采购支出总额的92.01%。</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31,614.00平方米，价值6,724.77万元。车辆13辆，价值106.97万元，其中：副部（省）级及以上领导用车0辆、主要负责人用车0辆、机要通信用车0辆、应急保障用车0辆、执法执勤用车0辆、特种专业技术用车0辆、离退休干部服务用车0辆、其他用车13辆，其他用车主要是：一般公务用车和单位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7,688.22万元，实际执行总额7,617.02万元；预算绩效评价项目21个，全年预算数1,065.39万元，全年执行数1,021.95万元。预算绩效管理取得的成效：一是提高了资金的使用效益，减少了资金闲置。二是提升了工作积极性，预算绩效目标的设定激发了工作人员的积极性和创造性。三是为单位领导和决策提供了客观的数据支持。发现的问题及原因：一是绩效指标的明确性、可衡量性、相关性还需提升。二是整体绩效目标质量还需加强。下一步改进措施：一是进一步提升绩效指标的明确性、可衡量性、相关性。二是进一步完善绩效指标，提高整体绩效目标质量，不断提升预算精细化管理水平。三是今后将加强预算绩效目标管理工作。明确预算项目绩效目标编制要求，分类别建立科学合理、细化量化、可比可测预算绩效指标体系，突出结果导向，重点考核实绩。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吉木萨尔县吉木萨尔镇人民政府</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28.35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1,155.69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1,155.69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6,445.87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6,532.53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6,461.33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355.00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13,658.44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15,376.44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15,234.04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13,658.44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15,376.44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15,234.04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目标1：统筹区域发展，强化公共服务职能。乡政府严格执行本行政区域经济社会发展规划，统筹推进经济、教育、科技等各项行政管理工作，持续优化营商环境，促进产业转型升级，为乡村振兴注入新动能。推进乡村振兴行政村数量6个，实施重点项目完成数量5个，开展就业创业技能培训批次8次，改良肉牛、肉羊数量2000头或只，全年完成冬麦种植面积2369亩，全镇经济总收入增长率达到4.5%，提升技能培训质效达到95%，劳动力转移就业率同比增长9%，秸秆综合利用率达到90%。
目标2：深化行政改革，提升治理效能。通过加大管理力度，创新管理方式，完善政府职能，着力构建服务型政府。建立健全绩效考核机制，强化责任落实，不断提升行政效能和服务水平。
目标3：坚持依法行政，落实决策部署。坚决执行本级党委、人民代表大会决议和上级行政机关决定，确保政令畅通、执行有力。建立健全重大事项请示报告制度，确保各项工作依法依规开展。
目标4：完善保障机制，维护职工权益。严格落实机关干部福利待遇政策，按时足额发放114名在职机关干部的津贴补贴、社保补贴及住房公积金；切实做好256名临聘人员的社会保障、工资待遇及住房公积金管理工作，维护干部职工合法权益。
目标5：规范财务管理，保障行政运转。严格执行财政预算，合理安排机关办公经费、工会经费、取暖费、车辆燃油费等日常支出；专项保障应急管理、人大代表活动、重要会议等经费，确保各项工作有序开展。
目标6：强化责任担当，确保任务落实。建立健全工作推进机制，加强督导检查，确保全年各项工作目标任务圆满完成，为全乡经济社会高质量发展提供坚强保障。</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单位全年预算数为7688.22万元，全年实际支出资金7617.02万元，预算执行率为99.07%，2025年，吉木萨尔镇坚持以习近平新时代中国特色社会主义思想为指导，全面贯彻党的二十大和二十届二中、三中、四中全会精神，完整准确全面贯彻新时代党的治疆方略，紧扣"融通准东、融入北庭、融合城乡"三大发展定位，以铸牢中华民族共同体意识为主线，以推动高质量发展为主题，统筹发展和安全，全面深化改革，扎实推进中国式现代化吉木萨尔实践。聚焦"点、线、网、面"系统思维，以抓实项目建设为"点"，以做强产业链为"线"，以织密基础设施为"网"，以推动高质量发展为"面"，奋力为昌吉州建设"典范地州"贡献北庭力量。</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推进乡村振兴行政村数量</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&gt;=6个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2024年吉木萨尔镇人民政府政府工作报告及吉木萨尔镇2024年工作总结及2025年工作计划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实施重点项目完成数量</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&gt;=5个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2024年吉木萨尔镇人民政府政府工作报告及吉木萨尔镇2024年工作总结及2025年工作计划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开展就业创业技能培训批次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&gt;=8次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2024年吉木萨尔镇人民政府政府工作报告及吉木萨尔镇2024年工作总结及2025年工作计划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改良肉牛、肉羊数量</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&gt;=2000头或只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2024年吉木萨尔镇人民政府政府工作报告及吉木萨尔镇2024年工作总结及2025年工作计划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=12000头或只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全年完成冬麦种植面积</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&gt;=2369亩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2024年吉木萨尔镇人民政府政府工作报告及吉木萨尔镇2024年工作总结及2025年工作计划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=2369亩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全镇经济总收入增长率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&gt;=4.5%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2024年吉木萨尔镇人民政府政府工作报告及吉木萨尔镇2024年工作总结及2025年工作计划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提升技能培训质效</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2024年吉木萨尔镇人民政府政府工作报告及吉木萨尔镇2024年工作总结及2025年工作计划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劳动力转移就业率同比增长</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2024年吉木萨尔镇人民政府政府工作报告及吉木萨尔镇2024年工作总结及2025年工作计划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可持续发展能力</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可持续影响指标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秸秆综合利用率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2024年吉木萨尔镇人民政府政府工作报告及吉木萨尔镇2024年工作总结及2025年工作计划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2025年中央补助地方公共文化服务体系建设补助资金预算的通知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吉木萨尔县吉木萨尔镇人民政府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28.56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28.56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28.56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28.56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28.56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28.56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6个行政村拨付文化运行经费3.36万元、各社区文艺团队补助资金252000元。项目总投资28.56万元，项目计划于2025年12月底前完成，通过本项目实施更好地开展及丰富群众文化生活，提高群众参与文化活动的积极性，促进社会和谐稳定。争取使受益群众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截至2025年12月31日，本项目支出资金28.56万元，本项目实际完成率100%，保障了基层文化阵地正常运转。 针对6个行政村的“文化运维经费”，采取了基本保障模式。这部分资金主要用于农家书屋更新、村级文化活动室水电、小型维修等刚性支出，避免了因村级集体经济薄弱导致文化阵地“空心化”的问题。通过“小钱办小事、持续不断线”的方式，维持了基层文化设施的基本开馆率和活动率，守住了公共文化服务的“底线”。</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涉及行政村数量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补助文艺团队个数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政府采购完成率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群众文化活动完成率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行政村文化运维经费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文艺团队补助经费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促进文化事业快速发展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得到加强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文艺团队满意度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6%，主要原因：我单位在前期设定满意度指标时，为确保项目产出指标的安全性和底线思维，设定了&gt;=95%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2025年公共图书馆美术馆文化馆（站）免费开放补助资金预算的通知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吉木萨尔县吉木萨尔镇人民政府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吉木萨尔县吉木萨尔镇人民政府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镇人民政府所辖村社区各类文化活动支出，全年开展文化活动次数不少于5次，充分发挥资金作用，提高居民参与文化活动的积极性，促进社会和谐稳定。待项目实施完成，争取使受益群众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截至2025年12月31日前，本项目支出资金7.98万元，资金执行率100%， 本项目实际完成100%，通过本项目的实施，加强本乡镇文化站和村社区文化活动室的日常运转。资金切块用于村社区文化活动，起到了“引火柴”的作用。各村社区利用这笔补助，组织开展了广场舞比赛、农民歌手大赛、节日联欢等群众喜闻乐见的活动。更重要的是，这些活动往往由村里的文化带头人、文艺骨干自发组织，群众自己演、自己看、自己乐，极大地调动了村民参与文化建设的积极性，实现了从“送文化”到“种文化”的转变。</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全年开展文化活动次数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文化活动举办完成率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政府采购率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项目资金完成时间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截止至2025年11月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截至2025年11月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活动按时完成率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文化活动每次支付标准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丰富群众文化生活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丰富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丰富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提高知晓率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6%，主要原因：我单位在前期设定满意度指标时，为确保项目产出指标的安全性和底线思维，设定了&gt;=95%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2025年度自治区基层组织建设资金的通知（团结路社区20万）</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吉木萨尔县吉木萨尔镇人民政府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团结路社区结合阵地基本情况，优化空间布局，升级基础设施，结合辖区独居老人现状进行服务创新。项目总投资20万元。项目计划于2025年12月前完成，通过本项目的实施提升社区治理效能，社区以党建为引领，以服务为核心，全面启动社区阵地提升工程，努力打造更具活力与温度的社区党建新格局，为社区发展注入新的活力。争取使受益群众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截至2025年12月31日，本项目实际支出资金20万元，资金执行率100%，项目执行率100%，通过本项目的实施，盘活存量空间，实现了服务功能的“集约化”。 项目聚焦于“改造”而非“新建”，体现了集约节约的原则。通过对原有活动大厅的装修升级，赋予了空间新的生命力。改造后的阵地往往集便民服务、议事协商、文体娱乐、教育培训等功能于一体，实现了“一室多用”、“一厅多能”，解决了过去社区场所功能单一、利用率不高的问题，让有限的物理空间承载了更多元的服务内容。</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涉及社区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打造社区“石榴籽”服务站个数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采购设备验收合格率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社区阵地改造项目竣工、验收率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2025年12月底前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=2025年12月底前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居民活动大厅整体装修费用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&lt;=8.20万元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其他经费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&lt;=11.8万元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社区服务功能提升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显著提升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社区居民满意度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6%，主要原因：我单位在前期设定满意度指标时，为确保项目产出指标的安全性和底线思维，设定了&gt;=95%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吉木萨尔县2024年-2025年度北庭工业园绿化养护、道路保洁及道路积雪清扫等市政环卫服务项目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吉木萨尔县吉木萨尔镇人民政府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252.33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96.68%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252.33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项目将由专业的保洁公司、绿化养护团队实施，预计覆盖园区内11条道路，确保道路整洁卫生、绿化景观优美以及冬季交通顺畅，项目总投资为261万元，项目计划于2025年11月完成。通过本项目的实施，可有效保障北庭工业园道路的整洁卫生、绿化景观优美以及冬季交通顺畅。其中道路保洁工作包括日常清扫、垃圾清运等；绿化养护涵盖绿植修剪、浇水施肥、病虫害防治；冬季扫雪需及时清理道路积雪，确保车辆行人安全，待项目实施完成，争取使受益人群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252.33万元，资金执行率96.98%，本项目实际完成园区内11条道路绿化养护、道路保洁及道路积雪清扫工作。通过本项目的实施，保障了北庭工业园道路的整洁卫生、绿化景观优美以及冬季交通顺畅。其中道路保洁工作包括日常清扫、垃圾清运等；绿化养护涵盖绿植修剪、浇水施肥、病虫害防治；冬季扫雪及时清理道路积雪，确保了车辆行人安全。</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道路日常保洁、绿化养护</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11条道路冬季扫雪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购买第三方服务单位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道路清洁保证率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积雪清扫及时率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日常养护按时完成率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第一阶段支付委托费用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&lt;=78.30万元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=73.95万元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94.44%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5.17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此项指标未完成，存在偏差，偏差率为5.56%，偏差原因：道路积雪清扫费用服务结束后一次性支付，未分开支付，导致偏差情况。下一年度改进措施：及时申请资金支付服务项目预付款。</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第二阶段支付委托费用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&lt;=104.4万元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=104.4万元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此项指标未完成，存在偏差，偏差率为58.36%，偏差原因：道路积雪清扫费用服务结束后一次性支付，未分开支付，导致偏差情况。下一年度改进措施：及时申请资金支付服务项目预付款。</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第三阶段支付委托费用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&lt;=78.30万元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=73.98万元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94.44%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5.17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此项指标未完成，存在偏差，偏差率为5.56%，偏差原因：道路积雪清扫费用服务结束后一次性支付，未分开支付，导致偏差情况。下一年度改进措施：及时申请资金支付服务项目预付款。</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保障北庭工业园道路的整洁卫生、绿化景观优美以及冬季交通顺畅</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空气净化指标提升率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6%，主要原因：我单位在前期设定满意度指标时，为确保项目产出指标的安全性和底线思维，设定了&gt;=95%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园区居民与企业员工的满意度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6%，主要原因：我单位在前期设定满意度指标时，为确保项目产出指标的安全性和底线思维，设定了&gt;=95%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97.74分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吉木萨尔镇+昌州财农【2024】55号关于提前下达2025年中央农村综合改革转移支付预算的通知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吉木萨尔县吉木萨尔镇人民政府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16.91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33.82%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16.91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本项目建设内容为村主干道新建100盏太阳能路灯，项目总投资为50万元，资金来源为农村公益事业财政奖补资金。通过项目实施，为吉木萨尔镇校场湖村居民夜间出行提供安全保障，提升当地村民幸福感。</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截止2025年12月31日，本项目支出资金16.91万元，资金执行率33.81%，本项目实际完成吉木萨尔镇校场湖村乡村道路安装路灯100盏；通过本项目的实施，有效保障了居民夜间出行安全性，提升了辖区居民幸福感。</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路灯安装数量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&gt;=100盏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委托安装施工方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路灯照明亮度符合标准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工程按期完成率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项目总投资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=16.91万元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33.82%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66.18%，主要原因：一是需求调研不精细，未结合区域差异规划路灯安装位置与间距，可能导致覆盖效果不均衡；二是预算编制与实际需求匹配度低，总投资与实际支出差额大，测算不精准，不利于预算资源分配与利用；三是后期运维规划缺失，未明确责任主体与资金保障机制，影响路灯长期使用；下一年度改进措施：加强对项目成本预算精准度，确保后续各类项目严格按照预算进行支出。</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改善居民夜间出行安全性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辖区居民满意度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6%，主要原因：我单位在前期设定满意度指标时，为确保项目产出指标的安全性和底线思维，设定了&gt;=95%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70.00分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吉木萨尔镇两个项目防空地下室易地建设费及村级活动场所项目城市配套费（2022年乡镇干部周转宿舍项目+2023年村级组织活动场所建设项目）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吉木萨尔县吉木萨尔镇人民政府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吉木萨尔镇2022年乡镇干部周转宿舍建设项目防空地下室易地建设费6.719328万元、吉木萨尔县吉木萨尔镇2023年村级组织活动场所建设项目防空地下室易地建设费1.797744万元，城市配套费4.186082万元，尽快缴纳此三笔费用，推进项目顺利实施。</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12.7万元，资金执行率100%，本项目实际完成吉木萨尔县吉木萨尔镇2022年乡镇干部周转宿舍建设项目防空地下室易地建设费6.719328万元、吉木萨尔县吉木萨尔镇2023年村级组织活动场所建设项目防空地下室易地建设费1.797744万元，城市配套费4.186082万元，此3笔费用的缴纳；通过本项目的实施，加强了项目实施过程的合法性，推动了项目顺利实施。</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缴纳此费用的项目数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干部周转宿舍验收合格率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村级组织活动场所验收合格率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村级活动场所易地防空建设费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=17977.44元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=17977.44元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干部周转宿舍防空地下室易地建设费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=67193.28元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=67193.28元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村级活动场所城市配套费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=41860.82元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=41860.82元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助力项目顺利实施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有效助力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收款单位满意度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6%，主要原因：我单位在前期设定满意度指标时，为确保项目产出指标的安全性和底线思维，设定了&gt;=95%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吉木萨尔镇关于守望银发——政府购买生活无望的危重病人（独居老人、失能老人）居家康养服务项目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吉木萨尔县吉木萨尔镇人民政府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16.96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16.96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15.45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7.77</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16.96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16.96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15.45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实施主要内容为：计划聘请服务机构提供医疗健康服务5人次，家政服务10人次，计划投入16.95万元，为老年人提供个性化、专业化的护理服务，使老年人得到更好地照顾和关爱，减少因养老问题引发的的家庭矛盾和社会问题，构建和谐稳定的社会环境，使得独居老热、失能老人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15.45万元，资金执行率91.1%，该项目在实施过程中，逐步探索形成了“政府主导、社会参与、精准对接”的居家养老服务模式。一是建立了动态更新的服务对象台账，通过村（社区）网格员定期摸排，将独居、失能老人信息录入系统，确保“底数清、情况明”，为精准服务打下基础。二是形成了“网格化+邻里互助”的服务机制，以村（社区）为单位划分责任片区，组织低龄健康老人、党员志愿者与高龄失能老人结对帮扶，既解决了服务力量不足的问题，又促进了邻里守望、互帮互助的良好乡风。</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医疗健康服务人次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家政服务人次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适老化改造验收合格率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家政服务合格率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居家康养服务项目经费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&lt;=7.95万元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=6.45万元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此项指标未完成，存在偏差，偏差率为18.9%，主要原因：所涉及项目中有老年人过世情况，导致资金未支付完毕，下一年度改进措施：重新梳理现有人数，结清剩余金额后其余资金上缴财政</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居住区养老服务设施费用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提升居家康养服务能力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显著提升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独居老人、失能老人满意度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6%，主要原因：我单位在前期设定满意度指标时，为确保项目产出指标的安全性和底线思维，设定了&gt;=95%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93.04分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吉木萨尔镇关于申请2023年社火表演中炸伤村民景缠礼的赔偿资金的请示</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吉木萨尔县吉木萨尔镇人民政府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213.16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213.16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213.16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213.16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213.16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213.16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实施主要内容为：吉木萨尔镇关于申请2023年社火表演中炸伤村民景缠礼的赔偿资金的请示下达资金143.16万元，其中景缠礼赔偿费用135.43万元，案件受理费1.23万元，案件诉讼阶段治疗费0.5万元，代理费6万元。吉木萨尔镇信访问题化解下达资金70万元，全部用于赔偿信访人员杨永庆。为基层政府解决信访问题提供必要资金保障，提升政府公信力和治理效能</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213.16万元，项目资金执行率100%，项目执行率100%，本次项目建立了赔偿资金专账管理和全程监督机制。赔偿资金实行专账核算、专款专用，资金支付严格履行审批程序，通过银行转账方式直接支付给受伤村民或其法定代理人，支付凭证、赔偿协议、医疗费用清单等资料完整归档，确保资金使用合规透明、可追溯。</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项目资金涉及人数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审判书合规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项目资金按计划完成率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景缠礼赔偿资金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=143.16万元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=143.16万元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杨永庆赔偿资金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提高政府公信力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显著提升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受益对象满意率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6%，主要原因：我单位在前期设定满意度指标时，为确保项目产出指标的安全性和底线思维，设定了&gt;=95%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吉木萨尔镇县党财办【2025】5号+吉木萨尔县2020年危旧房、废旧棚圈拆除县级补助资金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吉木萨尔县吉木萨尔镇人民政府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5.99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5.99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5.99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5.99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5.99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5.99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拆除危旧房、废旧棚圈，实现危旧房、废旧棚圈拆除率达标。在拆除过程中，确保不发生人员伤亡事故和重大财产损失，保障拆除工作的安全顺利进行。通过拆除工作，使农村村容村貌得到显著改善，村庄环境更加整洁、美观，农村人居环境质量大幅提升，达到“干净、整洁、有序”的标准。项目实施后，农村居民对危旧房、废旧棚圈拆除工作满意，切实感受到生活环境的改善和生活质量的提高。根据县级政府出台的危旧房、废旧棚圈拆除补助政策，明确补助标准和资金分配方式，以此为基础测算县级补助资金总额。按时对符合补助条件的农户进行补助，保障项目顺利实施</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该项目资金支付5.99万元，资金执行率100%。项目执行率100&amp;，探索了“以奖代补、先拆后补”的资金激励模式。改变过去“先补后拆”容易导致资金沉淀或违规使用的做法，实行“先拆除、后验收、再补助”的流程，群众拆除完成并经乡镇验收合格后，县级补助资金直接发放到户，既调动了群众积极性，又确保了资金安全和使用效益。</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拆除危旧房屋</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2025年12月22日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此项指标未完成，项目偏差率为1%，主要原因：危旧房、废旧棚圈拆除县级补助资金未按计划时间时完成，时间节点晚了一天，下一年度改进措施：严格支付时间节点把控</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支付本项目拆除费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拆除一座房屋成本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=0.23万元/座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=0.23万元/座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吉木萨尔镇马家槽子村富民安居工程建设项目耕地占用税</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=3.0094万元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此项指标未完成，项目偏差率1%，主要原因：富民安居耕地占用税大于3万元，下一年度改进措施：四舍五入项目金额时要精准</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改善危旧房屋居民住房安全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显著提升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涉及村民满意度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6%，主要原因：我单位在前期设定满意度指标时，为确保项目产出指标的安全性和底线思维，设定了&gt;=95%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吉木萨尔镇县党财办【2025】5号关于申请2025年特殊信息奖励专项资金的请示</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吉木萨尔县吉木萨尔镇人民政府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致力于提高群众和基层工作人员对奖励政策知晓率和参与率，同时加强对信息员的业务培训，提升其识别和上报有价值信息的能力，提升情报信息数量与质量，以助力刑事治安案发率，广泛动员社会力量参与基层治理，构建覆盖全面、反应灵敏、处置高效的情报信息网络、最终达成基层治理能力现代化、维护社会长治久安，定期对资金使用情况、情报信息上报质量、问题处置效果进行评估审计，根据评估结果动态调整优化奖励办法，确保上报信息的有效数量以及质量双提升，推动安全隐患与矛盾纠纷“格内化解”。</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1.75万元，资金执行率100%，项目执行率100%，通过本项目的实施，一是建立了“网格化+全民参与”的信息收集网络。依托现有社区网格化管理体系，将网格员作为信息收集的骨干力量，同时通过广泛宣传发动，将社区居民、楼栋长、物业人员、商户等纳入信息员队伍，形成了“纵向到底、横向到边”的隐患信息收集网络，有效延伸了基层治理触角。二是实行“小额快奖”的激励模式，激发群众参与热情。项目设定每条有价值信息10-20元的奖励标准，虽然金额不大，但胜在“及时兑现、人人可及”。乡镇坚持“发现即核实、核实即奖励”，通过微信红包、现金发放等方式快速兑现奖励，让群众切实感受到“随手一拍、举手之劳”也能获得认可和回报，有效调动了群众参与安全隐患排查的积极性。</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涉及社区数量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获得奖励信息员数量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情报信息准确率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情报信息报送及时率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项目总成本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情报信息员队伍稳定性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收获情报信息条数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&gt;=1083条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=1083条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受益信息员满意度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6%，主要原因：我单位在前期设定满意度指标时，为确保项目产出指标的安全性和底线思维，设定了&gt;=95%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吉木萨尔镇县党财办【2025】5号关于申请拨付吉木萨尔县吉木萨尔镇社区工作者2024年年中绩效的请示</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吉木萨尔县吉木萨尔镇人民政府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75.32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75.32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75.32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75.32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75.32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75.32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根据吉木萨尔镇县党财办【2025】5号关于申请拨付吉木萨尔县吉木萨尔镇社区工作者2024年年中绩效的请示，项目共计资金75.32万元，主要用于发放吉木萨尔镇226名社区工作者2024年度考核绩效，奖励先进，全面提升社区治理专业化、精细化水平，本项目为一次性财政专项，用于发放本乡镇社区党组织、居委会专职从事服务管理工作的人员，依据已组织完成的2024年度考核结果，对不同考核等次的人员差异化的年终绩效奖金，一次性发放至社区工作者个人账户。通过项目实施，激励社区工作者工作积极性，提升社区工作水平，促进社区各项事业的健康发展，按照相关政策规定。保障社区工作者合理报酬和社区经费投入，是加强社区建设，提升社区治理水平的重要举措。</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75.32万元，资金执行率100%，项目执行率100%，通过该项目的实施，26名社区工作者资金发放公开透明、准确无误。强化了绩效发放与激励约束的有效衔接。将年终绩效与年度考核结果挂钩，考核优秀的绩效档次上浮、考核不合格的扣减或取消绩效，让绩效资金真正成为激励先进、鞭策后进的“指挥棒”。同时，将绩效发放情况作为社区工作者评优评先、岗位调整、续聘解聘的重要参考，进一步放大了绩效管理的激励约束效应。</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非在编人员人数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&gt;=226人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涉及社区数量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绩效支付准确率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人员身份核对准确率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项目资金发放截止时间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2025年12月19日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总成本控制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=75.32万元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=75.32万元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人均绩效发放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人员队伍稳定率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工作人员满意率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6%，主要原因：我单位在前期设定满意度指标时，为确保项目产出指标的安全性和底线思维，设定了&gt;=95%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吉木萨尔镇吉木萨尔县2025年第一批、第二批群众“微实事”项目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吉木萨尔县吉木萨尔镇人民政府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镇2025年第一批群众“微实事”（中心路8.84万元，文明路8.64万元），吉木萨尔镇政府2025年第二批群众“微实事”项目（红畦村79800元，北地85700元），通过修建和修缮平房区自来水管网改造，保障农田的正常灌溉和农村的饮水安全，建设或修缮文化活动场所，丰富群众的精神文化生活，为村民提供休闲娱乐和文化交流的平台，改善村庄的生态环境和景观面貌，提升村庄的宜居水平，打造美丽宜居乡村。</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截至2025年12月31日，本项目支出资金34.05万元，资金执行率100%，通过本项目的实施，兼顾了“生活刚需”与“精神共富”的均衡发展。 预算安排同时覆盖了物质层面的基础设施（自来水）和精神层面的公共服务（文化场所），体现了对群众生活质量的全面关怀。这种“硬件+软件”的投入组合，既补齐了基础设施短板，又丰富了群众的文化生活，有助于构建和谐宜居的乡村环境。</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涉及村社区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涉及项目数量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项目功能完整性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第一批微实事项目成本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&lt;=17.50万元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第二批微实事项目成本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&lt;=16.55万元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=16.55万元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提升居民幸福感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显著提升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社区受益群众满意度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6%，主要原因：我单位在前期设定满意度指标时，为确保项目产出指标的安全性和底线思维，设定了&gt;=95%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吉木萨尔镇政府+县党财办【2025】2号+工信台账50万及以下欠款；天地园社区监理费，马家槽子村、西门村灌溉引水工程款欠款</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吉木萨尔县吉木萨尔镇人民政府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待清欠资金下拨后，尽快支付9笔欠款，吉木萨尔县吉木萨尔镇沙河村节水工程项目工程款32.495914万元、吉木萨尔县吉木萨尔镇沙河村节水工程设计费3万元、吉木萨尔县吉木萨尔镇沙河村节水工程监理费2.64万元、吉木萨尔县北地社区基层阵地与北地社区服务用房合建项目监理费3.085万元、吉木萨尔县北地社区基层阵地与北地社区服务用房合建项目全过程跟踪审计费2万元、吉木萨尔县吉木萨尔镇村庄规划（2021-2035）19.32万元、吉木萨尔县吉木萨尔镇白泉村村庄规划编制项目10.36万元、吉木萨尔镇天地园社区文化阵地建设项目监理费6.58万元、吉木萨尔镇马家槽子村、西门村灌溉引水工程23.467359万元。保障中小微企业合法权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102.948273万元，资金执行率100%，本项目实际完成吉木萨尔县吉木萨尔镇沙河村节水工程项目工程款32.495914万元、吉木萨尔县吉木萨尔镇沙河村节水工程设计费3万元、吉木萨尔县吉木萨尔镇沙河村节水工程监理费2.64万元、吉木萨尔县北地社区基层阵地与北地社区服务用房合建项目监理费3.085万元、吉木萨尔县北地社区基层阵地与北地社区服务用房合建项目全过程跟踪审计费2万元、吉木萨尔县吉木萨尔镇村庄规划（2021-2035）19.32万元、吉木萨尔县吉木萨尔镇白泉村村庄规划编制项目10.36万元、吉木萨尔镇天地园社区文化阵地建设项目监理费6.58万元、吉木萨尔镇马家槽子村、西门村灌溉引水工程23.467359万元共计9个项目欠款化解；通过实施本项目保障了中小微企业的合法权益。</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涉及工程类欠款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涉及服务类欠款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债务化解完成率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化解债务资金支付及时率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沙河节水工程款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沙河节水设计费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沙河节水监理费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北地社区监理费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=3.085万元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=3.085万元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北地社区全过程跟踪审计费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吉木萨尔镇村庄规划</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=19.32万元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=19.32万元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白泉村村庄规划</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天地园社区监理费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灌溉引水工程</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=23.467万元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=23.467万元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企业账款化解率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欠款化解企业满意度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吉木萨尔镇政府县党财办【2025】3号吉木萨尔镇2010年修建镇政府办公大楼</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吉木萨尔县吉木萨尔镇人民政府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在规定时间内，按照借款合同约定，按照足额归还乡镇向村级及社区的借款，妥善解决乡镇债务问题，推动维护乡镇及村级的良好关系，为乡镇经济社会稳定进步奠定坚实基础。确保借款单位合法权益得到充分保障，实现乡镇债务清偿，加强乡镇与村级及社区的沟通合作，在还款过程中保持良好关系，增强双方信任和理解，进一步巩固乡镇各项事业发展。</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截至2025年12月31日，本项目实际支出资金59万元，资金执行率100%，项目执行率100%，通过本项目的实施，探索形成了一套“理清旧账、依法依规、稳妥化解、规范管理”的乡镇债务清理模式。一是建立了债务清查与确认的前置工作机制。在启动还款前，对借款事项进行全面清查，核实借款时间、借款金额、借款用途、利息约定、还款情况等关键信息，并与村集体进行对账确认，形成书面确认材料，确保债务底数清晰、双方认可，避免了因账目不清引发的后续纠纷。</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涉及欠款村集体</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设计欠款项目数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资金拨付合规率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归还沙河欠款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归还北地村借款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减轻村级历史债务负担</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有效减轻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受益方满意度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6%，主要原因：我单位在前期设定满意度指标时，为确保项目产出指标的安全性和底线思维，设定了&gt;=95%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吉木萨尔镇政府吉木萨尔县畜牧业高质量发展资金-肉羊改良点建设资金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吉木萨尔县吉木萨尔镇人民政府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用于肉羊改良点建设资金、青贮玉米收贮项目和基础母牛购进项目，涉及6个行政村，共计投入55.46万元，为推动畜牧业、农业供给侧结构性改革，促进产业增效，农民增收，优化产业结构，提升产业素质，强化科技支撑，青贮玉米补助、良种基础母牛补贴，为确保我镇畜牧业、农业稳健高质量发展，稳定畜牧业、农业产能，加快畜牧业、农业高质量发展。</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55.46万元，资金支付率100%，项目完成率100%，通过本项目的实施，同时覆盖“种”（青贮玉米）与“养”（肉羊改良），有助于引导农户走“以种带养、以养促种”的路子。青贮玉米的推广为肉羊提供了优质饲料，而羊粪还田又能减少化肥使用，改良土壤。这种循环模式既降低了养殖污染，又提升了种植效益，实现了经济效益与生态效益的双赢。</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涉及项目个数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覆盖行政村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补贴认定准确率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项目资金总下达数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青贮玉米收贮项目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&lt;=9.96万元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基础母牛购进项目支出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兽医站服务能力提升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显著提升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6%，主要原因：我单位在前期设定满意度指标时，为确保项目产出指标的安全性和底线思维，设定了&gt;=95%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吉木萨尔镇政府昌州财农【2025】16号关于下达2025年中央农业生态资源保护资金预算的通知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吉木萨尔县吉木萨尔镇人民政府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中央农业生态资源保护资金7.6万元，加厚高强度地膜使用、回收、拉运，全生物降解膜使用补助，补助面积2000亩。用于耕地质量保护，提升耕地质量，建设高标准农田生态区，增强土地生产力和风险能力，为粮食和重要农产品稳健保供提供生态基础，从源头保护农业生态资源，筑牢生态安全屏障。使得受益补助农户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7.6万元，本项目实际完成率为100%，契合了农村人居环境整治的深层需求。废旧地膜造成的“白色污染”是农村环境的顽疾。通过精准补助，撬动了农户参与环境治理的积极性。项目实施过程中，通过将地膜回收与村容村貌整治相结合，不仅改善了土壤环境，也让村庄更加整洁，实现了生态效益与社会效益的双赢。</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涉及补助行政村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涉及补助亩数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&gt;=2000亩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回收加厚膜残膜验收合格率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加厚高强度地膜使用、回收、拉运、全生物降解膜使用补助发放覆盖率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补助资金发放及时率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项目资金当年完成率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加厚膜使用项目补助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加厚膜回收项目补助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加厚膜拉运项目补助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全生物降解膜使用补助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促进农业可持续发展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受益补助农户满意度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该项指标未完成，存在偏差，偏差率为5.26%，偏差原因为：我单位在前期设定目标值时，出于底线思维，设定的目标较为保守，下一年度改进措施：结合实际能力，设定更为合理的目标值。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吉木萨尔镇政府昌州财行【2025】21号关于下达培育全国民族团结进步示范州工作经费的通知（文明路社区2万元）</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吉木萨尔县吉木萨尔镇人民政府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文明路社区2万元，主要用于文明路社区开展“邻里节活动”，可以传承和弘扬“邻里互助、和睦相处”“远亲不如近邻”等优秀传统，打破当下邻里间的隔阂，增强社区居民的归属感和凝聚力，营造“邻里一家亲”的温馨氛围。
2.2025年重点文化旅游活动经费（丝路策划华服出行活动经费）的通知共下达资金1.84万元，用于奖励吉木萨尔镇北庭路社区在吉木萨尔县七夕华服出行文艺展演中取得第二名的良好成绩，深入挖掘七夕节文化内涵，传承和弘扬七夕节的传统习俗和文化精神。</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截至2025年12月31日，本项目实际支出资金3.84万元，资金执行率100%，本项目实际完成率100%，通过本项目的实施，以“奶茶会”破冰，创新邻里互动载体。 传统邻里活动往往形式单一、吸引力不足。“邻里奶茶会”以年轻人喜爱的奶茶为媒介，营造轻松休闲的交流氛围，降低了居民参与的门槛和心理戒备。活动中居民边喝奶茶边聊家常、议小区事务，有效打破了“对门不相识”的现代社区冷漠症，为邻里互助和矛盾调解搭建了柔性平台，实现了“小奶茶、大融合”。 借“华服出行”造势，激活传统文化生命力。 七夕节举办华服（汉服等传统服饰）出行文艺展演，将传统节日与华服文化相结合，具有很强的视觉冲击力和文化感染力。居民身着华服巡游、走秀、表演，不仅展示了传统服饰之美，更增强了参与者的文化自信和民族自豪感。活动吸引了大量居民围观和拍照传播，成为社区的文化名片，有效提升了社区的知名度和凝聚力。</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项目资金涉及村社区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开展活动次数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活动开展及时率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活动所需用品验收合格率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活动按计划完成率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文明路社区奖励金支出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丝路策划华服出行活动经费支出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&lt;=1.84万元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提升社区服务群众能力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显著提升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辖区居民满意度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6%，主要原因：我单位在前期设定满意度指标时，为确保项目产出指标的安全性和底线思维，设定了&gt;=95%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吉木萨尔镇政府昌州财行【2025】25号关于下达人大经费【第二批】的通知（满城路7500元）</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吉木萨尔县吉木萨尔镇人民政府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0.75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0.75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0.75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0.75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0.75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0.75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满城路社区人大资金0.75万元，用于购买人大电子触摸屏，在社区人大办公场所展示人大职责，最新法规政策等，方便群众或人大代表快速获取信息，增强工作透明度，为人大代表提供便捷查询渠道，或为来访群众提供办事指引，提升服务能力。</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0.75万元，资金执行率为100%，项目完成率100%，通过此项目的实施，采用"群众急需、办理周期短、数额较小"的微实事运作模式，通过人大专项资金保障，实现了从民意收集到项目落地的快速响应机制，这种"短平快"的运作方式有效避免了大型信息化项目常见的审批冗长、需求变更频繁等问题，为基层数字化建设提供了可复制的经验样本。</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受益涉及社区数量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购置代表之家电子触摸屏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正式材料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代表之家电子触摸屏验收合格率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项目当年完成时间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2025年12月28日前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代表之家电子触摸屏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&lt;=0.75万元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=0.75万元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提高社区人大代表之家服务能力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显著提升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电子触摸屏利用率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辖区居民满意率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6%，主要原因：我单位在前期设定满意度指标时，为确保项目产出指标的安全性和底线思维，设定了&gt;=95%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吉木萨尔镇昌州财社[2025]29号-关于拨付2025年州本级残疾人事业发展补助资金[第一批]的通知（苇湖满城文化人民各10000元）</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吉木萨尔县吉木萨尔镇人民政府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95.75%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8.94</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为苇湖巷社区、满城路社区、文化路社区、人民路社区四个社区各拨付1万元，用于残疾儿童康复救助、残疾人社区康复站规范化建设、残疾儿童康复定点机构设备购置、康复专业技术人员培训等支出，提高残疾人生活质量，促进改善残疾人康复服务状况，健全残疾人关爱服务体系。</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截至2025年12月31日，本项目实际支出资金3.83万元，资金执行率95.75%，通过本项目的实施，初步构建了关爱网络。 项目同时涵盖了“活动”与“服务”，体现了对残疾人精神文化需求和基本生活需求的双重关注。通过活动摸清了辖区内残疾人的底数和具体需求，为后续建立“一人一档”、开展精准帮扶奠定了基础，使原本零散的关爱工作逐步走向系统化和常态化。</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涉及社区数量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涉及残疾人数量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购买活动用品验收合格率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残疾人活动开展顺利完成率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残疾人活动按计划完成率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苇湖巷社区、满城路社区残疾人文化进社区经费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本项目2025年度所有绩效基本完成，项目偏差率1%，主要原因分析：所涉及四个社区该项目资金未使用完毕，活动未开展完毕，下一年度改进措施：结转至2026年度继续完成。</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文化路社区、人民路社区残疾人文化进社区经费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8.25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本项目2025年度所有绩效基本完成，项目偏差率7%，主要原因分析：所涉及四个社区该项目资金未使用完毕，活动未开展完毕，下一年度改进措施：结转至2026年度继续完成。</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提升社区残疾人服务能力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辖区残疾人满意度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96.94分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吉木萨尔镇昌州财行【2024】45号关于提前下达2025年昌吉州村干部报酬补助资金的通知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吉木萨尔县吉木萨尔镇人民政府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实施主要内容为：根据吉木萨尔镇昌州财行【2024】45号关于提前下达2025年昌吉州村干部报酬补助资金的通知下达资金12.3万元，主要用于发放吉木萨尔镇6个行政村33名村干部工资，保障村级组织正常运转。稳定村干部队伍，减少村干部经济压力，更好为村民服务，推动农村各项工作连续性和稳定性</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12.3万元，资金执行率100%，项目执行率100%，通过本项目的实施，实现了报酬发放的规范化、制度化。明确发放对象、发放标准、发放时间、审批程序，并通过“一卡通”系统将报酬直接发放到村干部个人账户，减少了中间环节，杜绝了截留挪用风险。强化了村级财务公开和群众监督。村干部报酬发放情况作为村级财务公开的重要内容，每季度在村务公开栏公示，接受党员群众监督。</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行政村个数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村干部人数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村集体工作保障率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村干部报酬发放及时率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村干部报酬下达资金数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=12.30万元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进一步强化村集体工作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显著提升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村干部满意率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6%，主要原因：我单位在前期设定满意度指标时，为确保项目产出指标的安全性和底线思维，设定了&gt;=95%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99.40分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吉木萨尔镇沙河村大蒜交易市场一期建设项目相关费用</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吉木萨尔县吉木萨尔镇人民政府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92.02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92.02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92.02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92.02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92.02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92.02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吉木萨尔县吉木萨尔镇沙河村大蒜交易市场一期建设项目缴纳水土保持补偿费3.7445万元、耕地占用税及滞纳金62.057484万元、未批先建罚款26.217万元。尽快缴纳此三笔费用，推进项目顺利实施。</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92.018984万元，资金执行率100%，本项目实际完成水土保持补偿费3.7445万元、耕地占用税及滞纳金62.057484万元、未批先建罚款26.217万元此三笔费用的缴纳，涉及使用国有天然草原面积2195平方米，国有林地面积71159平方米；通过本项目的实施，有效确保了项目的合规性，推动了吉木萨尔县吉木萨尔镇沙河村大蒜交易市场一期建设项目顺利实施。</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使用国有天然草原面积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=2195平方米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=2195平方米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国有林地面积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=71159平方米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=71159平方米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罚款金收费标准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按时缴纳相关费用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水土保持补偿费应缴总额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未批先建罚金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=26.22万元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=26.22万元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耕地占用税及滞纳金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=62.06万元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=62.06万元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助力项目顺利实施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有效推进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收款单位满意度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6%，主要原因：我单位在前期设定满意度指标时，为确保项目产出指标的安全性和底线思维，设定了&gt;=95%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