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吉木萨尔县2024年-2025年度北庭工业园绿化养护、道路保洁及道路积雪清扫等市政环卫服务项目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吉木萨尔县吉木萨尔镇人民政府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吉木萨尔县吉木萨尔镇人民政府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左炜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吉木萨尔镇北庭工业园的不断建设与扩张，入驻企业数量逐渐增多，园区内的基础设施规模持续扩大。良好的道路环境和绿化景观对于提升工业园的整体形象、吸引更多优质企业投资入驻至关重要。整洁的道路有助于货物运输的顺畅以及人员的安全通行，而优美的绿化则能改善园区生态环境、提升员工工作舒适度和幸福感，是打造现代化、高品质工业园的必然要求。本项目旨在保障北庭工业园区道路的整洁卫生、绿化景观优美，其中道路保洁工作包括日常清扫、垃圾清运等；绿化养护涵盖绿植修剪、浇水施肥、病虫害防治；道路积雪清扫保障冬季道路积雪及时清扫。</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（1）项目名称：吉木萨尔县2024年-2025年度北庭工业园绿化养护、道路保洁及道路积雪清扫等市政环卫服务项目（以下简称“该项目”或“项目”）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（2）项目主要内容：对吉木萨尔县北庭工业园共11条路进行绿化养护及道路保洁，面积498141平方米;积雪清扫，面积458872平方米。。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实施主体：吉木萨尔县吉木萨尔镇人民政府。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实施时间：本项目实施周期为2025年1月-2025年11月。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吉木萨尔县2024年-2025年度北庭工业园绿化养护、道路保洁及道路积雪清扫等市政环卫服务项目从前期准备到投入使用，全过程规范高效推进。前期，由我镇联合相关部门开展实地调研，科学制定实施方案，明确道路保洁机械化作业标准及绿化养护精细化管护要求，冬季道路积雪清扫面积及时限要求等，并通过公开招标选定具备资质的专业化服务单位。招投标阶段严格遵循政府采购流程，最终确定吉木萨尔县家和园物业服务有限公司为此项目中标单位，中标价为254万元。实施过程中，施工单位配备道路清扫机械及人工配合的方式对道路进行清扫，同步开展乔灌木修剪、草坪补植及灌溉系统维护，冬季雪后道路积雪及时清运，我镇通月考核机制强化质量监管。项目服务期限到期后，由我镇组织多部门联合验收，道路洁净度、绿化成活率等指标均达合同约定标准，有效改善了营商环境及生态面貌，为园区高质量发展提供了坚实基础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1.执行决策与命令：执行本级人民代表大会的决议以及上级国家行政机关的决定和命令，发布决定和命令，并确保其在本镇区域内得到有效实施.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2.管理行政事务：负责本镇的经济、教育、科技、文化、卫生、体育事业和财政、民政、治安、人民调解、安全生产监督管理、移民开发等行政工作的管理与协调.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3.制定发展规划：根据本镇实际情况，拟定经济发展、产业结构规划和计划，并组织实施，推动镇域经济的发展，促进产业结构优化升级.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加强经济管理：负责农业、林业、畜牧、水利、财政、土地、统计、交通、村镇建设、扶贫开发、招商引资、项目管理等经济领域的管理、服务、协调和监督工作，为企业和经济组织提供支持和保障，增加农牧民收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维护社会稳定：保护社会主义的全民所有财产和劳动群众集体所有财产，保护公民私人所有的合法财产，维护社会秩序，保障公民的人身权利、民主权利和其他权利，协调处理各类社会矛盾和纠纷，打击违法犯罪活动，确保社会稳定和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6.加强综合治理：负责政法、社会治安综合治理、民族宗教、信访、司法、统战等工作，组织开展平安创建活动，加强对流动人口、特殊人群的管理和服务，预防和减少各类社会问题的发生.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提供社会服务：负责科技、教育、文化、卫生、体育、广播电视、旅游、计划生育、民政、劳动就业、社会保障、社会救助、退役军人、残疾人、红十字事业等社会公共服务的规划、管理和实施，努力改善民生，提高居民生活质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8.推进社会事业发展：加强教育、文化、卫生等基础设施建设，推动教育公平发展，丰富群众文化生活，提高医疗卫生服务水平，促进社会事业全面进步.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9.加强组织建设：负责党的基层组织建设和党员队伍建设工作，做好党员的教育、管理和服务，充分发挥党组织的战斗堡垒作用和党员的先锋模范作用，加强党风廉政建设，落实全面从严治党要求.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10.推进基层民主：指导和支持村民委员会、居民委员会等基层群众性自治组织开展工作，推进基层民主选举、民主决策、民主管理、民主监督，促进农村和谐稳定.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11.承办上级人民政府交办的其他事项。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吉木萨尔镇设置5个综合性办公室，分别为：党政综合办公室、党建工作办公室、经济发展和财政办公室、社会事务办公室、综合执法办公室。设置五个事业单位，分别为：农业发展服务中心、公共文化服务中心、村镇建设发展中心、综治和网格化服务中心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本项目预算安排总额为261万元，资金来源为本级部门预算（地方政府专），其中：财政资金261万元，其他资金0万元，2025年实际收到预算资金261万元，预算资金到位率为100%。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截至2025年12月31日，本项目实际支付资金252.33万元，预算执行率96.68%。本项目资金主要用于支付道路保洁、绿化养护费用87万元、道路积雪清扫费用165.33万元。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将由专业保洁公司、绿化养护团队实施，预计覆盖园区内11条道路，确保道路整洁卫生、绿化景观优美以及冬季交通顺畅，项目总投资261万元，项目计划于2025年11月完成，通过本项目的实施，可有效保障北庭工业园道路的整洁卫生、绿化景观优美以及冬季交通顺畅。其中道路保洁工资包含日常清扫、垃圾清运；绿化养护涵盖绿植修建、浇水施肥、病虫害防治；冬季扫雪需及时清理道路积雪，确保车辆行人安全，待项目实施完成，争取使收益人群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“道路日常保洁、绿化养护”指标，预期指标值为“等于11条”；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“11条道路冬季扫雪”指标，预期指标值为“等于11条”；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“购买第三方服务单位”指标，预期指标值为“等于1家”；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“道路清洁保证率”指标，预期指标值为“等于100%”；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“积雪清扫及时率”指标，预期指标值为“等于100%”；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“日常养护按时完成率”指标，预期指标值为“等于100%”；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“第一阶段支付委托费用”指标，预期指标值为“小于等于78.3万元”；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“第二阶段支付委托费用”指标，预期指标值为“小于等于104.4万元万元”；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“第三阶段支付委托费用”指标，预期指标值为“小于等于78.3万元”；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“保障北庭工业园道路的整洁卫生”指标，预期指标值为“有效保障”；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“空气净化指标提升率”指标，预期指标值为“大于等于95%”；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“园区居民与企业员工的满意度”指标，预期指标值为“等于100%”。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2024年-2025年度北庭工业园绿化养护、道路保洁及道路积雪清扫等市政环卫服务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2024年-2025年度北庭工业园绿化养护、道路保洁及道路积雪清扫等市政环卫服务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香诚龙（评价小组组长）：主要负责项目策划和监督，全面负责项目绩效评价报告的最终质量，对评价人员出具的最终报告质量进行复核，确保评估结果的客观性；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刘江（评价小组组员）：主要负责资料的收集，取证、数据统计分析；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陈建民（评价小组组员）：主要负责项目报告的制定，指标的研判，数据分析及报告撰写。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的实施，完成了园区11条道路的日常机械化清扫、洒水降尘及人工精细化保洁，确保道路洁净度达90%以上；同时对11条道路的绿化带实施常态化养护的产出目标，冬季道路积雪清扫及时，有效保障了园区的道路交通安全，发挥了改善园区环境、提升企业满意度、促进招商引资的积极效益效益。但在实施过程中也存在一些不足：一是极端天气应急响应机制不够完善，大风沙尘天气后道路积尘清理存在滞后；二是绿化养护专业技术力量相对薄弱，部分新栽植苗木管护不到位导致成活率波动；三是智慧化管理水平有待提升，尚未建立数字化监管平台实现作业全过程动态监测。四是资金使用上，实际支出比预算少8.67万元，虽体现节约，但可能存在预算编制不够精准的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96.91分，评价结果为优。实际已完成园区内11条道路绿化养护、道路保洁及道路积雪清扫工资。通过本项目的实施，保障了北庭工业园道路的整洁卫生、绿化景观优美及冬季交通顺畅。其中道路保洁工作包括日常清扫、垃圾清运等；绿化养护涵盖绿植修剪、浇水施肥、病虫害防治；冬季扫雪及时清理道路积雪，确保了车辆行人安全。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18.83 27.08 20.00 10.00 96.91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99.11% 90.27% 100% 100% 96.91%</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央机构编制委员会颁发的《关于规范开发区管理机构促进开发区创新发展的指导意见的通知》（中编委发〔2020〕7号）中：“园区要聚焦经济管理和投资服务主要职能，社会事务要充分依托属地人民政府管理的总体要求”；本项目立项符合《关于全面剥离北庭工业园区社会事务管理职能的方案》中：“北庭工业园区涉及的各类社会事务有:综合治理、卫生健康(疫情防控)、市政绿化、环境卫生、交通运输、安全生产、环境保护、市场监管、统计、民政、司法行政、民族宗教、信访、教育、科技、文化、体育、广播电视、劳动就业、社会保障、医疗保障、社会救助、退役军人、林草、水利、自然资源、残疾人事业等事务。按照应交尽交、全面移交的原则，将园区社会管理职能进行剥离，明确行业主管部门、属地人民政府、园区管委会管理职责。”内容，符合行业发展规划和政策要求；本项目立项符合《吉木萨尔镇单位配置内设机构和人员编制规定》中职责范围中的“（四） 加强经济管理：负责农业、林业、畜牧、水利、财政、土地、统计、交通、村镇建设、扶贫开发、招商引资、项目管理等经济领域的管理、服务、协调和监督工作，为企业和经济组织提供支持和保障，增加农牧民收入.”，属于我单位履职所需；根据《财政资金直接支付申请书》，本项目资金性质为“公共财政预算”功能分类为“2010399其他政府办公厅及相关机构事务支出”经济分类为“30227委托业务费”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全面剥离北庭工业园区社会事务管理职能的方案》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项目将由专业保洁公司、绿化养护团队实施，预计覆盖园区内11条道路，确保道路整洁卫生、绿化景观优美以及冬季交通顺畅，项目总投资261万元，项目计划于2025年11月完成，通过本项目的实施，可有效保障北庭工业园道路的整洁卫生、绿化景观优美以及冬季交通顺畅。其中道路保洁工资包含日常清扫、垃圾清运；绿化养护涵盖绿植修建、浇水施肥、病虫害防治；冬季扫雪需及时清理道路积雪，确保车辆行人安全，待项目实施完成，争取使收益人群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园区内道路绿化养护、道路保洁及道路积雪清扫工作。通过本项目的实施，保障了北庭工业园道路的整洁卫生、绿化景观优美及冬季交通顺畅。其中道路保洁工作包括日常清扫、垃圾清运等；绿化养护涵盖绿植修剪、浇水施肥、病虫害防治；冬季扫雪及时清理道路积雪，确保了车辆行人安全，园区企业及群众满意度达95%以上。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园区内道路绿化养护、道路保洁及道路积雪清扫工作，达到了北庭工业园道路的整洁卫生、绿化景观优美及冬季交通顺畅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④该项目批复的预算金额为261万元，《项目支出绩效目标表》中预算金额为261万元，预算确定的项目资金与预算确定的项目投资额相匹配。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二级指标7个，三级指标13个，定量指标6个，定性指标7个，指标量化率为100%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道路日常保洁、绿化养护”“11条道路冬季扫雪”，三级指标的年度指标值与年度绩效目标中任务数一致，已设置时效指标“积雪清扫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本预算编制通过编制招标控制价，由中标方报价得出，即预算编制较科学且经过论证；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项目将由专业保洁公司、绿化养护团队实施，预计覆盖园区内11条道路，确保道路整洁卫生、绿化景观优美以及冬季交通顺畅，项目实际内容为园区内11条道路，道路保洁、绿化养护及冬季积雪清扫，预算申请与《吉木萨尔县2024年-2025年度北庭工业园绿化养护、道路保洁及道路积雪清扫等市政环卫服务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261万元，我单位在预算申请中严格按照项目实施内容及测算标准进行核算，其中：道路保洁、绿化养护费用87万元，冬季积雪清扫费用174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综上所述，本指标满分为4.00分，根据评分标准得4.00X分，本项目预算编制科学。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对北庭工业园区市政服务进行政务采购的请示》和《吉木萨尔镇北庭工业园绿化养护、道路保洁及道路积雪清扫项目实施方案》为依据进行资金分配，预算资金分配依据充分。根据《关于对北庭工业园区市政服务进行政务采购的请示》，本项目实际到位资金261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项目过程管理类指标由2个二级指标和5个三级指标构成，权重分19.00分，实际得分18.83分。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261万元，其中：财政安排资金261万元，其他资金0万元，实际到位资金261万元，资金到位率=（实际到位资金/预算资金）×100.00%=（261/261）×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本项目实际支出资金252.33万元，预算执行率=（实际支出资金/实际到位资金）×100.00%=（252.33/261）×100.00%=96.68%；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得分=（实际完成率-60.00%）/（1-60.00%）×权重=96.68%×5.00=4.83分。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综上所述，本指标满分为5.00分，根据评分标准得4.83分，本项目资金分配合理。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镇财务管理制度》《吉木萨尔镇支出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镇支出管理制度》《吉木萨尔镇财务管理制度》《吉木萨尔镇项目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镇支出管理制度》《吉木萨尔镇财务管理制度》《吉木萨尔镇项目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2024年-2025年度北庭工业园绿化养护、道路保洁及道路积雪清扫等市政环卫服务项目工作领导小组，由香诚龙任组长，负责项目的组织工作；刘江任副组长，负责项目的实施工作；组员包括：陈建民和安钟杰，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项目产出类指标由4个二级指标和10个三级指标构成，权重分30.00分，实际得分27.08分。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“道路日常保洁、绿化养护”指标，预期指标值为等于11条，实际完成指标值为“等于11条”，指标完成率为100.00%。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“11条道路冬季扫雪”指标：预期指标值为“等于11条”，实际完成指标值为“等于11条”，指标完成率为100%。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“购买第三方服务单位”指标：预期指标值为“等于1家”，实际完成指标值为“等于1家”，指标完成率为100%。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“道路清洁保证率”指标：预期指标值为“等于100%”，实际完成指标值为“等于100%”，指标完成率为100%。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“验收合格率”指标：预期指标值为“等于100%”，实际完成指标值为“等于100%”，指标完成率为100%。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“积雪清扫及时率”指标：预期指标值为“等于100%”，实际完成指标值为“等于100%”，指标完成率为100%。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“日常养护按时完成率”指标：预期指标值为“等于100%”，实际完成指标值为“等于100%”，指标完成率为100%。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“第一阶段支付委托费用”指标：预期指标值为“小于等于78.3万元”，实际完成指标值为“等于73.96万元”，指标完成率为100%。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阶段支付委托费用”指标：预期指标值为“小于等于104.4万元”，实际完成指标值为“等于165.33万元”，指标完成率为158.36%。扣分原因分析：道路积雪清扫费用服务期结束后一次性付清。根据道路积雪清扫国库支付凭证显示，实际完成值为165.33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综上所述，本指标满分为5分，根据评分标准得2.08分。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“第三阶段支付委托费用”指标：预期指标值为“小于等于78.3万元”，实际完成指标值为“等于13.05万元”，指标完成率为100%。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项目效益类指标由4个二级指标和2个三级指标构成，权重分20.00分，实际得分20分。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“保障北庭工业园道路的整洁卫生”指标：预期指标值为“有限保障”，实际完成指标值为“达成年度指标”，指标完成率为100%。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“空气净化指标提升率”指标：预期指标值为“大于等于95%”，实际完成指标值为“等于100%”，指标完成率为100%。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“园区居民与企业员工的满意度”指标：预期指标值为“大于等于95%”，实际完成指标值为“等于100%”，指标完成率为100%。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通过引入专业保洁与绿化养护团队，实现了园区11条道路管理的社会化、专业化运作，形成了“三位一体”（保洁+绿化+除雪）的综合服务模式，项目实际支出252.33万元，较预算节约8.67万元，体现了良好的成本控制能力。除雪工作的及时开展有效保障了交通顺畅与行人安全，弥补了传统市政管理的短板。此外，项目覆盖日常清扫、垃圾清运、绿植修剪施肥及病虫害防治等全链条内容，建立了长效管护机制，显著提升了园区的整体形象和投资环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存在的问题：1.第二阶段支付委托费用指标预期值小于等于104.4 万元，实际支出 165.33 万元。主要原因：一是预算编制不够精准，对道路积雪清扫这类季节性、突发性应急支出预判不足，未充分考虑实际作业量、成本变化及历史支出情况，未预留合理弹性空间；二是资金执行全过程管控薄弱，采用服务期满一次性结算模式，事中未开展动态监控与超支预警，重事后支付、轻事前事中监管，导致费用未能及时纠偏；三是绩效目标设置不够科学合理，与实际工作需求和支出规律匹配度不高，指标论证不充分，最终造成支出超出控制标准，影响绩效评价结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2.项目在实施过程中未明确提及应急保障机制，未针对突发大雪、病虫害</w:t>
      </w:r>
      <w:r>
        <w:rPr>
          <w:rStyle w:val="Strong"/>
          <w:rFonts w:ascii="楷体" w:eastAsia="楷体" w:hAnsi="楷体" w:hint="eastAsia"/>
          <w:b w:val="0"/>
          <w:bCs w:val="0"/>
          <w:spacing w:val="-4"/>
          <w:sz w:val="32"/>
          <w:szCs w:val="32"/>
        </w:rPr>
        <w:t xml:space="preserve">爆发</w:t>
      </w:r>
      <w:r>
        <w:rPr>
          <w:rStyle w:val="Strong"/>
          <w:rFonts w:ascii="楷体" w:eastAsia="楷体" w:hAnsi="楷体" w:hint="eastAsia"/>
          <w:b w:val="0"/>
          <w:bCs w:val="0"/>
          <w:spacing w:val="-4"/>
          <w:sz w:val="32"/>
          <w:szCs w:val="32"/>
        </w:rPr>
        <w:t xml:space="preserve">等突发情况制定专项响应预案，也未建立相应的资金追加安排，主要原因在于项目前期策划与管理环节存在短板。一是项目管理思路偏常规化，对公共服务项目的突发性、不确定性认识不足，仅按照日常工作任务开展方案设计与资金安排，未充分考虑极端天气、病虫害等突发事件对项目运行的影响，缺乏底线思维和风险防范意识。二是项目实施方案编制不够全面系统，重日常任务、轻应急处置，在制定工作流程、资金使用计划、绩效目标时，未将应急响应、应急处置、应急资金保障作为必备内容纳入整体框架，导致项目管理体系存在漏洞。三是资金统筹规划不足，未针对突发事件预留机动经费或建立动态调整机制，一旦发生突发情况，既无规范流程，也无资金保障，难以快速有效应对。四是内部管理制度不够完善，未建立应急管理相关工作要求，未明确应急处置责任主体、处置流程和资金使用规则，使得项目在面对突发状况时缺乏制度支撑，影响项目整体运行效率和服务保障能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第二阶段委托费用超预算问题:一是科学编制预算，全面梳理历史支出数据，结合清扫范围、作业强度、市场价格等因素，对除雪等季节性、突发性服务费用进行精准测算，合理预留弹性空间；二是强化全过程资金管控，改变服务期满一次性结算模式，实行阶段性对账、动态监测和超支预警，加强事前评估、事中管控与事后审核；三是优化绩效目标设置，充分结合项目实际需求、结算特点和成本规律，科学论证指标值，提高绩效目标的合理性与可操作性，切实发挥预算约束和绩效引导作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针对项目未建立应急保障机制问题:一是强化风险防范意识，将应急管理纳入项目整体管理体系，充分认识突发大雪、病虫害等事件的影响，树立底线思维；二是完善项目实施方案，制定专项应急响应预案，明确应急处置流程、责任主体、响应标准和处置时限；三是健全资金保障机制，合理安排应急机动经费，建立资金追加与快速拨付机制；四是完善内部管理制度，将应急保障、预案执行、资金使用等内容制度化、规范化，全面提升项目应急处置能力和运行稳定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a55520f6-49ac-4543-9536-81c08d8149f0"/>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