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昌州财建（2024）138号关于提前下达2025年清洁能源专项资金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吉木萨尔县发改委</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吉木萨尔县发改委</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宗平</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煤层气，是赋予在煤层中以甲烷为主要成分，以吸附在煤基质颗粒表面为主，部分游离于煤孔隙中或溶解于煤层中的烃类气体，是煤的伴生矿产资源，属非常规天然气，是优质的洁净能源和化工原料。近年来，国家出台了一系列政策法规鼓励和促进煤层气产业，涵盖国家导向、税收与价格、财政补贴、投资融资、矿产资源管理、环境保护各个方面。2013年9月国务院办公厅下发了《关于进一步加快煤层气（煤矿瓦斯）抽采利用的意见》（国办发【2013】93号）进一步鼓励煤层气（煤矿瓦斯）的发展。面对国家大力促进新疆经济社会实现跨越式发展以及国家“一路一带”战略所带来的机遇，充分利用新疆煤炭及煤层气资源优势，合理统筹煤炭和煤层气资源开发，是加快新疆新型工业化建设，推动新疆国民经济又好又快发展，保障国家能源供应安全的重要措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近几年受中石油天然气销售政策调整的影响，供应东三县及准东地区的管输天然气资源严重不足，仅20万方/d，距下游35万方/d的需求缺口较大。水溪沟区块中变质及以上煤类，含气量大于8m3/t；低变质煤类，含气量大于4m3/t；可采煤层厚度大于8m，煤层连续稳定，围岩封盖性好，渗透性相对较好，可采煤层气资源量超过40亿立方米(2000米以浅）属中等资源丰度有利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吉木萨尔县水溪沟矿区煤层气开发优势明显，煤炭资源及煤层气资源丰富，且位于吉木萨尔县区内，在此区域开发煤层气对于解决吉木萨尔及东三县“缺气”有着重要的意义。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（1）项目名称：新疆吉木萨尔县水溪沟矿区煤层气开发项目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项目位于新疆准噶尔盆地东南缘，总投资约23136.39万元，主要建设内容为新建煤层气采气井场17座;新建采气工程42口井;新建约20公里集输管网及配套辅助设施。总体目标为开发利用非常规天然气，增加能兼供应，实现安全发展，清洁发展，节约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实施主体：昌吉州国有资产投资经营集团有限公司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实施时间：本项目实施周期为2023年7月-2025年12月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实施情况：项目于2023年8月开工建设，2024年10月竣工，累计完成投资1.99亿元，完成钻井42口井，压裂45口井（117层），19座井场地面标准化建设，45口井试排采，集输管网及井场配套电力设施建设。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项目名称：昌州财建（2024）138号关于提前下达2025年清洁能源专项资金（以下简称“项目”或“本项目”）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①加强培育发展社会功能性、公益性等国有经济的职责，提升国有经济的影响力和控制力。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②加强指导、推进国有企业改革和重组的职责，加快国有经济布局和结构调整，推动国有经济向自治州公共服务领域、传统优势产业、地方支柱产业、特色产业和战略性新型产业集中</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③加强企业国有资产经营财务监督、风险控制和经济责任审计职责，指导所监管企业建立和落实内控制度，建立完善的企业经营业绩考核制度和激励、约束机制，促进企业履行社会责任。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单位内设机构：项目管理部、项目小组等。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本项目预算安排总额为595.25万元，资金来源为中央专项资金，其中：财政资金595.25万元，其他资金0万元，2025年实际收到预算资金595.25万元，预算资金到位率为100%。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595.25万元，预算执行率100%。项目资金主要用项目支出属于投资经营性项目方向，是公共财政支持范畴；经过前期论证，项目有详细的概算，资金使用计划符合财政支持范畴，项目与财政投入相关。</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开发利用非常规天然气，增加能兼供应，实现安全发展，清洁发展，节约发展。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“非常规天然气升采利用量”指标，预期指标值为“2743.89万立方米”；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“奖补企业数量”指标，预期指标值为“等于1家”；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“非常规天然气项目设备更新维护”指标，预期指标值为“等于100%”；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“奖补金额”指标，预期指标值为“等于595.25万元”；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“重大质量安全事故发生次数”指标，预期指标值为“0起”；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“受益企业满意度”指标，预期指标值为“大于等于95%”。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新疆吉木萨尔县水溪沟矿区煤层气开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州财建（2024）138号关于提前下达2025年清洁能源专项资金，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庞志锋（评价小组组长）：主要负责项目策划和监督，全面负责项目绩效评价报告的最终质量，对评价人员出具的最终报告质量进行复核，确保评估结果的客观性；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陶俊（州国资委改发科负责人）、白亚轩（州国资委考核监督科负责人）（评价小组组员）：主要负责资料的收集，取证、数据统计分析；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金正文（州国投集团安全管理部部长）、吴革红（州庭州能源公司产业发展部部长）（评价小组组员）：主要负责项目报告的制定，指标的研判，数据分析及报告撰写。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通过项目的实施，完成了产出目标，发挥了显著的经济效益、环境效益和社会效益。但在实施过程中也存在一些不足，需要进一步改进和完善。进一步优化设备选型，选择更适合矿区地质条件的开采设备，提高设备的稳定性和可靠性。加大技术研发投入，针对煤层气储层条件复杂的问题，开展针对性的技术攻关，探索更加高效的开采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98.62分，评价结果为优。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28.62 20.00 10.00 98.62</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95.40% 100% 100% 98.62%</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家能源局下发的新疆吉木萨尔县水溪沟矿区煤层气开发项目《全国投资项目在线审批监管平台项目备案确认单》，项目代码:2306-000000-60-01-473854，符合行业发展规划和政策要求；本项目立项符合《昌吉州国有资产投资经营集团有限公司配置内设机构和人员编制规定》中职责范围中的“项目管理”，属于我单位履职所需；根据《财政资金直接支付申请书》，本项目资金性质为“公共财政预算”功能分类为“投资经营性项目”经济分类为“一般公共预算”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疆煤层气勘查开发专项规划 （2016-2020） 》 明确提出了“十三五”新疆煤层气勘查开发总体目标文件要求实施项目。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①该项目已设置年度绩效目标，具体内容为开发利用非常规天然气，增加能兼供应，实现安全发展，清洁发展，节约发展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该项目计划奖励企业1家，奖补资金595.25万元，主要内容用于开发利用非常规天然气，增加能兼供应，实现安全发展，清洁发展，节约发展，有效减少颗粒物排放，100%进行公示。使得受益企业满意度达到95%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全年实际开发利用非常规天然2743.89万立方米，增加了能源供应，实现了安全发展、清洁发展，节约发展。预期产出效益和效果是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④该项目批复的预算金额为595.25万元，《项目支出绩效目标表》中预算金额为595.25万元，预算确定的项目资金与预算确定的项目投资额相匹配。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目共设置一级指标3个，二级指标6个，三级指标7个，其中量化指标7个，指标量化率达到了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奖补企业数量”“非常规天然气升采利用量”，三级指标的年度指标值与年度绩效目标中任务数一致，已设置时效指标“非常规天然气项目设备更新维护”。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该项目预算编制由信永中和工程管理</w:t>
      </w:r>
      <w:r>
        <w:rPr>
          <w:rStyle w:val="Strong"/>
          <w:rFonts w:ascii="楷体" w:eastAsia="楷体" w:hAnsi="楷体" w:hint="eastAsia"/>
          <w:b w:val="0"/>
          <w:bCs w:val="0"/>
          <w:spacing w:val="-4"/>
          <w:sz w:val="32"/>
          <w:szCs w:val="32"/>
        </w:rPr>
        <w:t xml:space="preserve">有限公司</w:t>
      </w:r>
      <w:r>
        <w:rPr>
          <w:rStyle w:val="Strong"/>
          <w:rFonts w:ascii="楷体" w:eastAsia="楷体" w:hAnsi="楷体" w:hint="eastAsia"/>
          <w:b w:val="0"/>
          <w:bCs w:val="0"/>
          <w:spacing w:val="-4"/>
          <w:sz w:val="32"/>
          <w:szCs w:val="32"/>
        </w:rPr>
        <w:t xml:space="preserve">编制；预算编制较科学且经过论证。预算申请内容与项目已批复的可行性研究报告中涉及的项目内容相匹配；即预算编制较科学且经过论证；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该项目预算申请资金595.25万元，预算申请内容为2025年续建项目，项目实际内容为2025年续建项目，预算申请与《新疆吉木萨尔县水溪沟矿区煤层气开发项目实施方案》中涉及的项目内容匹配；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新疆吉木萨尔县水溪沟矿区煤层气开发项目资金的请示》和《新疆吉木萨尔县水溪沟矿区煤层气开发项目实施方案》为依据进行资金分配，预算资金分配依据充分。根据昌吉回族自治州财政局《关于预拨2025年清洁能源发展专项资金并清算2024年资金的通知》(昌州财建[2025]61号)，共计拟预拨昌吉国有资产投资经营集团有限公司595.25万元，资金到位595.25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595.25万元，其中：财政安排资金595.25万元，其他资金0万元，实际到位资金595.25万元，资金到位率=（实际到位资金/预算资金）×100.00%=（595.25/595.25）×100.00%=100%。得分=（实际执行率-60.00%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本项目实际支出资金595.25万元，预算执行率=（实际支出资金/实际到位资金）×100.00%=595.25/595.25）×100.00%=100%；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项目已完成开发利用非常规天然气3371.33Nm3，增加了能源供应，实现了安全发展、清洁发展，节约发展。），总体完成率为100%；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国有资产投资经营集团有限公司工程项目费用支付管理办法》《财务付款管理办法》《财务检查与监督管理制度》《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工程项目管理制度》《在建工程项目建设综合考核奖惩管理办法（试行）》《工程项目费用支付管理办法》《在建工程建设进度管理办法》《在建工程质量管理办法》《工程项目竣工验收管理办法》《建设项目工程变更管理办法（试行）》《项目工程档案管理办法》《项目资料归档要求与档案管理实施细则（试行）》等技术与管理文件，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工程项目管理制度》《在建工程项目建设综合考核奖惩管理办法（试行）》《工程项目费用支付管理办法》《在建工程建设进度管理办法》《在建工程质量管理办法》《工程项目竣工验收管理办法》《建设项目工程变更管理办法（试行）》《项目工程档案管理办法》《项目资料归档要求与档案管理实施细则（试行）》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新疆吉木萨尔县水溪沟矿区煤层气开发项目工作领导小组，由林东明任组长，负责项目的组织工作；潘洁、刘钻海任副组长，负责项目的实施工作；组员包括：王伟和吴革红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项目产出类指标由4个二级指标和5个三级指标构成，权重分30.00分，实际得分28.62分。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常规天然气升采利用量”指标：预期指标值为“等于2743.89万立方米”，实际完成指标值为“等于3371.33万立方米”，指标完成率为123%。扣分原因分析：此项指标未完成，存在偏差，偏差率为23%，主要原因：我单位在前期设定非常规天然气升采利用量指标时，为确保项目产出指标的安全性和底线思维，设定保守指标，故实际完成值产生偏差；下一年度改进措施：总结本次项目的成功经验，在编制下一年度绩效目标时，结合实际执行能力，将非常规天然气升采利用量目标值适当上调，以此倒逼服务质量持续提升。根据报表显示，实际完成值为3371.33万立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综上所述，本指标满分为6分，根据评分标准得4.62分。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“奖补企业数量”指标：预期指标值为“等于1家”，实际完成指标值为“等于1家”，指标完成率为100%。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“非常规天然气项目设备更新维护”指标：预期指标值为“等于100%”，实际完成指标值为“等于100%”，指标完成率为100%。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“奖励资金”指标：预期指标值为“=595.25万元”，实际完成指标值为“=595.25万元”，指标完成率为100%。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“重大质量安全事故发生次数”指标：预期指标值为“等于0起”，实际完成指标值为“等于0起”，指标完成率为100.00%。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“受众企业满意度”指标：预期指标值为“大于等于95%”，实际完成指标值为“95%”，指标完成率为100%。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煤层气开采工艺流程可分为6大核心阶段，形成“地质评价→井筒建设→储层改造→排采管理→净化处理→输送利用”的环比体系。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1.地质评价：煤层气地质评价是煤层气资源勘查与开发的核心环节，需综合地质、地球物理、地球化学等多学科方法，系统评估资源潜力、开发条件及风险。</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2.井筒建设：使用钻机在预定的井位上钻孔，以便进入煤层。钻井完成后，进行井筒的完成工作，包括录井、测井、下套管、固井等。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3.储层改造：煤层气储层改造是提升单井产量和采收率的核心技术环节，需针对不同地质条件(如煤阶、渗透率、构造特征)选择适应性工艺，主要工艺有水力压裂技术、酸化改造技术等。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4.排采管理：煤层气主要为吸附气，需通过排水降压的方式进行提产。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5.净化处理：通过过滤器、压缩机、脱水撬等设备对煤层气进行过滤、脱水等手段进行净化处理，使其达到使用要求。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6.集输工艺：将净化后的煤层气利用管道进行长距离运输。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该项目于2023年6月取得国家能源局备案批复，2023年9月开工建设，计划2024年10月底竣工排采产气，但项目资本金未及时到位，影响银行贷款的正常发放及后续工程费用的正常支付，该项目需补充注册资本金。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科学管理、高效使用建设资金，严把资金支付审核工作，节省财务成本，实现项目利润最大化。根据项目进度和自有资金状况，合理控制项目资金支付比例，最大程度降低财务成本。规范资金支付审批流程，严格按照支付条件和工程进度进行资金支付审核，确保支付的安全、准确、合规。</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b91318e5-033f-4580-af7c-fdbb77da3869"/>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