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育儿补贴补助经费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吉木萨尔县卫生健康委员会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吉木萨尔县卫生健康委员会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陈磊</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财政部、国家卫生健康委关于印发《育儿补贴补助资金管理办法》的通知及自治区配套实施细则，坚持国家统一基础标准、分级负担、精准发放原则。给符合法律法规生育、收养，具有本地户籍的3周岁以下婴幼儿，含孤儿、事实无人抚养婴幼儿，不分孩次、不分城乡，按照国家标准给予每孩每年3600元补助标准，特设立本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（1）项目名称：育儿补贴补助经费项目（以下简称“该项目”或“项目”）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（2）项目主要内容：给符合法律法规生育、收养，具有本地户籍的3周岁以下婴幼儿，含孤儿、事实无人抚养婴幼儿，不分孩次、不分城乡，按照国家标准给予每孩每年3600元补助标准发放补助。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实施主体：吉木萨尔县卫生健康委员会。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2025年，卫健委严格落实国家、自治区育儿补贴制度实施方案，稳步推进3周岁以下婴幼儿育儿补贴发放工作，切实把惠民政策落到实处。工作启动后，我们建立卫健、财政、公安、社区协同机制，全面开展政策宣传、摸底排查、资格审核与资金发放。通过线上政务平台与线下窗口并行受理，简化申报材料、优化审核流程，确保符合条件家庭便捷申领。严格执行每孩每年3600元补贴标准，对2025年新出生及政策衔接期婴幼儿分类核定、精准计发。全年规范资金管理，实行专款专用、银行直达发放，全面完成年度补贴兑付任务，有效减轻家庭育儿负担，提升群众获得感与满意度，为构建生育友好社会环境奠定坚实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组织拟订国民健康政策措施，贯彻执行卫生健康事业发展法律法规、政策、规章和标准并组织实施。统筹规划卫生健康资源配置，制定并组织实施推进卫生健康基本公共服务均等化、普惠化、便捷化和公共资源向基层延伸等政策措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②协调推进深化医药卫生体制改革，贯彻执行深化医药卫生体制改革、中医药传承创新重大方针、政策、措施。组织深化县公立医院综合改革，推进管办分离，健全现代医院管理制度，</w:t>
      </w:r>
      <w:r>
        <w:rPr>
          <w:rStyle w:val="Strong"/>
          <w:rFonts w:ascii="楷体" w:eastAsia="楷体" w:hAnsi="楷体" w:hint="eastAsia"/>
          <w:b w:val="0"/>
          <w:bCs w:val="0"/>
          <w:spacing w:val="-4"/>
          <w:sz w:val="32"/>
          <w:szCs w:val="32"/>
        </w:rPr>
        <w:t xml:space="preserve">制定</w:t>
      </w:r>
      <w:r>
        <w:rPr>
          <w:rStyle w:val="Strong"/>
          <w:rFonts w:ascii="楷体" w:eastAsia="楷体" w:hAnsi="楷体" w:hint="eastAsia"/>
          <w:b w:val="0"/>
          <w:bCs w:val="0"/>
          <w:spacing w:val="-4"/>
          <w:sz w:val="32"/>
          <w:szCs w:val="32"/>
        </w:rPr>
        <w:t xml:space="preserve">并组织实施推动卫生健康公共服务提供主体多元化、提供方式多样化的政策措施。研究提出医疗服务和药品价格政策的建议。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③负责优化生育管理和服务工作，开展人口监测预警，研究提出人口与家庭发展相关政策建议，完善政策。推进托育服务发展工作。指导县协会的业务工作。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单位内设机构：办公室（卫生应急办公室）、医政药政科教科（行政审批室、中医药室）、疾病预防控制室（基层卫生和健康促进室）、人口监测与家庭发展室（妇幼室）等。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吉木萨尔县卫生健康委员会编制数21个，实有人数20人。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本项目预算安排总额为678.25万元，资金来源为本级部门预算（中央专项资金、自治区专项资金），其中：财政资金678.25万元，其他资金0万元，2025年实际收到预算资金678.25万元，预算资金到位率为100.00%。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截至2025年12月31日，本项目实际支付资金678.25万元，预算执行率100.00%。本项目资金主要用于支付2112人次育儿补贴的发放，严格执行每孩每年3600元补贴标准。</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全面落实育儿补贴政策，构建规范、高效、安全、便民的补贴发放与管理体系。1.实现符合条件婴幼儿补贴应享尽享、精准发放、便捷办理、监管到位。2.切实减轻家庭生育养育成本，提升群众获得感与政策知晓率，强化部门协同与资金绩效管理，推动生育友好型社会建设，促进区域人口长期均衡发展，受益群众满意度达95%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“符合条件3周岁以下婴幼儿补助发放覆盖率 ”指标，预期指标值为“大于等于99%”；</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“年度补贴发放人（户）次完成率”指标，预期指标值为“等于100%”；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“补助发放准确率”指标，预期指标值为“等于100%”；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“申请材料审核合规率”指标，预期指标值为“等于100%”；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“符合条件3周岁以下婴幼儿补助标准 ”指标，预期指标值为“等于3600元/年”；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“育儿补贴政策知晓率”指标，预期指标值为“大于等于95%”；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育儿补贴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此次我单位根据《财政支出绩效评价管理暂行办法》（财预〔2020〕10号）文件要求实施评价工作，本次评价对象为育儿补贴补助经费项目，评价核心为项目资金、项目产出、项目效益。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蒋倩倩（评价小组组长）：主要负责项目策划和监督，全面负责项目绩效评价报告的最终质量，对评价人员出具的最终报告质量进行复核，确保评估结果的客观性；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张庆宇（评价小组组员）：主要负责资料的收集，取证、数据统计分析；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罗明娜（评价小组组员）：主要负责项目报告的制定，指标的研判，数据分析及报告撰写。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决策与过程管理规范有序。严格依据上级政策要求，结合本地实际开展项目研判、方案制定与审批立项，全程规范流程管控、资金管理和环节监督，压实工作责任，稳步推进育儿补贴补助经费项目全流程落地，项目运行整体平稳可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工作任务高效完成，效益成效凸显。全面完成育儿对象摸排、资格审核、补贴精准发放等核心工作，超额完成既定发放覆盖目标。切实缓解家庭育儿经济压力，落实民生保障政策，发挥财政资金普惠实效，提升群众幸福感，夯实生育支持配套保障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项目的实施，完成了完成符合条件3周岁以下婴幼儿补助发放覆盖率达99%，年度补贴发放人（户）次完成率达100%，通过本项目的实施，全面落实了2025年育儿补贴政策，构建规范、高效、安全、便民的补贴发放与管理体系。但在实施过程中也存在一些不足：工作存在短板弱项，仍需改进提升。政策宣传方式较为传统，针对性、覆盖面不足；日常过程管理不够精细，资料台账整理归档不够及时；后续跟踪问效机制不健全，对政策实施长效反馈、问题动态排查力度不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符合条件3周岁以下婴幼儿补助发放覆盖率达到99%，补助发放准确率，申请材料审核合规率，资金发放及时，符合条件3周岁以下婴幼儿补助标准达到3600元/年，育儿补贴政策知晓率95%，服务群众满意度达到98%。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项目决策类指标由3个二级指标和6个三级指标构成，权重分21.00分，实际得分100.00分。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财政部颁发的《国家卫生健康委关于印发《育儿补贴补助资金管理办法》的通知》（财社〔2025〕86号）中：“支持落实发放育儿补贴相关工作任务”；本项目立项符合《新疆维吾尔自治区育儿补贴补助资金管理办法（征求意见稿）》中：“为符合条件婴幼儿发放育儿补贴的补助资金”内容，符合行业发展规划和政策要求；本项目立项符合《吉木萨尔县卫生健康委员会单位配置内设机构和人员编制规定》中职责范围中的“负责优化生育管理和服务工作，开展人口监测预警，研究提出人口与家庭发展相关政策建议，完善政策。推进托育服务发展工作。指导县协会的业务工作”，属于我单位履职所需；根据《财政资金直接支付申请书》，本项目资金性质为“公共财政预算”功能分类为“2101999其他托育服务支出”经济分类为“其他对个人和家庭的补助”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财政部颁发的《国家卫生健康委关于印发《育儿补贴补助资金管理办法》的通知》（财社〔2025〕86号）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2025年全面落实育儿补贴政策，构建规范、高效、安全、便民的补贴发放与管理体系。1.实现符合条件婴幼儿补贴应享尽享、精准发放、便捷办理、监管到位。2.切实减轻家庭生育养育成本，提升群众获得感与政策知晓率，强化部门协同与资金绩效管理，推动生育友好型社会建设，促进区域人口长期均衡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给符合法律法规生育、收养，具有本地户籍的3周岁以下婴幼儿，含孤儿、事实无人抚养婴幼儿，不分孩次、不分城乡，按照国家标准给予每孩每年3600元补助标准。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符合条件3周岁以下婴幼儿补助发放覆盖率达到99%，年度补贴发放人（户）次完成率100%，补助发放准确率100%，申请材料审核合规率100%，资金发放及时率100%，符合条件3周岁以下婴幼儿补助标准达到3600元/年，育儿补贴政策知晓率达到95%，服务群众满意度达到98%，达到切实减轻家庭生育养育成本，提升群众获得感与政策知晓率，强化部门协同与资金绩效管理，推动生育友好型社会建设，促进区域人口长期均衡发展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④该项目批复的预算金额为678.50万元，《项目支出绩效目标表》中预算金额为678.50万元，预算确定的项目资金与预算确定的项目投资额相匹配。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8个，定性指标0个，指标量化率为100.00%，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该《项目绩效目标表》中，数量指标指标值为“符合条件3周岁以下婴幼儿补助发放覆盖率 ”“年度补贴发放人（户）次完成率”，三级指标的年度指标值与年度绩效目标中任务数一致，已设置时效指标“资金发放及时率”。已设置的绩效目标具备明确性、可衡量性、可实现性、相关性、时限性。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本项目根据财政部、国家卫生健康委关于印发《育儿补贴补助资金管理办法》的通知及自治区配套实施细则，坚持国家统一基础标准、分级负担、精准发放原则，即预算编制较科学且经过论证；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给符合法律法规生育、收养，具有本地户籍的3周岁以下婴幼儿，含孤儿、事实无人抚养婴幼儿，不分孩次、不分城乡，按照国家标准给予每孩每年3600元补助标准发放补助。项目实际内容为给符合法律法规生育、收养，具有本地户籍的3周岁以下婴幼儿，含孤儿、事实无人抚养婴幼儿，不分孩次、不分城乡，按照国家标准给予每孩每年3600元补助标准发放补助。，预算申请与《育儿补贴补助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678.50万元，我单位在预算申请中严格按照项目实施内容及测算标准进行核算，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育儿补贴补助项目资金的请示》和《育儿补贴补助项目实施方案》为依据进行资金分配，预算资金分配依据充分。根据财政部颁发的《国家卫生健康委关于印发《育儿补贴补助资金管理办法》的通知》（财社〔2025〕86号），本项目实际到位资金678.5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678.50万元，其中：财政安排资金678.50万元，其他资金0.00万元，实际到位资金678.50万元，资金到位率=（实际到位资金/预算资金）×100.00%=（678.50/678.50）×100.00%=100.00%。得分=（实际执行率-60.00%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综上所述，本指标满分为4.00分，根据评分标准得1.00分，本项目资金分配合理。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本项目实际支出资金678.50万元，预算执行率=（实际支出资金/实际到位资金）×100.00%=（678.50/678.50）×100.00%=100.00%；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卫生健康委员会单位资金管理办法》《吉木萨尔县卫生健康委员会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卫生健康委员会资金管理办法》《吉木萨尔县卫生健康委员会收支业务管理制度》《吉木萨尔县卫生健康委员会政府采购业务管理制度》《吉木萨尔县卫生健康委员会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卫生健康委员会办法》《吉木萨尔县卫生健康委员会管理制度》《吉木萨尔县卫生健康委员会采购业务管理制度》《吉木萨尔县卫生健康委员会合同管理制度》等相关法律法规及管理规定，项目具备完整规范的立项程序；经查证项目实施过程资料，项目发资料等过程均按照财务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②经现场查证项目申请材料，审核材料、财务支付凭证等资料齐全并及时归档。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育儿补贴补助项目项目工作领导小组，由陈磊任组长，负责项目的组织工作；蒋倩倩任副组长，负责项目的实施工作；组员包括：张庆宇和罗明娜，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“符合条件3周岁以下婴幼儿补助发放覆盖率 ”指标：预期指标值为“大于等于99%”，实际完成指标值为“等于99%”，指标完成率为100.00%。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“年度补贴发放人（户）次完成率 ”指标：预期指标值为“等于100%”，实际完成指标值为“等于100”%，指标完成率为100.00%。综上所述，本指标满分为3.00分，根据评分标准得3.00分。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“补助发放准确率”指标：预期指标值为“等于100%”，实际完成指标值为“等于100%”，指标完成率为100.00%。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“申请材料审核合规率”指标：预期指标值为“等于100%”，实际完成指标值为“等于100%”，指标完成率为100.00%。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“资金发放及时率”指标：预期指标值为“等于100%”，实际完成指标值为“等于100%”，指标完成率为100.00%。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“符合条件3周岁以下婴幼儿补助标准 ”指标：预期指标值为“等于3600元/年”，实际完成指标值为“等于3600元/年”，指标完成率为100.00%。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综上所述，本指标满分为13.00分，根据评分标准得13.00分。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育儿补贴政策知晓率”指标：预期指标值为“大于等于95%”，实际完成指标值为“等于95%”，指标完成率为100.00%。达成提升群众获得感与政策知晓率，强化部门协同与资金绩效管理，推动生育友好型社会建设，促进区域人口长期均衡发展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“服务群众满意度”指标：预期指标值为“大于等于95%”，实际完成指标值为“等于98%”，指标完成率为100.00%。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我县卫健委严格落实上级育儿补贴补助经费政策要求，扎实推进项目落地实施。一是强化组织领导，健全工作机制。成立专项工作小组，明确卫健、财政、乡镇（街道）分工职责，细化资金申领、审核、发放全流程工作细则，压实属地管理责任，保障项目规范有序推进。二是优化服务流程，提升便民效能。依托线上申报平台与线下政务窗口相结合的模式，简化申报材料，推行承诺制办理，减少群众办事环节。同时通过村社宣传、公众号推送、入户讲解等方式，全方位普及补贴申领条件、办理流程，提高政策知晓率。三是严格审核监管，规范资金管理。建立乡镇初审、县级复核的两级审核制度，联动公安、民政等部门开展数据比对，精准核实婴幼儿信息。严格执行专款专用规定，规范经费拨付流程，确保补助资金及时足额直达群众账户。四是强化动态管理，做好台账归档。全面建立补贴发放台账，定期更新人员信息，及时清理不符合申领条件人员，保障资金使用精准高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推进过程中，仍存在部分短板与不足。一是政策宣传精准度不足，部分偏远乡镇、流动人口家庭对政策了解不全面，部分群众错过申报时限，主要因宣传方式较为单一，针对特殊群体的定向宣传力度不足。二是审核工作效率有待提升，跨部门数据共享机制不够完善，户籍、出生信息等数据对接存在延迟，人工补充审核工作量大，易造成审核周期拉长。三是基层工作力量薄弱，乡镇、社区经办人员身兼数职，业务培训频次不足，对政策细节把握不准，易出现材料审核不严谨、信息录入错误等问题。四是资金监管长效机制不完善，个别特殊家庭信息核查难度大，存在重复申领、错报漏报潜在风险，动态核查频次不足，后续监管压力较大。此外，部分群众异地居住、户口迁移等情况复杂，增加了资格认定的工作难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拓宽宣传渠道，提升政策覆盖广度。结合线下走访、村级广播、短视频推送等多元方式，重点针对农村地区、流动人口开展定向宣传，常态化解读补贴申领、资格变更、停发等相关政策，同步公布咨询电话，及时解答群众疑问，保障政策应享尽享。</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完善部门联动机制，深化数据共享。加强与公安、民政、人社等部门协作，打通信息共享通道，实现婴幼儿出生、户籍、家庭信息实时自动比对，减少人工审核环节，压缩办理时限，提升审核精准度与工作效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三是建强基层队伍，强化业务培训。定期组织乡镇、社区经办人员开展政策解读和业务实操培训，统一审核标准，规范业务操作。合理调配基层工作力量，减轻兼职人员工作负担，提升基层经办服务能力。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健全长效监管体系，规范资金使用。完善常态化核查机制，定期开展补贴发放情况抽查核查，健全失信惩戒机制，严厉打击虚报冒领等违规行为。同时优化动态管理模式，及时更新人员变动信息，科学做好年度经费预算，保障育儿补贴项目长期稳定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2df52fa6-b116-4d9a-ac87-a13a4fa5210d"/>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