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吉木萨尔县北庭镇人民政府</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（1）执行本级党委和人民代表大会的决议及上级国家行政机关的决定和命令。</w:t>
      </w:r>
    </w:p>
    <w:p>
      <w:pPr>
        <w:spacing w:line="580" w:lineRule="exact"/>
        <w:ind w:firstLine="640"/>
        <w:jc w:val="both"/>
      </w:pPr>
      <w:r>
        <w:rPr>
          <w:rFonts w:ascii="仿宋_GB2312" w:hAnsi="仿宋_GB2312" w:eastAsia="仿宋_GB2312"/>
          <w:sz w:val="32"/>
        </w:rPr>
        <w:t>（2）执行本行政区域内的经济和社会发展计划、预算，管理本行政区域内的经济、教育、科学、文化、卫生、体育事业和财政、民政、公安、司法行政、服务等行政工作等。</w:t>
      </w:r>
    </w:p>
    <w:p>
      <w:pPr>
        <w:spacing w:line="580" w:lineRule="exact"/>
        <w:ind w:firstLine="640"/>
        <w:jc w:val="both"/>
      </w:pPr>
      <w:r>
        <w:rPr>
          <w:rFonts w:ascii="仿宋_GB2312" w:hAnsi="仿宋_GB2312" w:eastAsia="仿宋_GB2312"/>
          <w:sz w:val="32"/>
        </w:rPr>
        <w:t>（3）制定和组织实施村镇建设规划，经济、科技和社会发展计划，制定产业结构调整方案，组织指导好各业生产，组织经济运行，促进经济发展。</w:t>
      </w:r>
    </w:p>
    <w:p>
      <w:pPr>
        <w:spacing w:line="580" w:lineRule="exact"/>
        <w:ind w:firstLine="640"/>
        <w:jc w:val="both"/>
      </w:pPr>
      <w:r>
        <w:rPr>
          <w:rFonts w:ascii="仿宋_GB2312" w:hAnsi="仿宋_GB2312" w:eastAsia="仿宋_GB2312"/>
          <w:sz w:val="32"/>
        </w:rPr>
        <w:t>（4）宣传、落实好党的路线、方针、政策，完善农村基本经济制度，坚持依法行政，推进政务公开，加强对村民委员会的指导，提高、培育村民委员会自治能力。</w:t>
      </w:r>
    </w:p>
    <w:p>
      <w:pPr>
        <w:spacing w:line="580" w:lineRule="exact"/>
        <w:ind w:firstLine="640"/>
        <w:jc w:val="both"/>
      </w:pPr>
      <w:r>
        <w:rPr>
          <w:rFonts w:ascii="仿宋_GB2312" w:hAnsi="仿宋_GB2312" w:eastAsia="仿宋_GB2312"/>
          <w:sz w:val="32"/>
        </w:rPr>
        <w:t>（5）科学制定发展规划，营造农村经济发展环境，加强农村市场监督，培育、提升市场功能，搞活市场流通，推广农业技术，完善农业社会化服务体系，引导农民发展现代农业，调整产业结构，加强农村劳动力技能培训，引导农村劳动力转移和就业，不断提高社会主义新农村建设水平。</w:t>
      </w:r>
    </w:p>
    <w:p>
      <w:pPr>
        <w:spacing w:line="580" w:lineRule="exact"/>
        <w:ind w:firstLine="640"/>
        <w:jc w:val="both"/>
      </w:pPr>
      <w:r>
        <w:rPr>
          <w:rFonts w:ascii="仿宋_GB2312" w:hAnsi="仿宋_GB2312" w:eastAsia="仿宋_GB2312"/>
          <w:sz w:val="32"/>
        </w:rPr>
        <w:t>（6）加强民政、教育、科技、文化、卫生、服务、安全生产、劳动保障和乡村规划等社会管理，加强社会主义精神文明建设，做好防灾减灾工作，加强环境保护，努力改善农村人居环境，不断提高农村人口素质和农民生活质量。</w:t>
      </w:r>
    </w:p>
    <w:p>
      <w:pPr>
        <w:spacing w:line="580" w:lineRule="exact"/>
        <w:ind w:firstLine="640"/>
        <w:jc w:val="both"/>
      </w:pPr>
      <w:r>
        <w:rPr>
          <w:rFonts w:ascii="仿宋_GB2312" w:hAnsi="仿宋_GB2312" w:eastAsia="仿宋_GB2312"/>
          <w:sz w:val="32"/>
        </w:rPr>
        <w:t>（7）进一步发展和完善农业社会化服务体系，引导各类协会和农村专业合作经济组织发展农村社会公益事业和集体公益事业。加强农村基础设施建设，增加公共产品，提供政策、科技、市场信息，及时向上级党委、政府反映社情民意，进一步密切党群关系。</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吉木萨尔县北庭镇人民政府无下属预算单位。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2025年度收入总计5,847.72万元，</w:t>
      </w:r>
      <w:r>
        <w:rPr>
          <w:rFonts w:ascii="仿宋_GB2312" w:hAnsi="仿宋_GB2312" w:eastAsia="仿宋_GB2312"/>
          <w:b w:val="0"/>
          <w:sz w:val="32"/>
        </w:rPr>
        <w:t>其中：本年收入合计5,847.10万元，使用非财政拨款结余（含专用结余）0.00万元，年初结转和结余0.62万元。</w:t>
      </w:r>
    </w:p>
    <w:p>
      <w:pPr>
        <w:spacing w:line="580" w:lineRule="exact"/>
        <w:ind w:firstLine="640"/>
        <w:jc w:val="both"/>
      </w:pPr>
      <w:r>
        <w:rPr>
          <w:rFonts w:ascii="仿宋_GB2312" w:hAnsi="仿宋_GB2312" w:eastAsia="仿宋_GB2312"/>
          <w:b/>
          <w:sz w:val="32"/>
        </w:rPr>
        <w:t>2025年度支出总计5,847.72万元，</w:t>
      </w:r>
      <w:r>
        <w:rPr>
          <w:rFonts w:ascii="仿宋_GB2312" w:hAnsi="仿宋_GB2312" w:eastAsia="仿宋_GB2312"/>
          <w:b w:val="0"/>
          <w:sz w:val="32"/>
        </w:rPr>
        <w:t>其中：本年支出合计5,841.62万元，结余分配0.00万元，年末结转和结余6.10万元。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1,168.60万元，增长24.97%，主要原因是：本年增加北庭镇泉水地村辣椒清杂剪把色选及配套附属建设项目、北庭镇乡村产业发展项目、吉木萨尔县北庭镇东二畦村为农服务中心建设项目、北庭镇北庭故城基础设施建设项目林地补偿、安置补助、林木补偿、征用草地补偿、征用草原安置补偿费用和草原植被恢复、森林植被恢复费用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本年收入5,847.10万元，</w:t>
      </w:r>
      <w:r>
        <w:rPr>
          <w:rFonts w:ascii="仿宋_GB2312" w:hAnsi="仿宋_GB2312" w:eastAsia="仿宋_GB2312"/>
          <w:b w:val="0"/>
          <w:sz w:val="32"/>
        </w:rPr>
        <w:t>其中：财政拨款收入5,591.78万元，占95.63%；上级补助收入0.00万元，占0.00%；事业收入0.00万元，占0.00%；经营收入0.00万元，占0.00%；附属单位上缴收入0.00万元，占0.00%；其他收入255.31万元，占4.37%。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本年支出5,841.62万元，</w:t>
      </w:r>
      <w:r>
        <w:rPr>
          <w:rFonts w:ascii="仿宋_GB2312" w:hAnsi="仿宋_GB2312" w:eastAsia="仿宋_GB2312"/>
          <w:b w:val="0"/>
          <w:sz w:val="32"/>
        </w:rPr>
        <w:t>其中：基本支出2,078.68万元，占35.58%；项目支出3,762.93万元，占64.42%；上缴上级支出0.00万元，占0.00%；经营支出0.00万元，占0.00%；对附属单位补助支出0.00万元，占0.00%。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2025年度财政拨款收入总计5,591.78万元，</w:t>
      </w:r>
      <w:r>
        <w:rPr>
          <w:rFonts w:ascii="仿宋_GB2312" w:hAnsi="仿宋_GB2312" w:eastAsia="仿宋_GB2312"/>
          <w:b w:val="0"/>
          <w:sz w:val="32"/>
        </w:rPr>
        <w:t>其中：年初财政拨款结转和结余0.00万元，本年财政拨款收入5,591.78万元。</w:t>
      </w:r>
      <w:r>
        <w:rPr>
          <w:rFonts w:ascii="仿宋_GB2312" w:hAnsi="仿宋_GB2312" w:eastAsia="仿宋_GB2312"/>
          <w:b/>
          <w:sz w:val="32"/>
        </w:rPr>
        <w:t>财政拨款支出总计5,591.78万元，</w:t>
      </w:r>
      <w:r>
        <w:rPr>
          <w:rFonts w:ascii="仿宋_GB2312" w:hAnsi="仿宋_GB2312" w:eastAsia="仿宋_GB2312"/>
          <w:b w:val="0"/>
          <w:sz w:val="32"/>
        </w:rPr>
        <w:t>其中：年末财政拨款结转和结余0.00万元，本年财政拨款支出5,591.78万元。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936.13万元，增长20.11%，主要原因是：本年增加北庭镇泉水地村辣椒清杂剪把色选及配套附属建设项目、北庭镇乡村产业发展项目、吉木萨尔县北庭镇东二畦村为农服务中心建设项目、北庭镇北庭故城基础设施建设项目林地补偿、安置补助、林木补偿、征用草地补偿、征用草原安置补偿费用和草原植被恢复、森林植被恢复费用等项目。</w:t>
      </w:r>
      <w:r>
        <w:rPr>
          <w:rFonts w:ascii="仿宋_GB2312" w:hAnsi="仿宋_GB2312" w:eastAsia="仿宋_GB2312"/>
          <w:b/>
          <w:sz w:val="32"/>
        </w:rPr>
        <w:t>与年初预算相比，</w:t>
      </w:r>
      <w:r>
        <w:rPr>
          <w:rFonts w:ascii="仿宋_GB2312" w:hAnsi="仿宋_GB2312" w:eastAsia="仿宋_GB2312"/>
          <w:b w:val="0"/>
          <w:sz w:val="32"/>
        </w:rPr>
        <w:t>年初预算数2,065.95万元，决算数5,591.78万元，预决算差异率170.66%，主要原因是：年中追加北庭镇泉水地村辣椒清杂剪把色选及配套附属建设项目、北庭镇乡村产业发展项目、吉木萨尔县北庭镇东二畦村为农服务中心建设项目、北庭镇北庭故城基础设施建设项目林地补偿、安置补助、林木补偿、征用草地补偿、征用草原安置补偿费用和草原植被恢复、森林植被恢复费用等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一般公共服务、科学技术支出、文化旅游体育与传媒支出、社会保障和就业支出、卫生健康支出、行政事业单位医疗、节能环保支出、城乡社区支出、农林水支出、住房保障支出等重点支出，体现在有关支出科目中。</w:t>
      </w:r>
    </w:p>
    <w:p>
      <w:pPr>
        <w:spacing w:line="580" w:lineRule="exact"/>
        <w:ind w:firstLine="640"/>
        <w:jc w:val="both"/>
      </w:pPr>
      <w:r>
        <w:rPr>
          <w:rFonts w:ascii="仿宋_GB2312" w:hAnsi="仿宋_GB2312" w:eastAsia="仿宋_GB2312"/>
          <w:b w:val="0"/>
          <w:sz w:val="32"/>
        </w:rPr>
        <w:t>按照支出功能分类，农林水支出（类）巩固脱贫攻坚成果衔接乡村振兴（款）其他巩固脱贫攻坚成果衔接乡村振兴支出（项）的支出占本年财政拨款支出总额的比重最高，2025年度决算数为1,995.48万元，占比35.69%，主要用于北庭镇泉水地村辣椒分拣包装保鲜储存建设项目与吉木萨尔县北庭镇泉水地村乡村振兴示范村基础设施建设项目、北庭镇为农服务中心建设项目、北庭镇泉水地村辣椒清杂剪把色选及配套附属建设项目、北庭镇乡村产业发展项目、北庭镇西上湖村人行道建设项目、北庭镇古城村入股北庭镇泉水地村辣椒产业初加工项目老海农机专业合作社项目、。</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2025年度一般公共预算财政拨款支出5,568.80万元，</w:t>
      </w:r>
      <w:r>
        <w:rPr>
          <w:rFonts w:ascii="仿宋_GB2312" w:hAnsi="仿宋_GB2312" w:eastAsia="仿宋_GB2312"/>
          <w:b w:val="0"/>
          <w:sz w:val="32"/>
        </w:rPr>
        <w:t>占本年支出合计的95.33%。</w:t>
      </w:r>
      <w:r>
        <w:rPr>
          <w:rFonts w:ascii="仿宋_GB2312" w:hAnsi="仿宋_GB2312" w:eastAsia="仿宋_GB2312"/>
          <w:b/>
          <w:sz w:val="32"/>
        </w:rPr>
        <w:t>与上年相比，</w:t>
      </w:r>
      <w:r>
        <w:rPr>
          <w:rFonts w:ascii="仿宋_GB2312" w:hAnsi="仿宋_GB2312" w:eastAsia="仿宋_GB2312"/>
          <w:b w:val="0"/>
          <w:sz w:val="32"/>
        </w:rPr>
        <w:t>增加913.15万元，增长19.61%，主要原因是：本年增加北庭镇泉水地村辣椒清杂剪把色选及配套附属建设项目、北庭镇乡村产业发展项目、吉木萨尔县北庭镇东二畦村为农服务中心建设项目、北庭镇北庭故城基础设施建设项目林地补偿、安置补助、林木补偿、征用草地补偿、征用草原安置补偿费用和草原植被恢复、森林植被恢复费用等项目。</w:t>
      </w:r>
      <w:r>
        <w:rPr>
          <w:rFonts w:ascii="仿宋_GB2312" w:hAnsi="仿宋_GB2312" w:eastAsia="仿宋_GB2312"/>
          <w:b/>
          <w:sz w:val="32"/>
        </w:rPr>
        <w:t>与年初预算相比，</w:t>
      </w:r>
      <w:r>
        <w:rPr>
          <w:rFonts w:ascii="仿宋_GB2312" w:hAnsi="仿宋_GB2312" w:eastAsia="仿宋_GB2312"/>
          <w:b w:val="0"/>
          <w:sz w:val="32"/>
        </w:rPr>
        <w:t>年初预算数2,065.95万元，决算数5,568.80万元，预决算差异率169.55%，主要原因是：年中追加北庭镇泉水地村辣椒清杂剪把色选及配套附属建设项目、北庭镇乡村产业发展项目、吉木萨尔县北庭镇东二畦村为农服务中心建设项目、北庭镇北庭故城基础设施建设项目林地补偿、安置补助、林木补偿、征用草地补偿、征用草原安置补偿费用和草原植被恢复、森林植被恢复费用等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1.一般公共服务支出（类）1,576.22万元，占28.30%。</w:t>
      </w:r>
    </w:p>
    <w:p>
      <w:pPr>
        <w:spacing w:line="580" w:lineRule="exact"/>
        <w:ind w:firstLine="640"/>
        <w:jc w:val="both"/>
      </w:pPr>
      <w:r>
        <w:rPr>
          <w:rFonts w:ascii="仿宋_GB2312" w:hAnsi="仿宋_GB2312" w:eastAsia="仿宋_GB2312"/>
          <w:b w:val="0"/>
          <w:sz w:val="32"/>
        </w:rPr>
        <w:t>2.文化旅游体育与传媒支出（类）14.36万元，占0.26%。</w:t>
      </w:r>
    </w:p>
    <w:p>
      <w:pPr>
        <w:spacing w:line="580" w:lineRule="exact"/>
        <w:ind w:firstLine="640"/>
        <w:jc w:val="both"/>
      </w:pPr>
      <w:r>
        <w:rPr>
          <w:rFonts w:ascii="仿宋_GB2312" w:hAnsi="仿宋_GB2312" w:eastAsia="仿宋_GB2312"/>
          <w:b w:val="0"/>
          <w:sz w:val="32"/>
        </w:rPr>
        <w:t>3.社会保障和就业支出（类）233.77万元，占4.20%。</w:t>
      </w:r>
    </w:p>
    <w:p>
      <w:pPr>
        <w:spacing w:line="580" w:lineRule="exact"/>
        <w:ind w:firstLine="640"/>
        <w:jc w:val="both"/>
      </w:pPr>
      <w:r>
        <w:rPr>
          <w:rFonts w:ascii="仿宋_GB2312" w:hAnsi="仿宋_GB2312" w:eastAsia="仿宋_GB2312"/>
          <w:b w:val="0"/>
          <w:sz w:val="32"/>
        </w:rPr>
        <w:t>4.卫生健康支出（类）83.64万元，占1.50%。</w:t>
      </w:r>
    </w:p>
    <w:p>
      <w:pPr>
        <w:spacing w:line="580" w:lineRule="exact"/>
        <w:ind w:firstLine="640"/>
        <w:jc w:val="both"/>
      </w:pPr>
      <w:r>
        <w:rPr>
          <w:rFonts w:ascii="仿宋_GB2312" w:hAnsi="仿宋_GB2312" w:eastAsia="仿宋_GB2312"/>
          <w:b w:val="0"/>
          <w:sz w:val="32"/>
        </w:rPr>
        <w:t>5.城乡社区支出（类）656.81万元，占11.79%。</w:t>
      </w:r>
    </w:p>
    <w:p>
      <w:pPr>
        <w:spacing w:line="580" w:lineRule="exact"/>
        <w:ind w:firstLine="640"/>
        <w:jc w:val="both"/>
      </w:pPr>
      <w:r>
        <w:rPr>
          <w:rFonts w:ascii="仿宋_GB2312" w:hAnsi="仿宋_GB2312" w:eastAsia="仿宋_GB2312"/>
          <w:b w:val="0"/>
          <w:sz w:val="32"/>
        </w:rPr>
        <w:t>6.农林水支出（类）2,927.06万元，占52.56%。</w:t>
      </w:r>
    </w:p>
    <w:p>
      <w:pPr>
        <w:spacing w:line="580" w:lineRule="exact"/>
        <w:ind w:firstLine="640"/>
        <w:jc w:val="both"/>
      </w:pPr>
      <w:r>
        <w:rPr>
          <w:rFonts w:ascii="仿宋_GB2312" w:hAnsi="仿宋_GB2312" w:eastAsia="仿宋_GB2312"/>
          <w:b w:val="0"/>
          <w:sz w:val="32"/>
        </w:rPr>
        <w:t>7.住房保障支出（类）76.94万元，占1.38%。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1.一般公共服务支出（类）人大事务（款）行政运行（项）：支出决算数为0.00万元，比上年决算减少10.00万元，下降100.00%，主要原因是：本年度无单位工作经费，故该项经费减少。</w:t>
      </w:r>
    </w:p>
    <w:p>
      <w:pPr>
        <w:spacing w:line="580" w:lineRule="exact"/>
        <w:ind w:firstLine="640"/>
        <w:jc w:val="both"/>
      </w:pPr>
      <w:r>
        <w:rPr>
          <w:rFonts w:ascii="仿宋_GB2312" w:hAnsi="仿宋_GB2312" w:eastAsia="仿宋_GB2312"/>
          <w:b w:val="0"/>
          <w:sz w:val="32"/>
        </w:rPr>
        <w:t>2.一般公共服务支出（类）人大事务（款）其他人大事务支出（项）：支出决算数为23.10万元，比上年决算减少56.53万元，下降70.99%，主要原因是：本年度人大微实事项目资金较上年度减少。</w:t>
      </w:r>
    </w:p>
    <w:p>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608.94万元，比上年决算增加23.35万元，增长3.99%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政府办公厅（室）及相关机构事务（款）事业运行（项）：支出决算数为410.85万元，比上年决算增加305.28万元，增长289.17%，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5.一般公共服务支出（类）政府办公厅（室）及相关机构事务（款）其他政府办公厅（室）及相关机构事务支出（项）：支出决算数为491.60万元，比上年决算增加490.25万元，增长36,314.81%，主要原因是：本年度新增吉木萨尔县北庭镇国土空间规划，控制性详细规划及村庄规划编制项目款、北庭镇北庭故城基础设施建设项目林地补偿、安置补助、林木补偿、征用草地补偿、征用草原安置补偿费用和草原植被恢复、森林植被恢复费用等经费。</w:t>
      </w:r>
    </w:p>
    <w:p>
      <w:pPr>
        <w:spacing w:line="580" w:lineRule="exact"/>
        <w:ind w:firstLine="640"/>
        <w:jc w:val="both"/>
      </w:pPr>
      <w:r>
        <w:rPr>
          <w:rFonts w:ascii="仿宋_GB2312" w:hAnsi="仿宋_GB2312" w:eastAsia="仿宋_GB2312"/>
          <w:b w:val="0"/>
          <w:sz w:val="32"/>
        </w:rPr>
        <w:t>6.一般公共服务支出（类）发展与改革事务（款）其他发展与改革事务支出（项）：支出决算数为8.43万元，比上年决算减少16.57万元，下降66.28%，主要原因是：本年度减少北庭镇泉水地村辣椒烘干厂建设项目。</w:t>
      </w:r>
    </w:p>
    <w:p>
      <w:pPr>
        <w:spacing w:line="580" w:lineRule="exact"/>
        <w:ind w:firstLine="640"/>
        <w:jc w:val="both"/>
      </w:pPr>
      <w:r>
        <w:rPr>
          <w:rFonts w:ascii="仿宋_GB2312" w:hAnsi="仿宋_GB2312" w:eastAsia="仿宋_GB2312"/>
          <w:b w:val="0"/>
          <w:sz w:val="32"/>
        </w:rPr>
        <w:t>7.一般公共服务支出（类）纪检监察事务（款）其他纪检监察事务支出（项）：支出决算数为0.00万元，比上年决算减少22.87万元，下降100.00%，主要原因是：本年度无减少中央政法纪检监察转移支付资金。</w:t>
      </w:r>
    </w:p>
    <w:p>
      <w:pPr>
        <w:spacing w:line="580" w:lineRule="exact"/>
        <w:ind w:firstLine="640"/>
        <w:jc w:val="both"/>
      </w:pPr>
      <w:r>
        <w:rPr>
          <w:rFonts w:ascii="仿宋_GB2312" w:hAnsi="仿宋_GB2312" w:eastAsia="仿宋_GB2312"/>
          <w:b w:val="0"/>
          <w:sz w:val="32"/>
        </w:rPr>
        <w:t>8.一般公共服务支出（类）组织事务（款）其他组织事务支出（项）：支出决算数为33.20万元，比上年决算减少179.66万元，下降84.40%，主要原因是：本年度扶持发展壮大集体经济助力化解村级债务补助项目资金减少。</w:t>
      </w:r>
    </w:p>
    <w:p>
      <w:pPr>
        <w:spacing w:line="580" w:lineRule="exact"/>
        <w:ind w:firstLine="640"/>
        <w:jc w:val="both"/>
      </w:pPr>
      <w:r>
        <w:rPr>
          <w:rFonts w:ascii="仿宋_GB2312" w:hAnsi="仿宋_GB2312" w:eastAsia="仿宋_GB2312"/>
          <w:b w:val="0"/>
          <w:sz w:val="32"/>
        </w:rPr>
        <w:t>9.一般公共服务支出（类）宣传事务（款）其他宣传事务支出（项）：支出决算数为0.10万元，比上年决算增加0.10万元，增长100.00%，主要原因是：本年度新增意识形态工作经费。</w:t>
      </w:r>
    </w:p>
    <w:p>
      <w:pPr>
        <w:spacing w:line="580" w:lineRule="exact"/>
        <w:ind w:firstLine="640"/>
        <w:jc w:val="both"/>
      </w:pPr>
      <w:r>
        <w:rPr>
          <w:rFonts w:ascii="仿宋_GB2312" w:hAnsi="仿宋_GB2312" w:eastAsia="仿宋_GB2312"/>
          <w:b w:val="0"/>
          <w:sz w:val="32"/>
        </w:rPr>
        <w:t>10.一般公共服务支出（类）信访事务（款）其他信访事务支出（项）：支出决算数为0.00万元，比上年决算减少4.35万元，下降100.00%，主要原因是：本年度无赵文亮信访资金，故该项经费减少。</w:t>
      </w:r>
    </w:p>
    <w:p>
      <w:pPr>
        <w:spacing w:line="580" w:lineRule="exact"/>
        <w:ind w:firstLine="640"/>
        <w:jc w:val="both"/>
      </w:pPr>
      <w:r>
        <w:rPr>
          <w:rFonts w:ascii="仿宋_GB2312" w:hAnsi="仿宋_GB2312" w:eastAsia="仿宋_GB2312"/>
          <w:b w:val="0"/>
          <w:sz w:val="32"/>
        </w:rPr>
        <w:t>11.科学技术支出（类）科技条件与服务（款）其他科技条件与服务支出（项）：支出决算数为0.00万元，比上年决算减少69.86万元，下降100.00%，主要原因是：本年度无2024年度第一批畜牧业高质量发展项目资金，故该项经费减少。</w:t>
      </w:r>
    </w:p>
    <w:p>
      <w:pPr>
        <w:spacing w:line="580" w:lineRule="exact"/>
        <w:ind w:firstLine="640"/>
        <w:jc w:val="both"/>
      </w:pPr>
      <w:r>
        <w:rPr>
          <w:rFonts w:ascii="仿宋_GB2312" w:hAnsi="仿宋_GB2312" w:eastAsia="仿宋_GB2312"/>
          <w:b w:val="0"/>
          <w:sz w:val="32"/>
        </w:rPr>
        <w:t>12.文化旅游体育与传媒支出（类）文化和旅游（款）群众文化（项）：支出决算数为4.70万元，比上年决算减少30.47万元，下降86.64%，主要原因是：本年度人员经费列支为其他科目，故该项经费减少。</w:t>
      </w:r>
    </w:p>
    <w:p>
      <w:pPr>
        <w:spacing w:line="580" w:lineRule="exact"/>
        <w:ind w:firstLine="640"/>
        <w:jc w:val="both"/>
      </w:pPr>
      <w:r>
        <w:rPr>
          <w:rFonts w:ascii="仿宋_GB2312" w:hAnsi="仿宋_GB2312" w:eastAsia="仿宋_GB2312"/>
          <w:b w:val="0"/>
          <w:sz w:val="32"/>
        </w:rPr>
        <w:t>13.文化旅游体育与传媒支出（类）文化和旅游（款）其他文化和旅游支出（项）：支出决算数为9.66万元，比上年决算减少100.95万元，下降91.27%，主要原因是：本年度未安排东二畦村文化活动中心建设项目、古城村新时代文明实践站补助经费，故此项经费减少。</w:t>
      </w:r>
    </w:p>
    <w:p>
      <w:pPr>
        <w:spacing w:line="580" w:lineRule="exact"/>
        <w:ind w:firstLine="640"/>
        <w:jc w:val="both"/>
      </w:pPr>
      <w:r>
        <w:rPr>
          <w:rFonts w:ascii="仿宋_GB2312" w:hAnsi="仿宋_GB2312" w:eastAsia="仿宋_GB2312"/>
          <w:b w:val="0"/>
          <w:sz w:val="32"/>
        </w:rPr>
        <w:t>14.文化旅游体育与传媒支出（类）其他文化旅游体育与传媒支出（款）其他文化旅游体育与传媒支出（项）：支出决算数为0.00万元，比上年决算减少2.00万元，下降100.00%，主要原因是：本年度未安排古城村新时代文明实践中心建设项目经费，故该项经费减少。</w:t>
      </w:r>
    </w:p>
    <w:p>
      <w:pPr>
        <w:spacing w:line="580" w:lineRule="exact"/>
        <w:ind w:firstLine="640"/>
        <w:jc w:val="both"/>
      </w:pPr>
      <w:r>
        <w:rPr>
          <w:rFonts w:ascii="仿宋_GB2312" w:hAnsi="仿宋_GB2312" w:eastAsia="仿宋_GB2312"/>
          <w:b w:val="0"/>
          <w:sz w:val="32"/>
        </w:rPr>
        <w:t>15.社会保障和就业支出（类）行政事业单位养老支出（款）行政单位离退休（项）：支出决算数为30.33万元，比上年决算增加12.21万元，增长67.38%，主要原因是：本年度新增退休人员，经费增加。</w:t>
      </w:r>
    </w:p>
    <w:p>
      <w:pPr>
        <w:spacing w:line="580" w:lineRule="exact"/>
        <w:ind w:firstLine="640"/>
        <w:jc w:val="both"/>
      </w:pPr>
      <w:r>
        <w:rPr>
          <w:rFonts w:ascii="仿宋_GB2312" w:hAnsi="仿宋_GB2312" w:eastAsia="仿宋_GB2312"/>
          <w:b w:val="0"/>
          <w:sz w:val="32"/>
        </w:rPr>
        <w:t>16.社会保障和就业支出（类）行政事业单位养老支出（款）机关事业单位基本养老保险缴费支出（项）：支出决算数为96.50万元，比上年决算增加21.67万元，增长28.96%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17.社会保障和就业支出（类）行政事业单位养老支出（款）机关事业单位职业年金缴费支出（项）：支出决算数为106.35万元，比上年决算增加68.38万元，增长180.09%，主要原因是：本年新增退休人员，职业年金缴费支出增加。</w:t>
      </w:r>
    </w:p>
    <w:p>
      <w:pPr>
        <w:spacing w:line="580" w:lineRule="exact"/>
        <w:ind w:firstLine="640"/>
        <w:jc w:val="both"/>
      </w:pPr>
      <w:r>
        <w:rPr>
          <w:rFonts w:ascii="仿宋_GB2312" w:hAnsi="仿宋_GB2312" w:eastAsia="仿宋_GB2312"/>
          <w:b w:val="0"/>
          <w:sz w:val="32"/>
        </w:rPr>
        <w:t>18.社会保障和就业支出（类）社会福利（款）殡葬（项）：支出决算数为0.60万元，比上年决算增加0.60万元，增长100.00%，主要原因是：本年度新增吉木萨尔县公墓整治及加强殡葬管理经费。</w:t>
      </w:r>
    </w:p>
    <w:p>
      <w:pPr>
        <w:spacing w:line="580" w:lineRule="exact"/>
        <w:ind w:firstLine="640"/>
        <w:jc w:val="both"/>
      </w:pPr>
      <w:r>
        <w:rPr>
          <w:rFonts w:ascii="仿宋_GB2312" w:hAnsi="仿宋_GB2312" w:eastAsia="仿宋_GB2312"/>
          <w:b w:val="0"/>
          <w:sz w:val="32"/>
        </w:rPr>
        <w:t>19.卫生健康支出（类）计划生育事务（款）计划生育服务（项）：支出决算数为3.49万元，比上年决算增加0.00万元，增长0.00%，主要原因是：本年度计生经费与上年保持一致，无变化。</w:t>
      </w:r>
    </w:p>
    <w:p>
      <w:pPr>
        <w:spacing w:line="580" w:lineRule="exact"/>
        <w:ind w:firstLine="640"/>
        <w:jc w:val="both"/>
      </w:pPr>
      <w:r>
        <w:rPr>
          <w:rFonts w:ascii="仿宋_GB2312" w:hAnsi="仿宋_GB2312" w:eastAsia="仿宋_GB2312"/>
          <w:b w:val="0"/>
          <w:sz w:val="32"/>
        </w:rPr>
        <w:t>20.卫生健康支出（类）行政事业单位医疗（款）行政单位医疗（项）：支出决算数为22.55万元，比上年决算增加5.64万元，增长33.35%，主要原因是：本年度在职人员工资基数调增，医疗缴费基数上涨，相应支出增加。</w:t>
      </w:r>
    </w:p>
    <w:p>
      <w:pPr>
        <w:spacing w:line="580" w:lineRule="exact"/>
        <w:ind w:firstLine="640"/>
        <w:jc w:val="both"/>
      </w:pPr>
      <w:r>
        <w:rPr>
          <w:rFonts w:ascii="仿宋_GB2312" w:hAnsi="仿宋_GB2312" w:eastAsia="仿宋_GB2312"/>
          <w:b w:val="0"/>
          <w:sz w:val="32"/>
        </w:rPr>
        <w:t>21.卫生健康支出（类）行政事业单位医疗（款）事业单位医疗（项）：支出决算数为33.19万元，比上年决算增加11.53万元，增长53.23%，主要原因是：本年度在职人员工资基数调增，医疗缴费基数上涨，相应支出增加。</w:t>
      </w:r>
    </w:p>
    <w:p>
      <w:pPr>
        <w:spacing w:line="580" w:lineRule="exact"/>
        <w:ind w:firstLine="640"/>
        <w:jc w:val="both"/>
      </w:pPr>
      <w:r>
        <w:rPr>
          <w:rFonts w:ascii="仿宋_GB2312" w:hAnsi="仿宋_GB2312" w:eastAsia="仿宋_GB2312"/>
          <w:b w:val="0"/>
          <w:sz w:val="32"/>
        </w:rPr>
        <w:t>22.卫生健康支出（类）行政事业单位医疗（款）公务员医疗补助（项）：支出决算数为24.40万元，比上年决算增加21.99万元，增长912.45%，主要原因是：本年度在职人员工资基数调增，医疗缴费基数上涨，相应支出增加。</w:t>
      </w:r>
    </w:p>
    <w:p>
      <w:pPr>
        <w:spacing w:line="580" w:lineRule="exact"/>
        <w:ind w:firstLine="640"/>
        <w:jc w:val="both"/>
      </w:pPr>
      <w:r>
        <w:rPr>
          <w:rFonts w:ascii="仿宋_GB2312" w:hAnsi="仿宋_GB2312" w:eastAsia="仿宋_GB2312"/>
          <w:b w:val="0"/>
          <w:sz w:val="32"/>
        </w:rPr>
        <w:t>23.节能环保支出（类）污染防治（款）大气（项）：支出决算数为0.00万元，比上年决算减少122.67万元，下降100.00%，主要原因是：本年度无北庭镇人民政府昌州财建202384号关于下达2023年中央大气污染防治项目，该项经费减少。</w:t>
      </w:r>
    </w:p>
    <w:p>
      <w:pPr>
        <w:spacing w:line="580" w:lineRule="exact"/>
        <w:ind w:firstLine="640"/>
        <w:jc w:val="both"/>
      </w:pPr>
      <w:r>
        <w:rPr>
          <w:rFonts w:ascii="仿宋_GB2312" w:hAnsi="仿宋_GB2312" w:eastAsia="仿宋_GB2312"/>
          <w:b w:val="0"/>
          <w:sz w:val="32"/>
        </w:rPr>
        <w:t>24.城乡社区支出（类）城乡社区公共设施（款）小城镇基础设施建设（项）：支出决算数为656.81万元，比上年决算增加656.81万元，增长100.00%，主要原因是：本年度新增2015年吉木萨尔县北庭镇区南区房屋风貌改造工程补助资金、吉木萨尔县北庭镇基础设施建设项目资金。</w:t>
      </w:r>
    </w:p>
    <w:p>
      <w:pPr>
        <w:spacing w:line="580" w:lineRule="exact"/>
        <w:ind w:firstLine="640"/>
        <w:jc w:val="both"/>
      </w:pPr>
      <w:r>
        <w:rPr>
          <w:rFonts w:ascii="仿宋_GB2312" w:hAnsi="仿宋_GB2312" w:eastAsia="仿宋_GB2312"/>
          <w:b w:val="0"/>
          <w:sz w:val="32"/>
        </w:rPr>
        <w:t>25.农林水支出（类）农业农村（款）事业运行（项）：支出决算数为0.00万元，比上年决算减少228.06万元，下降100.00%，主要原因是：本年功能科目调整，其他农业农村支出经费上年单独列支，导致经费较上年减少。</w:t>
      </w:r>
    </w:p>
    <w:p>
      <w:pPr>
        <w:spacing w:line="580" w:lineRule="exact"/>
        <w:ind w:firstLine="640"/>
        <w:jc w:val="both"/>
      </w:pPr>
      <w:r>
        <w:rPr>
          <w:rFonts w:ascii="仿宋_GB2312" w:hAnsi="仿宋_GB2312" w:eastAsia="仿宋_GB2312"/>
          <w:b w:val="0"/>
          <w:sz w:val="32"/>
        </w:rPr>
        <w:t>26.农林水支出（类）农业农村（款）农业生产发展（项）：支出决算数为0.00万元，比上年决算减少50.15万元，下降100.00%，主要原因是：本年功能科目调整，其他农业农村支出经费上年单独列支，导致经费较上年减少。</w:t>
      </w:r>
    </w:p>
    <w:p>
      <w:pPr>
        <w:spacing w:line="580" w:lineRule="exact"/>
        <w:ind w:firstLine="640"/>
        <w:jc w:val="both"/>
      </w:pPr>
      <w:r>
        <w:rPr>
          <w:rFonts w:ascii="仿宋_GB2312" w:hAnsi="仿宋_GB2312" w:eastAsia="仿宋_GB2312"/>
          <w:b w:val="0"/>
          <w:sz w:val="32"/>
        </w:rPr>
        <w:t>27.农林水支出（类）农业农村（款）农业生态资源保护（项）：支出决算数为50.72万元，比上年决算增加6.84万元，增长15.59%，主要原因是：本年度增加中央农业生态资源保护资金。</w:t>
      </w:r>
    </w:p>
    <w:p>
      <w:pPr>
        <w:spacing w:line="580" w:lineRule="exact"/>
        <w:ind w:firstLine="640"/>
        <w:jc w:val="both"/>
      </w:pPr>
      <w:r>
        <w:rPr>
          <w:rFonts w:ascii="仿宋_GB2312" w:hAnsi="仿宋_GB2312" w:eastAsia="仿宋_GB2312"/>
          <w:b w:val="0"/>
          <w:sz w:val="32"/>
        </w:rPr>
        <w:t>28.农林水支出（类）农业农村（款）其他农业农村支出（项）：支出决算数为288.93万元，比上年决算增加80.67万元，增长38.74%，主要原因是：本年度新增2025年州本级农业领域项目资金（购买水产速测设备及胶体金等）、吉木萨尔县2020年危旧房、废旧棚圈拆除县级补助资金、工信台账欠款资金。</w:t>
      </w:r>
    </w:p>
    <w:p>
      <w:pPr>
        <w:spacing w:line="580" w:lineRule="exact"/>
        <w:ind w:firstLine="640"/>
        <w:jc w:val="both"/>
      </w:pPr>
      <w:r>
        <w:rPr>
          <w:rFonts w:ascii="仿宋_GB2312" w:hAnsi="仿宋_GB2312" w:eastAsia="仿宋_GB2312"/>
          <w:b w:val="0"/>
          <w:sz w:val="32"/>
        </w:rPr>
        <w:t>29.农林水支出（类）水利（款）农村水利（项）：支出决算数为1.40万元，比上年决算增加1.40万元，增长100.00%，主要原因是：本年度新增乡镇地下水位治理资金。</w:t>
      </w:r>
    </w:p>
    <w:p>
      <w:pPr>
        <w:spacing w:line="580" w:lineRule="exact"/>
        <w:ind w:firstLine="640"/>
        <w:jc w:val="both"/>
      </w:pPr>
      <w:r>
        <w:rPr>
          <w:rFonts w:ascii="仿宋_GB2312" w:hAnsi="仿宋_GB2312" w:eastAsia="仿宋_GB2312"/>
          <w:b w:val="0"/>
          <w:sz w:val="32"/>
        </w:rPr>
        <w:t>30.农林水支出（类）水利（款）其他水利支出（项）：支出决算数为0.00万元，比上年决算减少75.61万元，下降100.00%，主要原因是：本年度无末级渠系项目资金，故此类经费减少。</w:t>
      </w:r>
    </w:p>
    <w:p>
      <w:pPr>
        <w:spacing w:line="580" w:lineRule="exact"/>
        <w:ind w:firstLine="640"/>
        <w:jc w:val="both"/>
      </w:pPr>
      <w:r>
        <w:rPr>
          <w:rFonts w:ascii="仿宋_GB2312" w:hAnsi="仿宋_GB2312" w:eastAsia="仿宋_GB2312"/>
          <w:b w:val="0"/>
          <w:sz w:val="32"/>
        </w:rPr>
        <w:t>31.农林水支出（类）巩固脱贫攻坚成果衔接乡村振兴（款）农村基础设施建设（项）：支出决算数为0.00万元，比上年决算减少1.50万元，下降100.00%，主要原因是：本年度无粪污一体化项目资金，故此类资金减少。</w:t>
      </w:r>
    </w:p>
    <w:p>
      <w:pPr>
        <w:spacing w:line="580" w:lineRule="exact"/>
        <w:ind w:firstLine="640"/>
        <w:jc w:val="both"/>
      </w:pPr>
      <w:r>
        <w:rPr>
          <w:rFonts w:ascii="仿宋_GB2312" w:hAnsi="仿宋_GB2312" w:eastAsia="仿宋_GB2312"/>
          <w:b w:val="0"/>
          <w:sz w:val="32"/>
        </w:rPr>
        <w:t>32.农林水支出（类）巩固脱贫攻坚成果衔接乡村振兴（款）生产发展（项）：支出决算数为0.00万元，比上年决算减少7.33万元，下降100.00%，主要原因是：本年度无北庭镇泉水地村源泉休闲谷建设项目资金，故此类资金减少。</w:t>
      </w:r>
    </w:p>
    <w:p>
      <w:pPr>
        <w:spacing w:line="580" w:lineRule="exact"/>
        <w:ind w:firstLine="640"/>
        <w:jc w:val="both"/>
      </w:pPr>
      <w:r>
        <w:rPr>
          <w:rFonts w:ascii="仿宋_GB2312" w:hAnsi="仿宋_GB2312" w:eastAsia="仿宋_GB2312"/>
          <w:b w:val="0"/>
          <w:sz w:val="32"/>
        </w:rPr>
        <w:t>33.农林水支出（类）巩固脱贫攻坚成果衔接乡村振兴（款）其他巩固脱贫攻坚成果衔接乡村振兴支出（项）：支出决算数为1,995.48万元，比上年决算增加145.60万元，增长7.87%，主要原因是：本年度新增吉木萨尔县北庭镇为农服务中心建设项目资金、北庭镇乡村产业发展项目资金、北庭镇西上湖村人行道建设项目资金。</w:t>
      </w:r>
    </w:p>
    <w:p>
      <w:pPr>
        <w:spacing w:line="580" w:lineRule="exact"/>
        <w:ind w:firstLine="640"/>
        <w:jc w:val="both"/>
      </w:pPr>
      <w:r>
        <w:rPr>
          <w:rFonts w:ascii="仿宋_GB2312" w:hAnsi="仿宋_GB2312" w:eastAsia="仿宋_GB2312"/>
          <w:b w:val="0"/>
          <w:sz w:val="32"/>
        </w:rPr>
        <w:t>34.农林水支出（类）农村综合改革（款）对村级公益事业建设的补助（项）：支出决算数为54.78万元，比上年决算增加4.78万元，增长9.56%，主要原因是：本年度新增吉木萨尔县北庭镇三场槽子牧业新村变压器安装建设项目资金。</w:t>
      </w:r>
    </w:p>
    <w:p>
      <w:pPr>
        <w:spacing w:line="580" w:lineRule="exact"/>
        <w:ind w:firstLine="640"/>
        <w:jc w:val="both"/>
      </w:pPr>
      <w:r>
        <w:rPr>
          <w:rFonts w:ascii="仿宋_GB2312" w:hAnsi="仿宋_GB2312" w:eastAsia="仿宋_GB2312"/>
          <w:b w:val="0"/>
          <w:sz w:val="32"/>
        </w:rPr>
        <w:t>35.农林水支出（类）农村综合改革（款）对村民委员会和村党支部的补助（项）：支出决算数为535.75万元，比上年决算增加26.87万元，增长5.28%，主要原因是：本年度村干部人员数量有所增加，村干部生活补助经费支出增加。</w:t>
      </w:r>
    </w:p>
    <w:p>
      <w:pPr>
        <w:spacing w:line="580" w:lineRule="exact"/>
        <w:ind w:firstLine="640"/>
        <w:jc w:val="both"/>
      </w:pPr>
      <w:r>
        <w:rPr>
          <w:rFonts w:ascii="仿宋_GB2312" w:hAnsi="仿宋_GB2312" w:eastAsia="仿宋_GB2312"/>
          <w:b w:val="0"/>
          <w:sz w:val="32"/>
        </w:rPr>
        <w:t>36.住房保障支出（类）住房改革支出（款）住房公积金（项）：支出决算数为76.94万元，比上年决算增加7.75万元，增长11.20%，主要原因是：本年在职人员工资基数调增，公积金缴费基数上涨，相应支出增加。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2025年度一般公共预算财政拨款基本支出1,945.06万元，其中：</w:t>
      </w:r>
      <w:r>
        <w:rPr>
          <w:rFonts w:ascii="仿宋_GB2312" w:hAnsi="仿宋_GB2312" w:eastAsia="仿宋_GB2312"/>
          <w:b/>
          <w:sz w:val="32"/>
        </w:rPr>
        <w:t>人员经费1,605.30万元，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公用经费339.76万元，</w:t>
      </w:r>
      <w:r>
        <w:rPr>
          <w:rFonts w:ascii="仿宋_GB2312" w:hAnsi="仿宋_GB2312" w:eastAsia="仿宋_GB2312"/>
          <w:b w:val="0"/>
          <w:sz w:val="32"/>
        </w:rPr>
        <w:t>包括：办公费、印刷费、水费、电费、邮电费、差旅费、维修（护）费、租赁费、劳务费、工会经费、公务用车运行维护费、其他交通费用、其他商品和服务支出。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农业生产发展支出、农业农村生态环境支出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2025年度政府性基金预算财政拨款收入总计22.99万元，</w:t>
      </w:r>
      <w:r>
        <w:rPr>
          <w:rFonts w:ascii="仿宋_GB2312" w:hAnsi="仿宋_GB2312" w:eastAsia="仿宋_GB2312"/>
          <w:b w:val="0"/>
          <w:sz w:val="32"/>
        </w:rPr>
        <w:t>其中：年初结转和结余0.00万元，本年收入22.99万元。</w:t>
      </w:r>
      <w:r>
        <w:rPr>
          <w:rFonts w:ascii="仿宋_GB2312" w:hAnsi="仿宋_GB2312" w:eastAsia="仿宋_GB2312"/>
          <w:b/>
          <w:sz w:val="32"/>
        </w:rPr>
        <w:t>政府性基金预算财政拨款支出总计22.99万元，</w:t>
      </w:r>
      <w:r>
        <w:rPr>
          <w:rFonts w:ascii="仿宋_GB2312" w:hAnsi="仿宋_GB2312" w:eastAsia="仿宋_GB2312"/>
          <w:b w:val="0"/>
          <w:sz w:val="32"/>
        </w:rPr>
        <w:t>其中：年末结转和结余0.00万元，本年支出22.99万元。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22.99万元，增长100.00%，主要原因是：本年度新增北庭镇人民政府吉木萨尔县畜牧业高质量发展资金-肉羊改良点建设资金、吉木萨尔县北庭镇泉水地村辣椒分拣包装保鲜储存建设项目与吉木萨尔县北庭镇乡村产业建设项目耕地占用税资金。</w:t>
      </w:r>
      <w:r>
        <w:rPr>
          <w:rFonts w:ascii="仿宋_GB2312" w:hAnsi="仿宋_GB2312" w:eastAsia="仿宋_GB2312"/>
          <w:b/>
          <w:sz w:val="32"/>
        </w:rPr>
        <w:t>与年初预算相比，</w:t>
      </w:r>
      <w:r>
        <w:rPr>
          <w:rFonts w:ascii="仿宋_GB2312" w:hAnsi="仿宋_GB2312" w:eastAsia="仿宋_GB2312"/>
          <w:b w:val="0"/>
          <w:sz w:val="32"/>
        </w:rPr>
        <w:t>年初预算数0.00万元，决算数22.99万元，预决算差异率100.00%，主要原因是：年中追加北庭镇人民政府吉木萨尔县畜牧业高质量发展资金-肉羊改良点建设项目、吉木萨尔县北庭镇泉水地村辣椒分拣包装保鲜储存建设项目与吉木萨尔县北庭镇乡村产业建设项目耕地占用税项目，导致预决算存在差异。</w:t>
      </w:r>
    </w:p>
    <w:p>
      <w:pPr>
        <w:spacing w:line="580" w:lineRule="exact"/>
        <w:ind w:firstLine="640"/>
        <w:jc w:val="both"/>
      </w:pPr>
      <w:r>
        <w:rPr>
          <w:rFonts w:ascii="仿宋_GB2312" w:hAnsi="仿宋_GB2312" w:eastAsia="仿宋_GB2312"/>
          <w:b w:val="0"/>
          <w:sz w:val="32"/>
        </w:rPr>
        <w:t>政府性基金预算财政拨款本年支出22.99万元。具体情况如下：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农业生产发展支出（项）：支出决算数为2.50万元，比上年决算增加2.50万元，增长100.00%，主要原因是：本年度新增北庭镇人民政府吉木萨尔县畜牧业高质量发展资金-肉羊改良点建设资金。</w:t>
      </w:r>
    </w:p>
    <w:p>
      <w:pPr>
        <w:spacing w:line="580" w:lineRule="exact"/>
        <w:ind w:firstLine="640"/>
        <w:jc w:val="both"/>
      </w:pPr>
      <w:r>
        <w:rPr>
          <w:rFonts w:ascii="仿宋_GB2312" w:hAnsi="仿宋_GB2312" w:eastAsia="仿宋_GB2312"/>
          <w:b w:val="0"/>
          <w:sz w:val="32"/>
        </w:rPr>
        <w:t>2.城乡社区支出（类）国有土地使用权出让收入安排的支出（款）农业农村生态环境支出（项）：支出决算数为20.49万元，比上年决算增加20.49万元，增长100.00%，主要原因是：本年度新增吉木萨尔县北庭镇泉水地村辣椒分拣包装保鲜储存建设项目与吉木萨尔县北庭镇乡村产业建设项目耕地占用税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2025年度财政拨款“三公”经费支出10.05万元，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公务用车购置及运行维护费支出10.05万元，占100.00%，比上年增加0.00万元，增长0.00%，主要原因是：本单位公务用车购置及运行维护费与上年一致无变化。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10.05万元，其中：公务用车购置费0.00万元，公务用车运行维护费10.05万元。公务用车运行维护费开支内容包括车辆维修费、加油费、保险费等。公务用车购置数0辆，公务用车保有量2辆。国有资产占用情况中固定资产车辆12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10.50万元，决算数10.05万元，预决算差异率-4.29%，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10.50万元，决算数10.05万元，预决算差异率-4.29%，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北庭镇人民政府（行政单位和参照公务员法管理事业单位）机关运行经费支出339.76万元，比上年减少64.12万元，下降15.88%，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2025年度政府采购支出总额17.80万元，其中：政府采购货物支出15.02万元、政府采购工程支出0.00万元、政府采购服务支出2.78万元。</w:t>
      </w:r>
    </w:p>
    <w:p>
      <w:pPr>
        <w:spacing w:line="580" w:lineRule="exact"/>
        <w:ind w:firstLine="640"/>
        <w:jc w:val="both"/>
      </w:pPr>
      <w:r>
        <w:rPr>
          <w:rFonts w:ascii="仿宋_GB2312" w:hAnsi="仿宋_GB2312" w:eastAsia="仿宋_GB2312"/>
          <w:b w:val="0"/>
          <w:sz w:val="32"/>
        </w:rPr>
        <w:t>授予中小企业合同金额17.60万元，占政府采购支出总额的98.88%，其中：授予小微企业合同金额17.41万元，占政府采购支出总额的97.81%。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5,772.87平方米，价值295.24万元。车辆12辆，价值158.48万元，其中：副部（省）级及以上领导用车0辆、主要负责人用车0辆、机要通信用车0辆、应急保障用车0辆、执法执勤用车0辆、特种专业技术用车0辆、离退休干部服务用车0辆、其他用车12辆，其他用车主要是：一般公务用车和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5,847.72万元，实际执行总额5,841.62万元；预算绩效评价项目12个，全年预算数1,852.10万元，全年执行数1,852.10万元。预算绩效管理取得的成效：一是确保资金的高效使用，切实发挥财政资金的使用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的开展提供帮助。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吉木萨尔县北庭镇人民政府</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279.41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2,063.92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2,063.92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1,786.54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3,783.80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3,777.70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905.65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5,943.20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11,695.44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11,683.24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5,943.20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11,695.44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11,683.24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聚焦推进乡村振兴，发展高品质农业：依托北庭镇传统蔬菜产业种植优势，发挥S239沿线农产品运输的便利条件，为打造准东后勤保障基地奠定基础；立足辣椒产业发展实际需求，申报辣椒清杂剪把色选及配套附属设施建设项目，带动200余名群众参与种植、采摘、加工等全过程务工；依托水域资源丰富优势，以水美乡村规划为指导，在常规水产品养殖的基础上，培育特色渔家乐2家、垂钓园4家，打造东三县鱼虾供应基地。
2、聚焦强基固本，补齐发展短板：依托北庭故城、博物馆和湿地公园旅游资源优势，打造民宿小院、农家乐、生态采摘园，实现企业创收、集体壮大、群众致富的共赢局面；积极谋划申报集农资供应、农机服务、统防统治等为一体的综合性为农服务中心项目，实现农业生产过程的专业化、标准化、集约化，达到“两增一降”（增产增效降本）的目标；力争培育百万级村集体2个，村集体经济收入均达到20万元以上，为乡村振兴注入源头“活水”。本年度新增冬麦种植面积不少于1.5万亩，农牧民增收8%。
3、聚焦“北庭所需”，靠前谋划项目：牢固树立“项目为王”理念，对标对表中央预算内、乡村振兴衔接、债券、部门专项等上级资金投向和北庭镇实际发展需要，以补短板、强产业为重点，聚焦谋划一批打基础、管长远、增后劲的大项目、好项目，发挥联农带农作用，让群众受益。2025年力争创建自治区乡村振兴示范村1个。
4、聚焦“北庭枫桥”落地见效，着力提升治理水平：认真践行新时代“枫桥经验”，完善矛盾纠纷多元预防调处化解机制，推动“北庭枫桥”一核多元治理模式落地见效，争创“北庭枫桥”服务品牌示范点1个。
5、守牢稳定底线，强化平安北庭建设：运用好“背靠背”检举揭发机制，着力推进反恐维稳法治化常态化。推进网格实体化运行，夯实13个基础网格、28名专职网格员的运行基础。本年度排查各类矛盾纠纷不少于5件，化解率100%。</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5847.72万元，实际支出数5841.62万元，资金执行率99.9%，实际已完成一是平安建设走深走实，辖区发展根基持续稳固。健全维稳、安全生产、信访等工作机制，精准处置各类风险隐患99件、化解安全隐患205处，全年无安全生产事故、无越级上访；打造综治中心构建“网格+平安”体系，化解矛盾纠纷44件、办结率100%，完成“八五”普法验收，开展普法宣传100余次，干部群众法治意识显著提升，民宗领域和睦共融，意识形态阵地守牢抓实，全镇和谐稳定局面持续巩固。
二是特色产业提质增效，乡村振兴动能有效激活。守牢粮食安全根基，完成粮食播种4.02万亩、产量3.55万吨，特色经济作物种植2.38万亩，农业技术推广推动粮油单产提升；畜牧业、水产业结构优化，牲畜禽存栏量稳定，动物免疫密度达98%；村集体经济发展成效显著，通过“党支部+合作社+农户”等模式，实现经营性收入突破350万元，村集体经济总收入695.7万元、3个村达百万级，土地规模经营超2万亩，辣椒产业带动150人就业、人均增收6000元，培育特色渔家乐2家，垂钓园3家，打造东三县鱼虾供应基地1个，争创“北庭枫桥”服务品牌示范点1个，种植冬麦1.51万亩，化解矛盾纠纷44个。农村“三资”整治成效明显，乡村环境和基础设施持续提升。
三是民生福祉持续增进，党建引领作用充分彰显。抓实就业帮扶，开展技能培训2场次、转移就业1783人次，精准落实低保、救助等民生政策，完成9件人大“微实事”，社保参保率达98%，文化惠民、双拥共建工作扎实推进；强化党建引领，落实“北庭枫桥”服务品牌，解决群众急难愁盼97件，培育后备人才、发展致富能手党员，夯实基层堡垒；开展群众身边腐败问题整治，挽回集体经济损失20余万元，村党组织战斗力、凝聚力持续增强，农牧民人均纯收入达24888元、同比增长8%，群众获得感、幸福感、安全感显著提升。</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培育特色渔家乐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北庭镇政府2025年工作思路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垂钓园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北庭镇政府2025年工作思路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打造东三县鱼虾供应基地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北庭镇政府2025年工作思路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争创“北庭枫桥”服务品牌示范点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北庭镇2025年工作思路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冬麦种植面积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&lt;=1.50万亩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北庭镇政府2025年工作思路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=1.51万亩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化解矛盾纠纷个数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北庭镇政府2025年工作思路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农牧民增收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北庭镇政府2025年工作思路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动物免疫工作覆盖率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北庭镇政府2025年工作思路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群众满意度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北庭镇政府2025年工作思路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88.25</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2025年农畜项目资金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1、昌州财农【2025】7号 关于下达2025年州本级农业领域项目资金30000元，用于购买水产测速设备，有助于优化养殖环境、提升养殖效率、降低养殖风险，避免因水流不当导致的养殖风险。
2、昌州财农【2025】16号-2025年中央农业生态资源保护资金预算，北庭镇人民政府 昌州财农【2024】61号 关于提前下达2025年中央农业生态资源保护资金预算的通知 加厚高强度地膜-废旧地膜拉运补贴资金预算，共计507216元，用于废旧地膜拉运补贴、地膜使用补贴、全生物降解膜使用补贴、地膜回收作业补贴，该项目有助于激励农户主动回收废旧地膜，降低回收成本、提高参与度、保护耕地质量、保障农业可持续、推动资源循环、减少环境负担。
3、吉木萨尔县畜牧业高质量发展资金-肉羊改良点建设资金25000元，用于购买建设肉羊改良点器材及设备，该项目有助于降低养殖成本、提高养殖效益、推动产业升级、保护生态环境。
4、吉县政办发[2017]41号-吉木萨尔县公墓整治及加强殡葬管理资金6000元，用于发放迁坟补助，该项目有助于推动殡葬改革、减轻群众负担、保护生态环境保护。</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56.821万元，资金执行率100%，实际完成补贴惠及人数50人，补贴支付类型涉及3种；完成使用全生物降解地膜面积3400亩，通过本项目的实施，有助于优化养殖环境、提升养殖效率、降低养殖风险，避免了因水流不当导致的养殖风险、有助于激励农户主动回收废旧地膜，降低了回收成本、提高参与度、保护了耕地质量、保障了农业可持续、推动了资源循环、减少了环境负担，受益群众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补贴惠及人数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补贴支付类型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使用全生物降解地膜面积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&gt;=3400亩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&lt;=35.8216万元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=35.8216万元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全生物降解地膜补助支出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迁坟补助支出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有利于农民增收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2025年扶持壮大村集体经济项目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昌州财农【2024】47号吉木萨尔县北庭镇古城村入股北庭镇泉水地村辣椒产业初加工项目老海农机专业合作社项目资金130万元，用于购买大型农机一台、辣椒切板机一台，该项目在降低人力成本、提升生产效率的同时，保障了农产品的加工质量，助力了农业规模化、标准化发展。
2、昌州财行【2025】10号-关于拨付发展壮大村集体经济项目补助资金的通知-西上湖购买东方红拖拉机项目资金30万元，用于购买拖拉机一台，该项目旨在大幅度降低村民劳动强度，同时缩短农时，能够轻松扩大种植面积，实现集体化、规模化农业生产，提升整体农产品产量。两个扶持村集体项目的实施争取农户受益达到95%以上，该项目计划于2025年9月前完成，提高农民经济收入。</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130万元，资金执行率100%，本项目实际完成吉木萨尔县北庭镇古城村入股北庭镇泉水地村辣椒产业初加工项目老海农机专业合作社项目资金100万元、发展壮大村集体经济项目补助西上湖购买东方红拖拉机项目资金30万元；通过本项目的实施，大幅度降低了村民劳动强度，同时缩短了农时，能够轻松扩大种植面积，实现集体化、规模化农业生产，提升整体农产品产量，受益农民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采购设备数量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设备质量验收合格率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设备采购费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机械正常使用率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保障农产品的加工质量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2025年欠款化解项目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化解项目欠款个数23个，项目总资金为115.58万元，及时支付欠款，提高政府公信力，有效控制债务风险，提升政府债务管理水平。待项目实施完成后，争取使收款单位满意度不低于95%。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截止2025年12月31日，本项目支出资金115.58万元，资金执行率100%，本项目实际完成支付项目欠款23个，共计115.58万元；通过本项目的实施，有效提高了政府公信力，有效控制了债务风险，提升了政府债务管理水平。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债务偿还及时率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化解支付前期费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债务风险控制率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有效控制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提升政府债务管理水平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中央2025年公共图书馆美术馆文化馆（站）免费开放补助资金预算的通知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共计11.46万元。该项目主要内容为保障乡政府1个文化站，6个行政村全民参与开展2场次以上文化活动，丰富群众文化生活，保障乡镇文化站文化活动正常开展。文化馆开放购买物品费用及版面费用，计划2025年12月前支付完毕，待项目实施完成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11.46万元，资金执行率100%，本项目实际保障了乡政府1个文化站，6个行政村全民参与开展2场次文化活动；通过本项目的实施，丰富了生活供给，满足了群众文化需求，提升了群众幸福感，保障了公共文化活动开展、扩大服务影响力，受益群众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全年举办活动次数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文化活动参与人数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活动举办成功率（%）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社火调演活动举办平均成本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七一红歌比赛活动成本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保障宣传办各项活动开展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提升农民生活丰富性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关于申请拨付北庭镇2024年政府投资类项目水土保持补偿费的请示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北庭镇2024年政府投资类项目水土保持补偿费84334元，用于支付泉水地村乡村振兴示范村基础建设项目水土保持补偿费、古城村2024年基础设施建设项目水土保持补偿费、泉水地村辣椒分拣包装保险储存建设项目水土保持补偿费，吉木萨尔县北庭镇泉水地村辣椒分拣包装保鲜储存建设项目与吉木萨尔县北庭镇乡村产业建设项目耕地占用税204853.2元，该项目的实施项目前期手续合规，有利于保护耕地资源、促进土地资源合理利用、增加地方财政收入，争取使受益单位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28.92万元，资金执行率100%，本项目实际完成用于北庭镇2024年政府投资类项目水土保持补偿费84334元、古城村2024年基础设施建设项目水土保持补偿费、泉水地村辣椒分拣包装保险储存建设项目水土保持补偿费，吉木萨尔县北庭镇泉水地村辣椒分拣包装保鲜储存建设项目与吉木萨尔县北庭镇乡村产业建设项目耕地占用税204853.2元；通过本项目的实施，有利于保护耕地资源、促进土地资源合理利用、增加地方财政收入，受益群众满意度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泉水地村乡村振兴示范村基础建设项目水土保持补偿费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古城村2024年基础设施建设项目水土保持补偿费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泉水地村辣椒分拣包装保险储存建设项目水土保持补偿费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保护生态环境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北庭镇人民政府 吉木萨尔县2025年第二批群众“微实事”项目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1、北庭镇人民政府 吉木萨尔县2025年第二批群众“微实事”项目-余家宫小区户外桌椅安装费用44000元，该笔资金用于余家宫小区内安装桌椅费用，有利于完善基层公共便民设施，补齐小区便民配套短板，提升城乡人居环境品质。
2、北庭镇人民政府 吉木萨尔县2025年第二批群众“微实事”项目-幸福互助院户外桌椅安装费用24000元，该笔资金用于安装北庭镇区内两所互助院户外桌椅购买安装费用，有利于为互助院老人提供舒适活动场所，适配养老便民需求，切实改善基层群众日常休闲与养老服务场景。
3、北庭镇人民政府 吉木萨尔县2025年第二批群众“微实事”项目-泉水地村船式垃圾箱购置费用63000元，有利于推进农村人居环境整治提升、打造干净整洁的村容村貌、保障村民人居健康、助力美丽乡村建设。
4、吉木萨尔县北庭镇人民政府 昌州财行【2025】31号关于拨付基层组织建设补助经费的通知(东二畦）30000元，为村基层党组织提供稳定经费保障</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16.1万元，资金执行率100%，本项目实际完成余家宫小区内安装桌椅项目4.4万元、幸福互助院户外桌椅安装项目2.4万元、泉水地村船式垃圾箱购置项目6.3万元、基层组织建设补助经费的通知(东二畦）30000元；通过本项目的实施，加强了乡镇基础设施建设、改善了干部居住条件，有效防止了资产闲置，提升了资产利用率，受益群众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购置桌椅数量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购置船式垃圾箱数量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外出观摩次数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桌椅安装牢固验收合格率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垃圾箱密封达标率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垃圾箱按时投放率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余家宫小区户外桌椅安装费用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幸福互助院户外桌椅安装费用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泉水地村船式垃圾箱购置费用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基层组织建设补助经费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提升村容村貌整洁度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北庭镇人民政府-吉木萨尔县2025年第一批群众“微实事”清单</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第一批群众“微实事”清单，计划实施微实事项目共计6个，项目总支出47.55万元，主要用于购买桌椅、建设节水管道、修建砂石路、改造主管道等实施内容，待项目实施后，有效改善农村基础设施，提升人民群众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截止2025年12月31日，本项目支出资金47.55万元，资金执行率100%，本项目实际完成微实事项目共计6个；通过本项目的实施，有效改善了农村基础设施，受益群众满意度达到95%。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实施“微实事”项目个数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实施“微实事”项目验收合格率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实施“微实事”项目支出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余家宫村泉沟村砂石路修建工程服务费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余家宫村小栓湖村砂石路修缮服务费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东二畦村夹心村滴管主管道改造维修服务费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东二畦村夹心村蓄水池吉滴管主管道改造修缮服务费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8套一桌四椅移交东二畦村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改善农村基础设施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北庭镇人民政府2025年昌吉州村干部报酬补助资金的通知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的实施主要为进一步强化基层保障，提升村干部报酬待遇，增强村干部岗位吸引力，提升基层组织力量，拨付2025年村干部报酬补助资金。项目计划于2025年3月31日前完成46名村干部报酬支付，该笔资金预计支付2025年1月至2月村干部补助，共计使用17.43万元。通过本项目的实施，提升村干部经济收入，保障村干部队伍稳定性，受益村干部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17.43万元，资金执行率100%，本项目实际完成行政村46名村干部发放工资；通过本项目的实施，加强了基层干部队伍稳定保障，落实村干部待遇，稳定村级组织骨干力量。提升了村级组织凝聚力和战斗力，推动村级班子团结有力、作用发挥。促进了基层干部队伍建设，打造一支政治过硬、作风优良、群众满意的村干部队伍。</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保障村干部人数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工资发放覆盖率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工资发放准确率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人均工资数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&lt;=3450元/人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提升基层组织力量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提升村干部经济收入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北庭镇人民政府县党财办【2025】5号 吉木萨尔县北庭镇国土空间规划，控制性详细规划及村庄规划编制项目款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1、乡镇及互助院、幸福大院电采暖电费：保障冬季清洁供暖，惠及群众温暖过冬，降低采暖成本与安全隐患。
2、西上湖村富民安居房补助：改善村民住房条件，保障住房安全，优化村庄人居风貌，夯实安居基础。
3、危旧房、废旧棚圈拆除补助：消除安全隐患，盘活存量土地，为乡村后续建设腾出空间。
4、东二畦村为民服务中心建设及水土保持验收：完善村级便民服务配套。提升服务效能，兼顾生态保护，增强群众获得感。
5、畜牧业高质量发展专项资金：
(1)、青贮玉米收储：保障畜禽越冬优质饲草供应，稳定养殖规模，降低养殖成本，提升畜禽出栏品质。
（2）、渔业新品种引进：丰富水产养殖品类，提升养殖效益，拓宽农牧民增收路径。
（3）、智能化设备购进：推动养殖智能化转型，减少人工投入，降低养殖风险，提升畜牧业现代化水平。
6、泉水地村辣椒清杂色选及配套设施建设：提升辣椒成品品质与商品价值，完善加工产业链，增强市场竞争力，带动群众增收。
7、乡镇地下水水位下降治理资金：改善地下水超采现状，保障生产生活及灌溉用水，筑牢乡村生态安全屏障。
8、为民服务中心水土保持验收费：严控建设项目水土流失，保护区域生态环境，实现建设与生态保护双赢。
9、国土空间及村庄规划编制项目款：明确镇村空间布局，规划建设发展秩序，为乡村振兴及项目落地提供科学规划支撑。
10、特殊信息奖励专项资金：激发群众共治活力，畅通基层信息渠道，提升乡镇精细化治理与服务效能。</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349.17万元，资金执行率100%，本项目实际支付电采暖电费61257元、乡镇互助幸福大院电采暖电费62127元、2025年特殊信息奖励专项资金4320元、青贮玉米收贮项目130037.16元、渔业新品种引进项目105000元、吉木萨尔县北庭镇泉水地村辣椒清杂剪把色选及配套附属设施建设项目（测绘费、地勘费、控制价、设计费、监理费、可研）217200元；通过本项目的实施，加强了乡镇基础设施建设、改善干部居住条件，有效防止资产闲置，提升了资产利用率，受益群众满意度达到了95%，促进了政府公信力及债务管理水平有效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保障供暖场所数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补助建房户数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青贮玉米收储总量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=6873吨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=6873吨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=6873吨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青贮玉米补贴发放人数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购进智能化设备数量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引进渔业品种数量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供暖设备正常运行率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安居房工程验收合格率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补贴资金发放认定准确率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设备采购安装按期完成率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北庭镇办公楼、宿舍楼冬季电采暖费用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=61257元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=61257元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特殊信息奖励金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互助院冬季电采暖费用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=62127元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=62127元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青贮玉米收贮项目、渔业新品种引进项目费用、购进智能化设备项目费用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=600354.16元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=600354.16元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=1369200元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=1369200元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2020年危旧房、废旧棚圈拆除县级补助资金补助资金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=1032400元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=1032400元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新建富民安居房补助资金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地下水水位下降治理资金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保障冬季温暖过冬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激发群众基层共治活力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有效激发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有效激发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吉木萨尔县北庭镇三场槽子牧业新村变压器安装建设项目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三场槽子牧业新村变压器安装建设项目54.78万元。该项目的实施有利于彻底解决区域内电压不稳、频繁跳闸问题，满足三场槽子村养殖小区居民日常照明、家电使用的稳定用电需求，杜绝因电压不足导致的电器损坏，减少家电维修频次，间接降低村民日常用电及设备维修的额外开支，保障群众用电人身安全与财产安全。</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54.78万元，资金执行率100%，本项目实际完成安装变压器数量3个，线路安装长度3公里；通过本项目的实施，加强了乡镇基础设施建设、改善干部居住条件，有效防止资产闲置，提升了资产利用率，受益群众满意度95%，促进了政府公信力及债务管理水平有效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安装变压器数量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线路安装长度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项目建成后试运行合格率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三场槽子牧业新村变压器安装建设项目金额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降低群众用电成本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有效降低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消除因电力过载引发的火灾等安全隐患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有效消除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吉木萨尔县北庭镇基础设施建设项目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主要用于支付北庭镇特色小镇基础设施建设项目资金450.41万元，用于支付北庭镇特色小镇基础设施建设。用于支付北庭镇镇区南区风貌改造工程补助资金206.4万元，共计656.81万元，通过项目实施，减少了政府债务风险，提高了政府公信力。使得收款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656.81万元，资金执行率100%，本项目实际完成用于吉木萨尔县北庭镇基础设施建设项目450.41万元、吉木萨尔县北庭镇镇区南区房屋风貌改造工程206.40万元；通过本项目的实施，减少了政府债务风险，提高了政府公信力，收款企业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涉及行政村数量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涉及农户数量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北庭特色小镇基础设施建设项目资金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&lt;=450.41万元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2015年吉木萨尔县北庭镇镇区南区房屋风貌改造工程补助资金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吉木萨尔县北庭镇泉水地村辣椒分拣包装保鲜储存建设项目与吉木萨尔县北庭镇泉水地村乡村振兴示范村基础设施建设项目工程款的请示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367.48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367.48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367.48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367.48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367.48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367.48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吉木萨尔县北庭镇泉水地村辣椒分拣包装保鲜储存建设项目与吉木萨尔县北庭镇泉水地村乡村振兴示范村基础设施建设项目主要用于新建1900平方米标准化厂房，300平方米保鲜库，定制两条生产线及配套设施设备，1000平方米场地硬化、地磅、消防设施等相关附属配套设施建设。农村公路3公里及桥涵2座；居民点马路砖铺设9000平方米；林床整治及绿化管网5公里；草格砖硬化3000平方米；铺装硬化5000平方米；穴植树穴300个；通过项目的实施，有利于补齐辣椒初加工与仓储短板，延长保鲜期、降低霉变、提升商品率与附加值，自动化分拣、包装、烘干替代人工，降本增效，推动辣椒产业规模化、标准化、集约化，形成“订单收购-初加工-深加工”全产业链，拓展收益渠道；吉木萨尔县北庭镇泉水地村乡村振兴示范村基础设施建设项目的实施，有利于人居改善，使生活更便捷、环境更宜居，提升幸福感，提升乡村治理能力，助力创建自治区级示范村。
2、北庭镇北庭故城基础设施建设项目林地补偿、安置补助、林木补偿、征用草地补偿、征用草原安置补偿费用和草原植被恢复、森林植被恢复项目，补偿款的足额发放，保障被征用地农户生活稳定，草原植被恢复费用于3306294.46元，计划用于保障主体项目施工区域4.67公顷（70.05亩）村集体土地、3300棵杨树、榆树的土地征收、树木采伐和林带补种。生态治理，遏制退化、维护生物多样性，保障区域生态安全，平衡文物保护与民生发展，减少项目推进阻力，助力社会稳定。
3、吉木萨尔县北庭镇西上湖村人行道建设项目工程款68497.1元，用于西上湖村三十户村民小组居民点巷道人行道铺设8500平方米，项目实施有利于人车分流，减少事故，老人小孩出行更加安全，提升村容风貌，增强宜居性，提升公共空间利用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367.48万元，资金执行率100%，本项目实际完成吉木萨尔县北庭镇泉水地村辣椒分拣包装保鲜储存建设项目与吉木萨尔县北庭镇泉水地村乡村振兴示范村基础设施建设项目300000元、北庭镇北庭故城基础设施建设项目林地补偿、安置补助、林木补偿、征用草地补偿、征用草原安置补偿费用和草原植被恢复、森林植被恢复项目3306294.46元、吉木萨尔县北庭镇西上湖村人行道建设项目工程款68497.1元；通过本项目的实施，提升了村容风貌，增强宜居性，提升了公共空间利用率，受益群众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农村铺设公路长度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居民点马路砖铺设长度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铺设林床整治及绿化管网长度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铺设草格转硬化面积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铺装硬化面积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穴植树穴数量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新建厂房面积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&gt;=1900平方米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新建保鲜库面积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人行道铺设面积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项目建成验收合规率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北庭镇泉水地村辣椒分拣包装保鲜储存建设项目与吉木萨尔县北庭镇泉水地村乡村振兴示范村基础设施建设项目工程款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北庭故城基础设施建设项目林地补偿、安置补助、林木补偿、征用草地补偿、征用草原安置补偿费用和草原植被恢复、森林植被恢复费用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吉木萨尔县北庭镇西上湖村人行道建设项目工程款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延长辣椒保鲜期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改善项目建设区域水土流失治理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