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吉木萨尔县准东五彩湾学校</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（一）实施小学教育、促进基础教育发展。</w:t>
      </w:r>
    </w:p>
    <w:p>
      <w:pPr>
        <w:spacing w:line="580" w:lineRule="exact"/>
        <w:ind w:firstLine="640"/>
        <w:jc w:val="both"/>
      </w:pPr>
      <w:r>
        <w:rPr>
          <w:rFonts w:ascii="仿宋_GB2312" w:hAnsi="仿宋_GB2312" w:eastAsia="仿宋_GB2312"/>
          <w:sz w:val="32"/>
        </w:rPr>
        <w:t>（二）认真完成普及初等教育的任务，严格执行小学教学大纲，保证完成小学教育，力争“四率”均达到省教委要求；按教育规律办事，坚持“德、智、体、美、劳”全面发展；积极进行教育思想、教学内容、教学方法和教育手段的改革；为初中输送合格的新生。</w:t>
      </w:r>
    </w:p>
    <w:p>
      <w:pPr>
        <w:spacing w:line="580" w:lineRule="exact"/>
        <w:ind w:firstLine="640"/>
        <w:jc w:val="both"/>
      </w:pPr>
      <w:r>
        <w:rPr>
          <w:rFonts w:ascii="仿宋_GB2312" w:hAnsi="仿宋_GB2312" w:eastAsia="仿宋_GB2312"/>
          <w:sz w:val="32"/>
        </w:rPr>
        <w:t>（三）积极开展以普及为主的课外群体活动和体育传统项目运动队的训练；开展以预防为主、防治结合的卫生保健工作，做好常见病、多发病的预防和矫治。</w:t>
      </w:r>
    </w:p>
    <w:p>
      <w:pPr>
        <w:spacing w:line="580" w:lineRule="exact"/>
        <w:ind w:firstLine="640"/>
        <w:jc w:val="both"/>
      </w:pPr>
      <w:r>
        <w:rPr>
          <w:rFonts w:ascii="仿宋_GB2312" w:hAnsi="仿宋_GB2312" w:eastAsia="仿宋_GB2312"/>
          <w:sz w:val="32"/>
        </w:rPr>
        <w:t>（四）学校打造五彩教育优质品牌，以“求真崇善，笃行至美”为校训，营造“和谐、诚信、创新”的校风。学校以赋予每位学生真善美的生命底色为使命，全力培养保全真的性情、遵从善的原则、修习美的品行、厚植爱国情怀，符合时代发展需求的德智体美劳全面发展的“准东少年”。学校推行小班化教学，采用混合式教学模式，为学生提供个别指导、自主探究、合作学习、教师助教等多样化学习路径，精准满足学生的个性化学习需求，让每个学生都能在最适宜的环境中茁壮成长，绽放独特光彩。</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吉木萨尔县准东五彩湾学校无下属预算单位。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2025年度收入总计501.68万元，</w:t>
      </w:r>
      <w:r>
        <w:rPr>
          <w:rFonts w:ascii="仿宋_GB2312" w:hAnsi="仿宋_GB2312" w:eastAsia="仿宋_GB2312"/>
          <w:b w:val="0"/>
          <w:sz w:val="32"/>
        </w:rPr>
        <w:t>其中：本年收入合计501.62万元，使用非财政拨款结余（含专用结余）0.00万元，年初结转和结余0.06万元。</w:t>
      </w:r>
    </w:p>
    <w:p>
      <w:pPr>
        <w:spacing w:line="580" w:lineRule="exact"/>
        <w:ind w:firstLine="640"/>
        <w:jc w:val="both"/>
      </w:pPr>
      <w:r>
        <w:rPr>
          <w:rFonts w:ascii="仿宋_GB2312" w:hAnsi="仿宋_GB2312" w:eastAsia="仿宋_GB2312"/>
          <w:b/>
          <w:sz w:val="32"/>
        </w:rPr>
        <w:t>2025年度支出总计501.68万元，</w:t>
      </w:r>
      <w:r>
        <w:rPr>
          <w:rFonts w:ascii="仿宋_GB2312" w:hAnsi="仿宋_GB2312" w:eastAsia="仿宋_GB2312"/>
          <w:b w:val="0"/>
          <w:sz w:val="32"/>
        </w:rPr>
        <w:t>其中：本年支出合计501.64万元，结余分配0.00万元，年末结转和结余0.04万元。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100.62万元，增长25.09%，主要原因是：本年在职人员工资调增，社保、公积金基数调增，人员经费增加。本年增加科学技术支出项目，为当年新增支出，用于科技人才队伍建设，助力教师专业发展。本年公用经费、学生家庭经济困难补助等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本年收入501.62万元，</w:t>
      </w:r>
      <w:r>
        <w:rPr>
          <w:rFonts w:ascii="仿宋_GB2312" w:hAnsi="仿宋_GB2312" w:eastAsia="仿宋_GB2312"/>
          <w:b w:val="0"/>
          <w:sz w:val="32"/>
        </w:rPr>
        <w:t>其中：财政拨款收入501.60万元，占100.00%；上级补助收入0.00万元，占0.00%；事业收入0.00万元，占0.00%；经营收入0.00万元，占0.00%；附属单位上缴收入0.00万元，占0.00%；其他收入0.02万元，占0.004%。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本年支出501.64万元，</w:t>
      </w:r>
      <w:r>
        <w:rPr>
          <w:rFonts w:ascii="仿宋_GB2312" w:hAnsi="仿宋_GB2312" w:eastAsia="仿宋_GB2312"/>
          <w:b w:val="0"/>
          <w:sz w:val="32"/>
        </w:rPr>
        <w:t>其中：基本支出375.99万元，占74.95%；项目支出125.65万元，占25.05%；上缴上级支出0.00万元，占0.00%；经营支出0.00万元，占0.00%；对附属单位补助支出0.00万元，占0.00%。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2025年度财政拨款收入总计501.60万元，</w:t>
      </w:r>
      <w:r>
        <w:rPr>
          <w:rFonts w:ascii="仿宋_GB2312" w:hAnsi="仿宋_GB2312" w:eastAsia="仿宋_GB2312"/>
          <w:b w:val="0"/>
          <w:sz w:val="32"/>
        </w:rPr>
        <w:t>其中：年初财政拨款结转和结余0.00万元，本年财政拨款收入501.60万元。</w:t>
      </w:r>
      <w:r>
        <w:rPr>
          <w:rFonts w:ascii="仿宋_GB2312" w:hAnsi="仿宋_GB2312" w:eastAsia="仿宋_GB2312"/>
          <w:b/>
          <w:sz w:val="32"/>
        </w:rPr>
        <w:t>财政拨款支出总计501.60万元，</w:t>
      </w:r>
      <w:r>
        <w:rPr>
          <w:rFonts w:ascii="仿宋_GB2312" w:hAnsi="仿宋_GB2312" w:eastAsia="仿宋_GB2312"/>
          <w:b w:val="0"/>
          <w:sz w:val="32"/>
        </w:rPr>
        <w:t>其中：年末财政拨款结转和结余0.00万元，本年财政拨款支出501.60万元。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115.69万元，增长29.98%，主要原因是：本年在职人员工资调增，社保、公积金基数调增，人员经费增加。本年增加科学技术支出项目，为当年新增支出，用于科技人才队伍建设，助力教师专业发展。本年公用经费、学生家庭经济困难补助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年初预算数464.15万元，决算数501.60万元，预决算差异率8.07%，主要原因是：本年中增加科学技术支出项目，为当年新增支出，用于科技人才队伍建设，助力教师专业发展。</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民生保障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小学教育（项）的支出占本年财政拨款支出总额的比重最高，2025年度决算数为457.75万元，占比91.26%，主要用于人员工资福利、日常公用经费、科学技术支出项目。</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2025年度一般公共预算财政拨款支出501.60万元，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增加115.69万元，增长29.98%，主要原因是：本年公用经费、家庭经济困难补助增加。</w:t>
      </w:r>
      <w:r>
        <w:rPr>
          <w:rFonts w:ascii="仿宋_GB2312" w:hAnsi="仿宋_GB2312" w:eastAsia="仿宋_GB2312"/>
          <w:b/>
          <w:sz w:val="32"/>
        </w:rPr>
        <w:t>与年初预算相比，</w:t>
      </w:r>
      <w:r>
        <w:rPr>
          <w:rFonts w:ascii="仿宋_GB2312" w:hAnsi="仿宋_GB2312" w:eastAsia="仿宋_GB2312"/>
          <w:b w:val="0"/>
          <w:sz w:val="32"/>
        </w:rPr>
        <w:t>年初预算数464.15万元，决算数501.60万元，预决算差异率8.07%，主要原因是：年中追加科学技术支出项目，导致预决算存在差异。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1.教育支出（类）481.60万元，占96.01%。</w:t>
      </w:r>
    </w:p>
    <w:p>
      <w:pPr>
        <w:spacing w:line="580" w:lineRule="exact"/>
        <w:ind w:firstLine="640"/>
        <w:jc w:val="both"/>
      </w:pPr>
      <w:r>
        <w:rPr>
          <w:rFonts w:ascii="仿宋_GB2312" w:hAnsi="仿宋_GB2312" w:eastAsia="仿宋_GB2312"/>
          <w:b w:val="0"/>
          <w:sz w:val="32"/>
        </w:rPr>
        <w:t>2.科学技术支出（类）20.00万元，占3.99%。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1.教育支出（类）普通教育（款）小学教育（项）：支出决算数为457.75万元，比上年决算增加75.24万元，增长19.67%，主要原因是：本年公用经费、家庭经济困难补助增加。</w:t>
      </w:r>
    </w:p>
    <w:p>
      <w:pPr>
        <w:spacing w:line="580" w:lineRule="exact"/>
        <w:ind w:firstLine="640"/>
        <w:jc w:val="both"/>
      </w:pPr>
      <w:r>
        <w:rPr>
          <w:rFonts w:ascii="仿宋_GB2312" w:hAnsi="仿宋_GB2312" w:eastAsia="仿宋_GB2312"/>
          <w:b w:val="0"/>
          <w:sz w:val="32"/>
        </w:rPr>
        <w:t>2.教育支出（类）普通教育（款）初中教育（项）：支出决算数为23.85万元，比上年决算增加20.44万元，增长599.41%，主要原因是：本年公用经费、家庭经济困难补助增加。</w:t>
      </w:r>
    </w:p>
    <w:p>
      <w:pPr>
        <w:spacing w:line="580" w:lineRule="exact"/>
        <w:ind w:firstLine="640"/>
        <w:jc w:val="both"/>
      </w:pPr>
      <w:r>
        <w:rPr>
          <w:rFonts w:ascii="仿宋_GB2312" w:hAnsi="仿宋_GB2312" w:eastAsia="仿宋_GB2312"/>
          <w:b w:val="0"/>
          <w:sz w:val="32"/>
        </w:rPr>
        <w:t>3.科学技术支出（类）基础研究（款）科技人才队伍建设（项）：支出决算数为20.00万元，比上年决算增加20.00万元，增长100.00%，主要原因是：年中追加科学技术支出项目，此项目为年中新增。</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2025年度一般公共预算财政拨款基本支出375.95万元，其中：</w:t>
      </w:r>
      <w:r>
        <w:rPr>
          <w:rFonts w:ascii="仿宋_GB2312" w:hAnsi="仿宋_GB2312" w:eastAsia="仿宋_GB2312"/>
          <w:b/>
          <w:sz w:val="32"/>
        </w:rPr>
        <w:t>人员经费367.06万元，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w:t>
      </w:r>
    </w:p>
    <w:p>
      <w:pPr>
        <w:spacing w:line="580" w:lineRule="exact"/>
        <w:ind w:firstLine="640"/>
        <w:jc w:val="both"/>
      </w:pPr>
      <w:r>
        <w:rPr>
          <w:rFonts w:ascii="仿宋_GB2312" w:hAnsi="仿宋_GB2312" w:eastAsia="仿宋_GB2312"/>
          <w:b/>
          <w:sz w:val="32"/>
        </w:rPr>
        <w:t>公用经费8.89万元，</w:t>
      </w:r>
      <w:r>
        <w:rPr>
          <w:rFonts w:ascii="仿宋_GB2312" w:hAnsi="仿宋_GB2312" w:eastAsia="仿宋_GB2312"/>
          <w:b w:val="0"/>
          <w:sz w:val="32"/>
        </w:rPr>
        <w:t>包括：差旅费、培训费、工会经费。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准东五彩湾学校（事业单位）公用经费支出8.89万元，比上年减少17.83万元，下降66.73%，主要原因是：严控经费支出，厉行节约，减少经费支出。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501.68万元，实际执行总额501.64万元；预算绩效评价项目4个，全年预算数94.36万元，全年执行数94.36万元。预算绩效管理取得的成效：本年度各项目均按计划完成绩效目标，义务教育补助经费精准发放至困难学生，班主任津贴、教师体检补助等政策落实到位，保障了教育教学秩序正常开展；教师培训、科技人才队伍建设等项目提升了教师专业素养，整体支出绩效目标实现良好。发现的问题及原因：问题：一是其他收入预算编制精准度不足，与实际执行差异较大；二是项目支出执行进度虽整体良好，但部分专项经费拨付与使用存在时间差；三是非财政拨款收入来源单一，资金规模小，补充作用有限。原因：预算编制时对非财政收入预估不够严谨，缺乏历史数据支撑；部分项目受政策审批、资金拨付流程影响，执行节奏较慢；学校无经营活动及其他创收渠道，非财政收入增长乏力。下一步改进措施：加强预算编制调研，结合历史数据精准预估非财政收入；建立项目支出台账，跟踪资金拨付与使用进度，优化支出流程；积极探索合规创收渠道，如争取社会捐赠等，丰富收入来源。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吉木萨尔县准东五彩湾学校</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74.36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125.65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125.65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389.79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376.03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375.99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944.30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1,003.36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1,003.28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944.30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1,003.36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1,003.28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以习近平新时代中国特色社会主义思想为指导，全面贯彻党的教育方针，落实立德树人根本任务，以党建为引领，牢固确立“学生的全面发展，教师的专业发展，学校的内涵发展”的发展理念，坚持“提升内核重在精细管理、队伍建设强化师德教育、提升质量依靠教学改革、2025年度教育教学工作完成率达到100%，学生资助覆盖率达到100%，研学活动次数2次/学期，校园安全培训次数4次/学期，食品安全保障率达到95%，升学率达到100%，家长满意度达到90%。安全稳定注重责任落实”工作思路，努力办好人民满意的教育。</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501.68万元，全年执行数为501.64万元，总预算执行率为99.99%。2025年我单位完成以下工作内容：2025年度教育教学工作完成率100%，学生资助覆盖率100%，研学活动次数2次/学期，校园安全培训次数6次/学期，食品安全保障率100%，升学率100%，家长满意度达到100%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2025年度教育教学工作完成率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吉木萨尔县准东五彩湾学校2024-2025学年第二学期工作计划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学生资助覆盖率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吉木萨尔县准东五彩湾学校2024-2025学年第二学期工作计划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研学活动次数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&gt;=2次/学期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吉木萨尔县准东五彩湾学校2024-2025学年第二学期工作计划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2次/学期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校园安全培训次数</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校园安全培训次数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&gt;=4次/学期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吉木萨尔县准东五彩湾学校2024-2025学年第二学期工作计划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6次/学期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食品安全保障率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吉木萨尔县准东五彩湾学校2024-2025学年第二学期工作计划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可持续发展能力</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可持续影响指标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升学率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吉木萨尔县准东五彩湾学校2024-2025学年第二学期工作计划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吉木萨尔县准东五彩湾学校2024-2025学年第二学期工作计划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2025年义务教育阶段班主任津贴补贴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吉木萨尔县准东五彩湾学校办公室</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吉木萨尔县准东五彩湾学校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目标为：保障义务段班主任及时足额享受津贴补助，项目总投资1.16万元，项目计划于2025年12月完成。通过本项目的实施，保障我校班主任教育教学积极性，待项目实施完成，争取使班主任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1.16万元，资金执行率100%，本项目实际完成义务教育阶段班主任津贴的发放。通过本项目的实施，加强了班主任队伍建设，筑牢了学校教育教学管理的核心根基。项目严格按照既定标准，精准核算每一位义务教育阶段班主任的津贴，确保资金足额、及时发放到位，切实保障了班主任的合法权益，破解了以往班主任工作任务重、待遇保障不足的难题，有效激发了全体班主任的工作主动性和积极性。提升了班主任工作的专业化水平和责任意识，促进了义务教育阶段教育教学质量的稳步提升和教育公平的落地落实。</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享受补助班主任人数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补助覆盖班级率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此项指标未完成，存在偏差，偏差率为-11.00%，偏差原因主要是学校高度重视班主任队伍建设，严格按政策按时足额发放津贴，保障力度超出预期。下一年度将继续规范发放流程，确保津贴及时足额落实。</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&lt;=4000元/人/10个月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=4000元/人/10个月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提高班主任业务能力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义务段班主任满意度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此项指标未完成，存在偏差，偏差率为-4.00%，偏差原因主要是津贴发放规范透明、及时足额，班主任认可度较高，满意度优于预期。下一年度将持续优化发放工作，广泛听取意见，进一步提升满意度。</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99.34分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2025年小学+初中公用经费项目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吉木萨尔县准东五彩湾学校办公室</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吉木萨尔县准东五彩湾学校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学校公用经费，项目总投资43.25万元，通过本项目的实施，保障了全校教育教学工作正常开展，待项目实施完成，争取使家长、学生、教职工满意度不低于90%。通过合理使用生均费，改善教学设施，提升教师素质，提供丰富的教育资源，全面提高教育质量。</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43.25万元，资金执行率100%，本项目实际完成公用经费项目的使用。通过本项目的实施，加强了学校公用经费管理规范化建设，筑牢了校园各项工作有序开展的物质基础。项目严格按照公用经费使用管理规定，合理统筹资金，精准投入教学设备维护、校园基础设施修缮、教学耗材供应等核心领域，规范报销流程、强化资金监管，确保每一笔经费都用在实处，杜绝浪费、挪用等现象，提升了资金使用的合规性。提升了学校教育教学保障能力和服务水平。公用经费的规范使用，有效改善了教学条件，及时更新维护了教学设备、补充了各类教学耗材，保障了课堂教学、教研活动、文体活动有序开展，解决了以往教学保障不足的难题，为师生营造了良好的教学和学习环境，让教师能够安心教学、学生能够舒心学习。促进了学校教育教学质量提升和校园均衡发展。项目的顺利实施，进一步完善了公用经费配置机制，推动资金向教育教学核心工作倾斜，兼顾校园各领域保障需求，推动校园基础设施、教学资源均衡配置。同时，规范的经费管理也提升了学校行政服务效率，凝聚了师生合力，为学校高质量发展提供了坚实的资金保障，助力办好人民满意的教育。</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九年义务教育在校生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&gt;=468人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免收课本费覆盖率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师资队伍信息技术应用能力考核达标率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历史标准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生均公用经费补贴标准（小学）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生均公用经费补贴标准（初中）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&lt;=940元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学生辍学率（%）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专任教师合格率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学生对学校满意度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此项指标未完成，存在偏差，偏差率为-2.00%，偏差原因主要是公用经费保障到位，校园设施与教学条件不断优化，学生满意度略超预期。下一年度将科学统筹经费，持续改善学习环境，提升学生体验。</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家长对学校满意度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此项指标未完成，存在偏差，偏差率为-2.00%，偏差原因主要是公用经费使用合理规范，办学条件持续改善，家长满意度略高于预期。下一年度将优化经费使用，提升办学质量，增强家长认可度。</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2025年小学+初中家庭经济困难学生生活补助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吉木萨尔县准东五彩湾学校办公室</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吉木萨尔县准东五彩湾学校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保障义务段家庭经济困难学生享受补助，项目总投资为29.95万元，项目计划于2025年12月完成，通过本项目的实施，保障义务段家庭经济困难学生足额享受补助，待项目完成，争取使补助对象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29.95万元，资金执行率100%，本项目实际完成家庭经济困难学生生活个人补助的发放和学校食堂膳食经费的补充。通过本项目的实施，加强了教育民生保障力度，筑牢了教育公平的坚实防线。项目严格遵循公开、公平、公正原则，规范开展困难学生认定、材料审核、名单公示等流程，精准筛选帮扶对象，确保补助资金全部用于改善困难学生学习生活，切实解决了困难家庭的燃眉之急，让教育帮扶政策真正落地见效。提升了困难学生的就学保障水平和成长获得感。补助资金及时足额发放，有效减轻了困难家庭的经济负担，改善了学生在校饮食、住宿及学习用品配备条件，杜绝了因经济困难导致的辍学风险。同时，让困难学生感受到学校和社会的关怀，增强了他们的学习自信心和主动性，助力其安心求学、奋力成长，切实保障了每一位困难学生平等享有受教育的权利。促进了教育均衡发展和家校共育合力的形成。项目的规范实施，进一步完善了学校资助管理体系，提升了资助工作的规范化、精细化水平，推动教育资源向困难学生倾斜，助力义务教育均衡发展。同时，通过精准帮扶和政策宣传，拉近了学校与困难家庭的距离，引导家长主动配合学校教育，形成了家校携手、共促学生成长的良好氛围，为办好人民满意的教育提供了有力支撑。</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补助学生数量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&gt;=336人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历史标准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非寄宿生补助学生覆盖率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保障资金到位率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资金下拨及时率（%）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此项指标未完成，存在偏差，偏差率为-11.00%偏差原因主要是公用经费管理规范、使用公开透明，保障了教育教学需求，满意度略超预期。下一年度将细化经费使用监管，提升使用效益。</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补助标准（小学寄宿生）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&lt;=1250元/人/次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补助标准（初中寄宿生）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&lt;=1500元/人/次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=1500元/人/次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补助标准（小学非寄宿生）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&lt;=625元/人/次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补助标准（初中非寄宿生）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&lt;=750元/人/次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=750元/人/次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补助学生生活改善情况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=93.48%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103.86%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19.23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历史标准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此项指标未完成，存在偏差，偏差率为-3.86%，偏差原因主要是补助发放及时足额，帮扶措施到位，有效改善了困难学生生活，效果略超预期。下一年度将精准摸排需求，持续提升资助实效。</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受补助学生满意度（%）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=93.48%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103.86%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此项指标未完成，存在偏差，偏差率为-3.86%，偏差原因主要是补助发放规范及时、帮扶贴心，受助学生认可度高，满意度略超年初目标。下一年度将完善沟通反馈机制，进一步提升资助服务水平。</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98.57分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新疆人才发展基金第一轮基金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吉木萨尔县准东五彩湾学校办公室</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吉木萨尔县准东五彩湾学校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资金投入20万，主要用于10人工作室设备、图书，专家培训指导，观摩，项目组学术团队培养、考察交流、成果转换、培训学习等，为1名培养对象发放个人生活补助，组织家校社协同育人活动，承担专题讲座、示范研讨、资源库建设和成果推荐展示，发挥引领辐射作用，开展送教、送培活动为实现区域义务教育均衡发展作出应有的贡献。</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财政拨付资金20万元已全额支出，资金执行率100%，实际完成开展跨学段教研、公开示范课、学术报告、跨区域交流等活动24场，覆盖教师400余人次，建成VR教室、教育场馆等实体平台，构建小初高思政一体化阶梯式教学体系，开发优质课程与35个优秀教学案例，出版专著1部，完成课题结题1项。项目显著提升工作室科研创新能力与人才培养质量，推动思政课从“知识传授”向“价值浸润”转型，实现资金精准使用与高效落地，为天山英才工作室后续人才培育、成果转化、示范辐射奠定坚实基础，为专项资金规范管理与高效使用积累可复制实践经验。通过项目的实施，增强了人才引育支撑，提升了人才发展质效，促进了教育事业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组建教学团队人数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培养对象个人生活补助发放人数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其他教学工作任务完成率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培养对象个人生活补助发放覆盖率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培养对象个人生活补助发放及时率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项目其他支出成本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培养对象个人生活补助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有效发挥示范引领作用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有效发挥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资金使用规范透明、保障及时到位，项目实施成效显著，服务对象认可度超出预期；下一年度改进措施：将继续优化资金管理，细化使用方案，强化过程监管，持续提升资金使用效益与服务质量，巩固满意度成果。</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本单位2025年度无政府采购支出。</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