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草原奖补资金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吉木萨尔县农业农村局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吉木萨尔县农业农村局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陈伟兵</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为深入贯彻习近平生态文明思想，落实国家关于草原生态保护的决策部署，加强吉木萨尔县草原生态保护，促进草原生态环境改善和畜牧业可持续发展，实施草原生态奖补项目。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（1）项目名称：草原奖补资金（以下简称“该项目”或“项目”）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项目涵盖草原禁牧补助、草畜平衡奖励和水源涵养区补助。对县域内符合补助的牧民全覆盖发放补助资金，通过资金补助的方式，引导牧民合理利用草原资源，减少过度放牧对草原生态的破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实施主体：吉木萨尔县各乡镇人民政府。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通过《关于提前下达2025年中央农业生态资源保护资金预算的通知》（昌州财农〔2024〕61号）下达我县2025年中央农业资源及生态保护补助项目补助资金2694.16万元，使用《关于提前下达2024年中央农业生态资源保护资金预算的通知》（昌州财农〔2023〕63号）文件结余资金70.732042万元，补助资金共计2764.892042万元。项目自上级下达资金开始启动，以村为单位，对草原承包户信息、草原面积、草原征占用情况等进行全面核查，后由各乡镇人民政府和林草局审核，审核完成后，报农业农村局发放补助资金。在资金发放过程中，严格执行公示制度，接受社会监督，确保资金发放公开、公平、公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（1）各乡镇主要职能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①负责建立草补发放台账，确定草原生态保护补助奖励人员信息；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②对已注销中华人民共和国国籍，出国定居、迁移人员、单身户死亡、全家户口外迁、户主死亡家属均为公职人员等不符合领取条件或变更信息的，由村研判、乡镇审核后，出具情况说明材料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③及时做好财政“一卡通”信息各项数据录入工作；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④落实违反相关法律法规的牧户依法暂缓或停止发放补助奖励资金。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（2）农业农村局主要职能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①负责全县草原生态保护补助奖励政策具体组织实施和管理；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②落实各乡镇上报的享受草原生态保护补助奖励人员基础信息汇总，审定奖补资金发放数据，督促各乡镇做好财政“一卡通”系统信息录入，组织实施补助奖励政策资金发放工作。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（3）林业和草原局主要职能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①负责划定禁牧和草畜平衡区域，核定补助奖励面积，审核确定乡镇上报台账人员是否符合发放标准；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禁牧和草畜平衡监督管理，建立健全县、乡、村三级草原管护网络，加大对草原禁牧休牧轮牧、草畜平衡制度落实情况的监督检查力度，结合生态综合监测调查，积极开展草原动态监测，科学评估草原生态和生产力状况，优化调整草原禁牧和草畜平衡区，保持天然草原科学适度的放牧强度，实现草原科学有序利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2764.892042万元，资金来源为中央专项资金，其中：财政资金2764.892042万元（包含2024年结余资金70.732042万元），其他资金0.00万元，2025年实际收到预算资金2764.892042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2616.065027万元，预算执行率94.62%。本项目资金主要用于支付2025年草原奖补资金共计2616.065027万元，其中，禁牧区6.00元/亩、水源涵养区50.00元/亩和草畜平衡区2.50元/亩；补发吉木萨尔镇征占用草场5.992654万元（禁牧区6.00元/亩、水源涵养区50.00元/亩和草畜平衡区2.50元/亩）。</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通过实施草原生态奖补项目，全县草原生态环境进一步改善，天然草场生产能力有所提高，实现草畜平衡和可持续发展，群众对草原生态保护补助奖励政策满意度达到90%以上。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“草补发放乡镇数量”指标，预期指标值为“等于9个”；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“草补资金发放牧户数量”指标，预期指标值为“大于等于3000户”；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“草场补贴面积”指标，预期指标值为“大于等于546.26万亩”；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“补助资金发放准确率”指标，预期指标值为“大于等于95%”；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“补助资金支出时限”指标，预期指标值为“2025年5月30日前”；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“禁牧区补贴标准”指标，预期指标值为“小于等于6.00元/亩”；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“水源涵养区补贴标准”指标，预期指标值为“小于等于50.00元/亩”；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“草畜平衡区补贴标准”指标，预期指标值为“小于等于2.50元/亩”；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“资金使用违规违纪情况”指标，预期指标值为“0件”；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“天然草场生产能力”指标，预期指标值为“有所提高”；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“受益草补群众满意度（%）”指标，预期指标值为“大于等于90.00%”。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2025年中央农业资源及生态保护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此次我单位根据《财政支出绩效评价管理暂行办法》（财预〔2020〕10号）文件要求实施评价工作，本次评价对象为草原奖补资金，评价核心为项目资金、项目产出、项目效益。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陈伟兵（评价小组组长）：主要负责项目策划和监督，全面负责项目绩效评价报告的最终质量，对评价人员出具的最终报告质量进行复核，确保评估结果的客观性；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尹雪（评价小组组员）：主要负责资料的收集，取证、数据统计分析；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王思云（评价小组组员）：主要负责项目报告的制定，指标的研判，数据分析及报告撰写。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项目立项依据充分，符合国家和地方关于草原生态保护的政策要求；项目资金管理较为规范，资金到位及时，使用符合相关规定；禁牧、草畜平衡和水源涵养区草场的资金发放准确率和及时率较高；草原生态环境得到一定改善，群众对草原生态保护补助奖励政策满意度达到90%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99.98分，评价结果为优。实际已完成草原生态奖补资金发放工作，使全县草原生态环境进一步改善，天然草场生产能力有所提高，实现草畜平衡和可持续发展，群众对草原生态保护补助奖励政策满意度达到90%以上。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29.98 20.00 10.00 99.98</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99.93% 100% 100% 99.98%</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印发&lt;新疆维吾尔自治区第三轮草原生态保护补助奖励政策实施方案（2021—2025年）&gt;的通知》（新财农〔2021〕78号）中：“第三轮草原生态保护补助奖励政策”；本项目立项符合昌吉州颁发的《关于印发&lt;昌吉回族自治州第三轮草原生态保护补助奖励政策实施方案（2021—2025年）&gt;的通知》（昌州财农〔2021〕50号）中：“第三轮草原生态保护补助奖励政策”中的内容，符合行业发展规划和政策要求；本项目立项符合《吉木萨尔县农业农村局配置内设机构和人员编制规定》中职责范围中的“惠农补助发放”，属于我单位履职所需；根据《财政资金直接支付申请书》，本项目资金性质为“公共财政预算”功能分类为“2130135”经济分类为“30339”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执行上级下发编制的项目实施方案和项目预算申请计划，经过与党组会研究确定最终预算方案。经查看，该项目申请设立过程产生的相关文件，符合相关要求，本项目为非基础建设类项目，属于专项资金安排项目，不涉及事前绩效评估、可行性研究以及风险评估，由我单位严格按照《关于提前下达2025年中央农业生态资源保护资金预算的通知》（昌州财农〔2024〕61号）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①该项目已设置年度绩效目标，具体内容为“完成全县9个乡镇符合条件牧户的草补发放工作，群众对草原生态保护补助奖励政策满意度达到90%以上”。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②该项目实际工作内容为：已完成全县9个乡镇3193户牧民的草补发放工作，群众对草原生态保护补助奖励政策满意度达到95.85%。绩效目标与实际工作内容一致，两者具有相关性。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全县9个乡镇3193户牧民的草补发放工作，补贴草场542.27万亩，补贴标准按照禁牧区6.00元/亩，水源涵养区50.00元/亩，草畜平衡区2.50元/亩发放，发放资金过程中不存在违规违纪情况，项目实施后天然草场生产能力有所提高，全县草原生态环境进一步改善，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④该项目批复的预算金额为2764.892042万元，《项目支出绩效目标表》中预算金额为2764.892042万元，预算确定的项目资金与预算确定的项目投资额相匹配。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7个，三级指标11个，定量指标10个，定性指标1个，指标量化率为91%，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草补发放乡镇数量9个”“草补资金发放牧户数量到大于等于3000户”“草场补贴面积大于等于546.26万亩”，三级指标的年度指标值与年度绩效目标中任务数一致，已设置时效指标“补助资金支出时限2025年5月30前”。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严格按照自治区颁发的《关于印发&lt;新疆维吾尔自治区第三轮草原生态保护补助奖励政策实施方案（2021—2025年）&gt;的通知》（新财农〔2021〕78号）和昌吉州颁发的《关于印发&lt;昌吉回族自治州第三轮草原生态保护补助奖励政策实施方案（2021—2025年）&gt;的通知》（昌州财农〔2021〕50号）文件预算项目资金，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按照自治区和昌吉州下达的草原生态奖补总面积任务和分配的资金，向全县9个乡镇符合补助条件的牧民发放草补资金，项目实际内容为按照自治区和昌吉州下达的草原生态奖补总面积任务和分配的资金，向全县9个乡镇符合补助条件的牧民发放草补资金，预算申请与自治区颁发的《关于印发&lt;新疆维吾尔自治区第三轮草原生态保护补助奖励政策实施方案（2021—2025年）&gt;的通知》（新财农〔2021〕78号）和昌吉州颁发的《关于印发&lt;昌吉回族自治州第三轮草原生态保护补助奖励政策实施方案（2021—2025年）&gt;的通知》（昌州财农〔2021〕50号）文件预算项目资金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2764.892042万元，我单位在预算申请中严格按照项目实施内容及测算标准进行核算，其中草原生态保护补助费用2764.892042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实际分配资金以自治区颁发的《关于印发&lt;新疆维吾尔自治区第三轮草原生态保护补助奖励政策实施方案（2021—2025年）&gt;的通知》（新财农〔2021〕78号）和昌吉州颁发的《关于印发&lt;昌吉回族自治州第三轮草原生态保护补助奖励政策实施方案（2021—2025年）&gt;的通知》（昌州财农〔2021〕50号）文件预算项目资金为依据进行资金分配，预算资金分配依据充分。根据《关于提前下达2025年中央农业生态资源保护资金预算的通知》（昌州财农〔2024〕61号），本项目实际到位资金2764.892042万元（其中包含2024年结余资金70.732042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2764.892042万元，其中：财政安排资金2694.16万元，204年结余资金70.732042万元，实际到位资金2764.892042万元，资金到位率=（实际到位资金/预算资金）×100.00%=（2764.892042/2764.892042）×100.00%=100.00%。得分=（实际执行率-60.00%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本项目实际支出资金2616.065027万元，预算执行率=（实际支出资金/实际到位资金）×100.00%=（2616.065027/2764.892042）×100.00%=94.62%；项目已完成，总体完成率为101%；得满分。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综上所述，本指标满分为5.00分，根据评分标准得5分，本项目资金分配较合理。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农业农村局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农业农村局资金管理办法》《吉木萨尔县农业农村局收支业务管理制度》《吉木萨尔县农业农村局政府采购业务管理制度》《吉木萨尔县农业农村局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农业农村局资金管理办法》《吉木萨尔县农业农村局管理制度》《吉木萨尔县农业农村局采购业务管理制度》《吉木萨尔县农业农村局合同管理制度》等相关法律法规及管理规定，项目具备完整规范的立项程序；经查证项目实施过程资料，基本完成既定目标；经查证党组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2025年中央农业资源及生态保护补助项目工作领导小组，由陈惠玲任组长，负责项目的组织工作；方立元任副组长，负责项目的实施工作；组员包括：吴惠和肖娟，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项目产出类指标由4个二级指标和8个三级指标构成，权重分30.00分，实际得分29.98分。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草补发放乡镇数量（个）”指标：预期指标值为“等于9个”，实际完成指标值为“等于9个”，指标完成率为100.00%。根据《关于提前下达2025年中央农业生态资源保护资金预算的通知》（昌州财农〔2024〕61号）文件显示，实际完成值为9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草补资金发放牧户数量（户）”指标：预期指标值为“大于等于3000户”，实际完成指标值为“等于3193户”，指标完成率为106.43%。根据《关于提前下达2025年中央农业生态资源保护资金预算的通知》（昌州财农〔2024〕61号）文件显示，实际完成值为3193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草场补贴面积（万亩）”指标：预期指标值为“大于等于546.25万亩”，实际完成指标值为“等于540.96万亩”，指标完成率为99%。根据《关于提前下达2025年中央农业生态资源保护资金预算的通知》（昌州财农〔2024〕61号）文件显示，实际完成值为540.96万亩。扣分原因分析：我县严格落实审计整改要求，依据县纪检监察、审计部门推送的名单，全面核查农牧户户籍信息，对所有农转非户籍人员涉及的草原生态奖补资金实施暂停发放处理，该问题涉及3乡镇，27户，45人，涉及资金16.131585万元。以上情况已于2025年6月25日向州农业农村局、州林业和草原局汇报，但目前未收到明确答复，因此，涉及草场未发放补助资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综上所述，本指标满分为3.00分，根据评分标准得2.98分。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“补助资金发放准确率（%）”指标：预期指标值为“大于等于95%”，实际完成指标值为“99%”，指标完成率为100.00%。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“补助资金支出时限”指标：预期指标值为“2025年5月30前”，实际完成指标值为“2025年4月27日”，指标完成率为100.00%。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“禁牧区补贴标准（元/亩）”指标：预期指标值为“小于等于6元/亩”，实际完成指标值为“等于6元/亩”，指标完成率为100.00%。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“水源涵养区补贴标准（元/亩）”指标：预期指标值为“小于等于50元/亩”，实际完成指标值为“等于50元/亩”，指标完成率为100.00%。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“草畜平衡区补贴标准（元/亩）”指标：预期指标值为“小于等于2.5元/亩”，实际完成指标值为“等于2.5元/亩”，指标完成率为100.00%。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“资金使用违规违纪情况”指标：预期指标值为“等于0件”，实际完成指标值为“等于0件”，指标完成率为100.00%。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“天然草场生产能力”指标：预期指标值为“有所提高”，实际完成指标值为“达成年度指标”，指标完成率为100.00%。实现草畜平衡和可持续发展。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草补群众满意度（%）：预期指标值为“大于等于90%”，实际完成指标值为“95.85%”，指标完成率为106.50%。此项指标超额完成，存在偏差，偏差率-6.5%。主要原因：通过调研问卷，受益农户对补贴非常满意。下一年度改进措施：严格按照自治区下发的第四轮草补实施方案督导乡镇摸底领取草补户数，并按要求发放补助资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多种形式，向牧民广泛宣传草原生态奖补项目的政策内容和重要意义，提高牧民对项目的认识和理解，增强牧民参与项目的积极性和主动性。同时加强对参与项目乡镇工作人员的指导，提高业务水平和工作能力，确保项目顺利实施。二是严格按照项目预算和财务制度管理使用资金，确保资金转款专用。对资金使用情况进行公示，接受社会监督，确保资金安全、规范使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（1）2025年度用于中央农业资源及生态保护补助项目资金2764.892042万元，执行资金2616.065027万元（其中，使用2024年结余资金70.732042万元，2025年资金2545.332985万元），执行率94.62%。</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我县严格落实审计整改要求，依据县纪检监察、审计部门推送的名单，全面核查农牧户户籍信息，对所有农转非户籍人员涉及的草原生态奖补资金实施暂停发放处理，该问题涉及3乡镇，27户，45人，涉及资金16.131585万元。以上情况已于2025年6月25日向州农业农村局、州林业和草原局汇报，但目前未收到明确答复，因此，此部分资金还未发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部门协调存在困难。机构改革后，草原监管职能职责划转至林草部门，禁牧政策也由林草部门落实，但补奖资金却仍由农业农村局发放。在实际工作中，涉及多个部门之间的沟通、协调和手续办理，过程繁杂，大大增加了基层工作量，降低了工作效率，也容易出现工作衔接不畅的问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（1）合理使用结余资金。对已形成的结余资金进行全面梳理，根据实际情况合理安排使用，在使用结余资金过程中，严格按照相关规定和程序进行审批和管理，确保资金使用的安全性和有效性。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（2）建议国家层面在制定第四轮草原生态奖补实施方案时，明确非农户籍是否能领取草原生态奖补资金。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明确部门职责，加强协调配合：进一步明确林草部门和农业农村局在草原生态奖补项目中的职责分工，制定详细的工作流程和协作机制。建立定期的部门联席会议制度，加强沟通交流，及时解决工作中出现的问题，形成工作合力，共同推进草原生态奖补项目的顺利实施。</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c2b77d34-10be-4e85-a607-c1f20a8e41be"/>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