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农业农村局2022年-2024年乡村振兴债券资金等项目（县级配套）</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吉木萨尔县农业农村局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吉木萨尔县农业农村局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陈惠玲</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四五”期间，按照中央及自治区要求，顺应广大农牧民需求，亟需进一步加强完善农村人居环境基础设施保障的建设，以建设幸福为目标，把优化人居环境为新农村建设的重要抓手，从治理农村环境“脏、乱、差、散”入手，加大村庄基础设施建设，使农村面貌焕然一新，农村经济持续发展，农村社会全面进步，建成天蓝、地绿、水净、村美的幸福村镇。吉木萨尔县目前乡镇基础设施薄弱，根据《乡村振兴促进条例》等政策，为促进乡村建设进一步发展，解决乡村基础设施薄弱等问题，经县人民政府同意，吉木萨尔县发展和改革委员审批，特设立本项目。农业农村局实施了吉木萨尔县大有镇渭户村基础设施建设项目、吉木萨尔县庆阳湖乡东庆村乡村振兴示范点建设项目、吉木萨尔县山区乡镇水利基础设施建设项目、吉木萨尔县新地乡新地沟村给排水管网建设项目、吉木萨尔县新地乡小分子村新地沟村渠道建设项目、吉木萨尔县村容村貌提升工程等乡村振兴6个项目。根据合同约定，项目完工后根据工程结算金额支付工程尾款。目前乡村振兴一般债券资金已支付完毕，不足部分需县财政配套资金予以解决。根据合同约定和工程结算情况，需县财政配套资金1029.654426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（1）吉木萨尔县大有镇渭户村基础设施建设项目（一标段）：新建排水管道7公里；新建30立方米一体化污水处理设施；相关配套附属设施。根据工程结算需县财政配套资金16.804686万元。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吉木萨尔县庆阳湖乡东庆村乡村振兴示范点建设项目：新建道路硬化12944.23平方米；新建人行道11525平方米；新建排水管线7057米；电信管道地埋380米；新建占地10亩农机大院1座；智能垃圾回收站1座；相关配套附属设施。根据工程结算需县财政配套资金218.762616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吉木萨尔县山区乡镇水利基础设施建设项目：新建60U型渠、80U型渠和浆砌渠约70.228公里，其中泉子街镇新建渠道15.7公里；大有镇33.7公里；新地乡15.5公里；老台乡5.25公里；以及本项目相关配套附属设施（水泵、泵房等）。根据工程结算需县财政配套资金120.683564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（4）吉木萨尔县新地乡新地沟村给排水管网建设项目：新建给水管网12.5km；新建排水管网9km；相关配套附属设施。根据工程结算需县财政配套资金152.987986万元。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（5）吉木萨尔县新地乡小分子村新地沟村渠道建设项目：新建80U型渠9.15km；新建60U型渠9.25km；新建边山大渠（浆砌石）2.4km；相关配套附属设施。根据工程结算需县财政配套资金20.415574万元。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（6）吉木萨尔县村容村貌提升工程：吉木萨尔县各乡镇部分村庄新建围墙、围墙修缮、房屋外立面改造及主干道沿街商铺外立面提升。根据工程结算需县财政配套资金500万元。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实施主体：吉木萨尔县农业农村局。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吉木萨尔县大有镇渭户村基础设施建设项目（一标段），该标段总投资625万元，2022年7月19日发布招标公告，2022年8月15日完成招标，中标施工单位新疆天富胜建筑工程有限公司，中标金额581.213541万元，2022年8月20日签订施工合同并开工建设，2023年7月28日竣工验收，工程结算审定金额516.804686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吉木萨尔县庆阳湖乡东庆村乡村振兴示范点建设项目，总投资2750万元，2022年8月5日发布招标公告，2022年9月26日完成招标，中标施工单位福途建设集团有限公司，中标金额2450.687267万元，2022年9月30日签订施工合同并开工建设，2023年10月24日竣工验收，2025年完成工程结算审核，审定金额2418.762616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吉木萨尔县山区乡镇水利基础设施建设项目，总投资3875万元，2022年6月28日发布招标公告，2022年8月2日完成招标，中标施工单位新疆绿河建设工程有限责任公司，中标金额3494.715432万元，2022年8月3日签订施工合同并开工建设，2023年6月27日竣工验收，2025年完成工程结算审核，审定金额3220.683564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吉木萨尔县新地乡新地沟村给排水管网建设项目，总投资2000万元，2022年7月20日发布招标公告，2022年8月16日完成招标，中标施工单位新疆城建（集团）股份有限公司，中标金额1772.382829万元，2022年8月18日签订施工合同并开工建设，2023年11月6日竣工验收，2025年完成工程结算审核，审定金额1752.987986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吉木萨尔县新地乡小分子村新地沟村渠道建设项目，总投资750万元，2022年6月30日发布招标公告，2022年8月5日完成招标，中标施工单位新疆旭元泽水利工程有限公司，中标金额719.08179万元，2022年8月7日签订施工合同并开工建设，2023年6月20日竣工验收，2025年完成工程结算审核，审定金额620.415574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吉木萨尔县村容村貌提升工程，总投资6000万元，2023年4月12日发布招标公告，2023年5月9日完成招标，中标施工单位新疆昌吉建设（集团）有限责任公司，中标金额5130.144086万元，2023年8月28日签订施工合同并开工建设，2024年7月30日竣工验收，2025年完成工程结算审核，审定金额3047.736627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通过项目实施，乡村基础设施进一步完善，村容村貌进一步提升，从根本上解决人民群众生活问题，改善广大居民的生活水平和生活环境。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①负责项目前期工作，做好现场踏勘、方案编制、立项报批、招投标及合同签订等前期筹备。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②组织项目现场实施，统筹施工、监理等工作，抓好工程进度、质量安全和现场管理。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③严格执行项目资金管理规定，规范资金使用、支付和台账管理，确保专款专用、合规高效。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④牵头组织项目自查、阶段性验收和竣工验收，完善工程资料，做好档案归集。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单位内设机构：吉木萨尔县乡村振兴综合保障中心规划项目规划股。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本项目预算安排总额为1029.654426万元，资金来源为本级部门预算，其中：县财政资金1029.654426万元，2025年实际收到预算资金1029.654426万元，预算资金到位率为100%。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1029.654426万元，预算执行率100%。本项目资金主要用于支付项目工程款：吉木萨尔县大有镇渭户村基础设施建设项目（一标段）工程款16.804686万元；吉木萨尔县庆阳湖乡东庆村乡村振兴示范点建设项目工程款218.762616万元；吉木萨尔县山区乡镇水利基础设施建设项目工程款120.683564万元；吉木萨尔县新地乡新地沟村给排水管网建设项目工程款152.987986万元；吉木萨尔县新地乡小分子村新地沟村渠道建设项目工程款20.415574万元；吉木萨尔县村容村貌提升工程工程款500万元，合计1029.654426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主要实施内容为乡村振兴6个工程项目建设，完善村巷道硬化、给排水管网、渠道、护坡整治等内容，项目全部已完工。根据工程结算，需县级配套资金1029.654426万元。通过本项目的实施，乡村基础设施进一步完善，村容村貌进一步提升，从根本上解决人民群众生活问题，改善广大居民的生活水平和生活环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“化债工程项目个数”指标，预期指标值为“大于等于6个”；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“工作任务完成率（%）”指标，预期指标值为“等于100%”；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“债务偿还及时率”指标，预期指标值为“等于100%”；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“化解工程项目债务金额”指标，预期指标值为“小于等于1029.65万元”；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“农村经济活力和发展后劲”指标，预期指标值为“逐步增强”；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“农村人居环境状况”指标，预期指标值为“明显改善”；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“受益人群满意度（%）”指标，预期指标值为“大于等于95%”。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农业农村局2022年-2024年乡村振兴债券资金等项目（县级配套）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农业农村局2022年-2024年乡村振兴债券资金等项目（县级配套），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陶露（评价小组组长）：主要负责项目策划和监督，全面负责项目绩效评价报告的最终质量，对评价人员出具的最终报告质量进行复核，确保评估结果的客观性；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徐洋（评价小组组员）：主要负责资料的收集，取证、数据统计分析；项目报告的制定，指标的研判，数据分析及报告撰写。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实施了6个乡村振兴项目，完善了吉木萨尔县乡村基础设施；二是强化了资金统筹，优先将欠款纳入年度预算保障，确保按期足额兑付；三是优化了营商环境，保障施工单位合法权益，积极做好债务化解工作。但在实施过程中也存在一些不足：受项目工程结算审核完成时间影响，资金欠款化解节奏受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6个化债工程项目，金额1029.654426万元，工作任务和债务偿还及时率达到100%，企业对债务化解满意度100%。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 19 30 20 10 100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维吾尔自治区财政衔接推进乡村振兴补助资金管理办法》（新财规〔2021〕11号）和《新疆维吾尔自治区财政衔接推进乡村振兴补助资金项目管理办法（暂行）》（新乡振〔2021〕32号）中：支持补齐必要的农村人居环境整治和小型公益性基础设施建设短板；本项目立项符合《吉木萨尔县十四五乡村振兴规划》中：“改善农村基础设施条件和农村人居环境”等内容，符合行业发展规划和政策要求；本项目立项符合《吉木萨尔县农业农村局部门职能》中职责范围中的“统筹推动发展县农村社会事业、农村公共服务、农村基础设施和乡村治理；牵头组织改善农村人居环境，统筹指导村庄整治、村容村貌提升，推进美丽乡村建设”，属于我单位履职所需；根据《财政资金直接支付申请书》，本项目资金性质为“公共财政预算”功能分类为“2130599其他</w:t>
      </w:r>
      <w:r>
        <w:rPr>
          <w:rStyle w:val="Strong"/>
          <w:rFonts w:ascii="楷体" w:eastAsia="楷体" w:hAnsi="楷体" w:hint="eastAsia"/>
          <w:b w:val="0"/>
          <w:bCs w:val="0"/>
          <w:spacing w:val="-4"/>
          <w:sz w:val="32"/>
          <w:szCs w:val="32"/>
        </w:rPr>
        <w:t xml:space="preserve">巩固拓展脱贫攻坚成果</w:t>
      </w:r>
      <w:r>
        <w:rPr>
          <w:rStyle w:val="Strong"/>
          <w:rFonts w:ascii="楷体" w:eastAsia="楷体" w:hAnsi="楷体" w:hint="eastAsia"/>
          <w:b w:val="0"/>
          <w:bCs w:val="0"/>
          <w:spacing w:val="-4"/>
          <w:sz w:val="32"/>
          <w:szCs w:val="32"/>
        </w:rPr>
        <w:t xml:space="preserve">衔接乡村振兴支出”经济分类为“50302基础设施建设”属于公共财政支持范围，符合中央、地方事权支出责任划分原则；经检查我单位财政管理一体化信息系统，本项目不存在重复。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关于下达2022年地方政府债券(巩固拓展脱贫攻坚成果同乡村振兴有效衔接任务)计划的通知》（昌州财农〔2022〕21号）等文件要求，我单位上报《关于吉木萨尔县大有镇渭户村基础设施建设项目可行性研究报告批复的申请》、《关于吉木萨尔县庆阳湖乡东庆村乡村振兴示范点建设项目可行性研究报告批复的申请》、《关于吉木萨尔县山区乡镇水利基础设施建设项目可行性研究报告批复的申请》、《关于吉木萨尔县新地乡新地沟村给排水管网建设项目可行性研究报告批复的申请》、《关于吉木萨尔县新地乡小分子村新地沟村渠道建设项目可行性研究报告批复的申请》、《关于吉木萨尔县村容村貌提升工程可行性研究报告批复的申请》，经吉木萨尔县发展和改革委员会审核，下发《关于吉木萨尔县大有镇渭户村基础设施建设项目可行性研究报告的批复》（吉县发改〔2022〕131号）、《关于吉木萨尔县庆阳湖乡东庆村乡村振兴示范点建设项目可行性研究报告的批复》（吉县发改〔2021〕81号）、《关于吉木萨尔县山区乡镇水利基础设施建设项目可行性研究报告的批复》（吉县发改〔2021〕92号）、《关于吉木萨尔县新地乡新地沟村给排水管网建设项目可行性研究报告的批复》（吉县发改〔2022〕130号）、《关于吉木萨尔县新地乡小分子村新地沟村渠道建设项目可行性研究报告的批复》（吉县发改〔2022〕132号）、《关于吉木萨尔县村容村貌提升工程可行性研究报告的批复》（吉县发改〔2023〕45号）批复文件，本项目正式设立。经查看，该项目立项过程产生的相关文件，符合相关要求。本项目为基础建设类项目，属于经常性项目，不涉及事前绩效评估和风险评估，已委托铭扬工程设计集团有限公司编制《吉木萨尔县大有镇渭户村基础设施建设项目可行性研究报告》、新疆银桥工程项目咨询有限公司编制《吉木萨尔县庆阳湖乡东庆村乡村振兴示范点建设项目可行性研究报告》、新疆东鹏伟业工程管理有限公司编制《吉木萨尔县山区乡镇水利基础设施建设项目可行性研究报告》、新疆鑫耀览项目管理咨询有限公司编制《吉木萨尔县新地乡新地沟村给排水管网建设项目可行性研究报告》、新疆鑫耀览项目管理咨询有限公司编制《吉木萨尔县新地乡小分子村新地沟村渠道建设项目可行性研究报告》、铭扬工程设计集团有限公司编制《吉木萨尔县村容村貌提升工程可行性研究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乡村振兴6个工程项目建设，完善村巷道硬化、给排水管网、渠道、护坡整治等内容，项目总投资17000万元，其中债券资金8400万元，项目已完工。根据工程结算，需县级配套资金1029.654426万元。通过本项目的实施，乡村基础设施进一步完善，村容村貌进一步提升，从根本上解决人民群众生活问题，改善广大居民的生活水平和生活环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本项目实际完成化解工程项目债务6个，村容村貌得到提升，改善了吉木萨尔县乡村基础设施条件，从根本上解决人民群众生活问题，使农村面貌焕然一新，通过欠款化解，保障了施工单位的合法权益，改善了营商环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6个工程项目债务化解，金额1029.654426万元，资金支付工作任务和债务偿还及时率达到100%，企业对债务化解满意度100%，农村经济活力和发展后劲逐步增强，农村人居环境状况明显改善，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④该项目批复的预算金额为1029.654426万元，《项目支出绩效目标表》中预算金额为1029.654426万元，预算确定的项目资金与预算确定的项目投资额相匹配。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5个，定性指标2个，指标量化率为71.43%，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化债工程项目个数大于等于6个”，三级指标的年度指标值与年度绩效目标中任务数一致，已设置时效指标“债务偿还及时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项目施工合同、工程进度、资金支付和工程结算审核情况，据实计算县财政配套资金。其中：吉木萨尔县大有镇渭户村基础设施建设项目（一标段）需工程款16.804686万元、吉木萨尔县庆阳湖乡东庆村乡村振兴示范点建设项目需工程款218.762616万元、吉木萨尔县山区乡镇水利基础设施建设项目需工程款120.683564万元、吉木萨尔县新地乡新地沟村给排水管网建设项目需工程款152.987986万元、吉木萨尔县新地乡小分子村新地沟村渠道建设项目需工程款20.415574万元、吉木萨尔县村容村貌提升工程需工程款500万元，合计1029.654426万元，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6个工程项目工程款1029.654426万元，项目实际内容为6个工程项目工程款1029.654426万元，预算申请与《农业农村局2022年-2024年乡村振兴债券资金等项目（县级配套）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1029.654426万元，我单位在预算申请中严格按照项目实施内容及测算标准进行核算，其中：吉木萨尔县大有镇渭户村基础设施建设项目（一标段）需工程款16.804686万元、吉木萨尔县庆阳湖乡东庆村乡村振兴示范点建设项目需工程款218.762616万元、吉木萨尔县山区乡镇水利基础设施建设项目需工程款120.683564万元、吉木萨尔县新地乡新地沟村给排水管网建设项目需工程款152.987986万元、吉木萨尔县新地乡小分子村新地沟村渠道建设项目需工程款20.415574万元、吉木萨尔县村容村貌提升工程需工程款500万元，合计1029.654426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拨付吉木萨尔县大有镇渭户村基础设施建设项目（一标段）工程款16.804686万元的报告》、《关于拨付吉木萨尔县庆阳湖乡东庆村乡村振兴示范点建设项目工程款218.762616万元的报告》、《关于拨付吉木萨尔县山区乡镇水利基础设施建设项目工程款120.683564万元的报告》、《关于拨付吉木萨尔县新地乡新地沟村给排水管网建设项目工程款152.987986万元的报告》、《关于拨付吉木萨尔县新地乡小分子村新地沟村渠道建设项目项目工程款20.415574万元的报告》、《关于拨付吉木萨尔县村容村貌提升工程工程进度款500万元的报告》为依据进行资金分配，预算资金分配依据充分。根据2025年政府预算，本项目实际到位资金1029.654426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本项目预算资金为1029.654426万元，其中：财政安排资金1029.654426万元，其他资金0.00万元，实际到位资金1029.654426万元，资金到位率=（实际到位资金/预算资金）×100.00%=（1029.654426/1029.654426）×100.00%=100%。得分=4分。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本项目实际支出资金1029.654426万元，预算执行率=（实际支出资金/实际到位资金）×100.00%=（1029.654426/1029.654426）×100.00%=100.00%；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农业农村局财务管理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农业农村局预算绩效管理工作实施办法》，《吉木萨尔县农业农村局财务管理制度》《吉木萨尔县农业农村局项目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农业农村局预算绩效管理工作实施办法》，《吉木萨尔县农业农村局财务管理制度》《吉木萨尔县农业农村局项目管理制度》等相关法律法规及管理规定，项目具备完整规范的立项程序；经查证项目实施过程资料，项目立项、实施、验收等过程均按照项目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农业农村局2022年-2024年乡村振兴债券资金等项目（县级配套）项目工作领导小组，由陈惠玲任组长，负责项目的组织工作；罗基宏任副组长，负责项目的实施工作；组员王彦杰，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项目产出类指标由4个二级指标和4个三级指标构成，权重分30.00分，实际得分30.00分。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“化债工程项目个数”指标：预期指标值为“大于等于6个”，实际完成指标值为“等于6个”，指标完成率为100.00%。根据工作资料显示，实际完成值为6个。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综上所述，本指标满分为10.50分，根据评分标准得10.50分。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“工作任务完成率（%）”指标：预期指标值为“等于100%”，实际完成指标值为“等于100%”，指标完成率为100.00%。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“债务偿还及时率”指标：预期指标值为“等于100%”，实际完成指标值为“等于100%”，指标完成率为100.00%。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综上所述，本指标满分为4.50分，根据评分标准得4.50分。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“化解工程项目债务金额”指标：预期指标值为“小于等于1029.65万元”，实际完成指标值为“等于1029.65万元”，指标完成率为100.00%。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“农村经济活力和发展后劲”指标：预期指标值为“逐步增强”，实际完成指标值为“达成年度指标”，指标完成率为100.00%。农村活力和后劲得到增强。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“农村人居环境状况”指标：预期指标值为“明显改善”，实际完成指标值为“达成年度指标”，指标完成率为100.00%。农村人居环境明显改善。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人群满意度（%）”指标：预期指标值为“大于等于95%”，实际完成指标值为“等于100%”，指标完成率为105.26%。扣分原因分析：在前期设定满意度指标时，为确保项目产出指标的安全性和底线思维，设定了大于等于95%的保守指标，实际完成值产生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资金管理工作中，坚持问题导向、源头管控，全面核查梳理各工程项目资金收支及资金缺口，分类建立项目资金管理台账，详细登记欠款金额、欠款对象，做到底数清、情况明、责任实。积极统筹财力，优先将工程欠款足额纳入年度财政预算，专门单列化债资金，明确资金用途，实行专款专用、封闭运行、优先保障，确保化债资金及时足额到位。严格执行预算管理规定，坚持“先清欠、后支出”原则，优化资金支付流程，压减一般性支出，优先保障工程欠款化解。同时，进一步规范资金审核拨付程序，严格以合同约定、工程进度、竣工验收、竣工结算等资料为依据，层层把关、从严审核，坚决杜绝无依据付款、超进度付款和违规垫付行为，有效防止资金浪费，提高资金使用效益，从源头上防范和化解资金风险，保障项目资金平稳有序运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一是在前期设定满意度指标时，为确保项目产出指标的安全性和底线思维，设定了大于等于95%的保守指标，实际完成值产生偏差。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当年项目县级配套资金未到位，导致项目工程结算后出现缺口。受县级财政总体财力薄弱，刚性支出增加，可用财力有限，专项资金到位后，县级配套资金难以足额落实；加之项目前期谋划不够精细，资金测算不充分，进一步加剧资金缺口，造成工程项目欠款逐步累积。</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一是关于满意度指标，总结本次项目的成功经验，在编制下一年度绩效目标时，结合实际执行能力，将满意度目标值适当上调，以此推进服务质量持续提升。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关于项目配套资金。强化项目前期谋划，科学测算资金需求，合理确定建设规模与实施时序，避免超出财政承受能力盲目上项目。健全资金统筹保障机制，提前对接上级资金，积极争取各项，拓宽资金筹措渠道，将配套资金足额纳入年度预算，优先保障项目实施。</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137c91d8-3ecc-4942-bd51-78bad6e87740"/>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