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吉木萨尔县公安局</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落实党中央、国务院和区、州党委、人民政府以及公安部、公安厅制定的公安工作的路线方针、政策、法规、规章；贯彻落实县委、县人民政府及州公安局有关工作的决定、决议及指示，部署我县公安工作并指导、监督、检查各科、所、队、室的贯彻执行情况。</w:t>
      </w:r>
    </w:p>
    <w:p>
      <w:pPr>
        <w:spacing w:line="580" w:lineRule="exact"/>
        <w:ind w:firstLine="640"/>
        <w:jc w:val="both"/>
      </w:pPr>
      <w:r>
        <w:rPr>
          <w:rFonts w:ascii="仿宋_GB2312" w:hAnsi="仿宋_GB2312" w:eastAsia="仿宋_GB2312"/>
          <w:sz w:val="32"/>
        </w:rPr>
        <w:t>(二）研究全县在改革开放和市场经济条件下，出现的新情况、新问题，进一步推进工作的改革，逐步形成合理、高效的工作新机制。</w:t>
      </w:r>
    </w:p>
    <w:p>
      <w:pPr>
        <w:spacing w:line="580" w:lineRule="exact"/>
        <w:ind w:firstLine="640"/>
        <w:jc w:val="both"/>
      </w:pPr>
      <w:r>
        <w:rPr>
          <w:rFonts w:ascii="仿宋_GB2312" w:hAnsi="仿宋_GB2312" w:eastAsia="仿宋_GB2312"/>
          <w:sz w:val="32"/>
        </w:rPr>
        <w:t>（三）负责辖区内案件、刑事案件、经济犯罪案件的侦破和禁毒工作；组织协调重大行动，协调处置案件、突发事件。</w:t>
      </w:r>
    </w:p>
    <w:p>
      <w:pPr>
        <w:spacing w:line="580" w:lineRule="exact"/>
        <w:ind w:firstLine="640"/>
        <w:jc w:val="both"/>
      </w:pPr>
      <w:r>
        <w:rPr>
          <w:rFonts w:ascii="仿宋_GB2312" w:hAnsi="仿宋_GB2312" w:eastAsia="仿宋_GB2312"/>
          <w:sz w:val="32"/>
        </w:rPr>
        <w:t>（四）依法管理全县社会治安、户籍、居民身份证和出入境管理工作，组织实施消防安全工作，依法进行消防监督和管理。</w:t>
      </w:r>
    </w:p>
    <w:p>
      <w:pPr>
        <w:spacing w:line="580" w:lineRule="exact"/>
        <w:ind w:firstLine="640"/>
        <w:jc w:val="both"/>
      </w:pPr>
      <w:r>
        <w:rPr>
          <w:rFonts w:ascii="仿宋_GB2312" w:hAnsi="仿宋_GB2312" w:eastAsia="仿宋_GB2312"/>
          <w:sz w:val="32"/>
        </w:rPr>
        <w:t>（五）依法对本辖区机关、企事业单位、各类学校及社会团体的安全工作进行指导、检查和监督。指导本辖区内机关、企事业单位安全和保安业务及其队伍建设。</w:t>
      </w:r>
    </w:p>
    <w:p>
      <w:pPr>
        <w:spacing w:line="580" w:lineRule="exact"/>
        <w:ind w:firstLine="640"/>
        <w:jc w:val="both"/>
      </w:pPr>
      <w:r>
        <w:rPr>
          <w:rFonts w:ascii="仿宋_GB2312" w:hAnsi="仿宋_GB2312" w:eastAsia="仿宋_GB2312"/>
          <w:sz w:val="32"/>
        </w:rPr>
        <w:t>（六）组织实施党和国家领导人及重要外宾来访我县以及本县重要会议、大型活动的工作。</w:t>
      </w:r>
    </w:p>
    <w:p>
      <w:pPr>
        <w:spacing w:line="580" w:lineRule="exact"/>
        <w:ind w:firstLine="640"/>
        <w:jc w:val="both"/>
      </w:pPr>
      <w:r>
        <w:rPr>
          <w:rFonts w:ascii="仿宋_GB2312" w:hAnsi="仿宋_GB2312" w:eastAsia="仿宋_GB2312"/>
          <w:sz w:val="32"/>
        </w:rPr>
        <w:t>（七）依法管理日常工作，负责安全管理工作。</w:t>
      </w:r>
    </w:p>
    <w:p>
      <w:pPr>
        <w:spacing w:line="580" w:lineRule="exact"/>
        <w:ind w:firstLine="640"/>
        <w:jc w:val="both"/>
      </w:pPr>
      <w:r>
        <w:rPr>
          <w:rFonts w:ascii="仿宋_GB2312" w:hAnsi="仿宋_GB2312" w:eastAsia="仿宋_GB2312"/>
          <w:sz w:val="32"/>
        </w:rPr>
        <w:t>（八）负责辖区内公共信息网络安全检查、网吧管理、网络犯罪侦查。负责公安机关有线、无线通讯，计算机网络和计算机安全管理业务和建设规划、技术改造和装备等工作。</w:t>
      </w:r>
    </w:p>
    <w:p>
      <w:pPr>
        <w:spacing w:line="580" w:lineRule="exact"/>
        <w:ind w:firstLine="640"/>
        <w:jc w:val="both"/>
      </w:pPr>
      <w:r>
        <w:rPr>
          <w:rFonts w:ascii="仿宋_GB2312" w:hAnsi="仿宋_GB2312" w:eastAsia="仿宋_GB2312"/>
          <w:sz w:val="32"/>
        </w:rPr>
        <w:t>（九）依法管理道路交通安全，维护交通秩序，负责辖区内小各类车驾管等业务工作。</w:t>
      </w:r>
    </w:p>
    <w:p>
      <w:pPr>
        <w:spacing w:line="580" w:lineRule="exact"/>
        <w:ind w:firstLine="640"/>
        <w:jc w:val="both"/>
      </w:pPr>
      <w:r>
        <w:rPr>
          <w:rFonts w:ascii="仿宋_GB2312" w:hAnsi="仿宋_GB2312" w:eastAsia="仿宋_GB2312"/>
          <w:sz w:val="32"/>
        </w:rPr>
        <w:t>（十）依法管理公安机关刑事、行政执法活动；办理公安机关的行政诉讼、行政复议案件，抓好执法规范化建设和法治宣传工作。</w:t>
      </w:r>
    </w:p>
    <w:p>
      <w:pPr>
        <w:spacing w:line="580" w:lineRule="exact"/>
        <w:ind w:firstLine="640"/>
        <w:jc w:val="both"/>
      </w:pPr>
      <w:r>
        <w:rPr>
          <w:rFonts w:ascii="仿宋_GB2312" w:hAnsi="仿宋_GB2312" w:eastAsia="仿宋_GB2312"/>
          <w:sz w:val="32"/>
        </w:rPr>
        <w:t>（十一）负责民用爆破物品流通的监督管理。</w:t>
      </w:r>
    </w:p>
    <w:p>
      <w:pPr>
        <w:spacing w:line="580" w:lineRule="exact"/>
        <w:ind w:firstLine="640"/>
        <w:jc w:val="both"/>
      </w:pPr>
      <w:r>
        <w:rPr>
          <w:rFonts w:ascii="仿宋_GB2312" w:hAnsi="仿宋_GB2312" w:eastAsia="仿宋_GB2312"/>
          <w:sz w:val="32"/>
        </w:rPr>
        <w:t>（十二）做好公安机关的警务督察、纪检、监察和审计工作。</w:t>
      </w:r>
    </w:p>
    <w:p>
      <w:pPr>
        <w:spacing w:line="580" w:lineRule="exact"/>
        <w:ind w:firstLine="640"/>
        <w:jc w:val="both"/>
      </w:pPr>
      <w:r>
        <w:rPr>
          <w:rFonts w:ascii="仿宋_GB2312" w:hAnsi="仿宋_GB2312" w:eastAsia="仿宋_GB2312"/>
          <w:sz w:val="32"/>
        </w:rPr>
        <w:t>（十三）做好公安信息宣传及后勤管理、装备器材工作。</w:t>
      </w:r>
    </w:p>
    <w:p>
      <w:pPr>
        <w:spacing w:line="580" w:lineRule="exact"/>
        <w:ind w:firstLine="640"/>
        <w:jc w:val="both"/>
      </w:pPr>
      <w:r>
        <w:rPr>
          <w:rFonts w:ascii="仿宋_GB2312" w:hAnsi="仿宋_GB2312" w:eastAsia="仿宋_GB2312"/>
          <w:sz w:val="32"/>
        </w:rPr>
        <w:t>（十四）承办县委、县人民政府和上级公安机关交办的其它事项。</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吉木萨尔县公安局无下属预算单位。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2025年度收入总计23,986.99万元，</w:t>
      </w:r>
      <w:r>
        <w:rPr>
          <w:rFonts w:ascii="仿宋_GB2312" w:hAnsi="仿宋_GB2312" w:eastAsia="仿宋_GB2312"/>
          <w:b w:val="0"/>
          <w:sz w:val="32"/>
        </w:rPr>
        <w:t>其中：本年收入合计23,986.45万元，使用非财政拨款结余（含专用结余）0.00万元，年初结转和结余0.54万元。</w:t>
      </w:r>
    </w:p>
    <w:p>
      <w:pPr>
        <w:spacing w:line="580" w:lineRule="exact"/>
        <w:ind w:firstLine="640"/>
        <w:jc w:val="both"/>
      </w:pPr>
      <w:r>
        <w:rPr>
          <w:rFonts w:ascii="仿宋_GB2312" w:hAnsi="仿宋_GB2312" w:eastAsia="仿宋_GB2312"/>
          <w:b/>
          <w:sz w:val="32"/>
        </w:rPr>
        <w:t>2025年度支出总计23,986.99万元，</w:t>
      </w:r>
      <w:r>
        <w:rPr>
          <w:rFonts w:ascii="仿宋_GB2312" w:hAnsi="仿宋_GB2312" w:eastAsia="仿宋_GB2312"/>
          <w:b w:val="0"/>
          <w:sz w:val="32"/>
        </w:rPr>
        <w:t>其中：本年支出合计23,986.99万元，结余分配0.00万元，年末结转和结余0.00万元。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5,075.90万元，增长26.84%，主要原因是：本年在职人员，辅警交上年增加，导致相关人员经费增加；年度普调，工资、社保、公积金交上年增加；新增庆阳湖、五彩湾派出所建设项目；新增基层基础设施维修维护。</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本年收入23,986.45万元，</w:t>
      </w:r>
      <w:r>
        <w:rPr>
          <w:rFonts w:ascii="仿宋_GB2312" w:hAnsi="仿宋_GB2312" w:eastAsia="仿宋_GB2312"/>
          <w:b w:val="0"/>
          <w:sz w:val="32"/>
        </w:rPr>
        <w:t>其中：财政拨款收入23,986.18万元，占100.00%；上级补助收入0.00万元，占0.00%；事业收入0.00万元，占0.00%；经营收入0.00万元，占0.00%；附属单位上缴收入0.00万元，占0.00%；其他收入0.27万元，占0.001%。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本年支出23,986.99万元，</w:t>
      </w:r>
      <w:r>
        <w:rPr>
          <w:rFonts w:ascii="仿宋_GB2312" w:hAnsi="仿宋_GB2312" w:eastAsia="仿宋_GB2312"/>
          <w:b w:val="0"/>
          <w:sz w:val="32"/>
        </w:rPr>
        <w:t>其中：基本支出16,632.71万元，占69.34%；项目支出7,354.28万元，占30.66%；上缴上级支出0.00万元，占0.00%；经营支出0.00万元，占0.00%；对附属单位补助支出0.00万元，占0.00%。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2025年度财政拨款收入总计23,986.18万元，</w:t>
      </w:r>
      <w:r>
        <w:rPr>
          <w:rFonts w:ascii="仿宋_GB2312" w:hAnsi="仿宋_GB2312" w:eastAsia="仿宋_GB2312"/>
          <w:b w:val="0"/>
          <w:sz w:val="32"/>
        </w:rPr>
        <w:t>其中：年初财政拨款结转和结余0.00万元，本年财政拨款收入23,986.18万元。</w:t>
      </w:r>
      <w:r>
        <w:rPr>
          <w:rFonts w:ascii="仿宋_GB2312" w:hAnsi="仿宋_GB2312" w:eastAsia="仿宋_GB2312"/>
          <w:b/>
          <w:sz w:val="32"/>
        </w:rPr>
        <w:t>财政拨款支出总计23,986.18万元，</w:t>
      </w:r>
      <w:r>
        <w:rPr>
          <w:rFonts w:ascii="仿宋_GB2312" w:hAnsi="仿宋_GB2312" w:eastAsia="仿宋_GB2312"/>
          <w:b w:val="0"/>
          <w:sz w:val="32"/>
        </w:rPr>
        <w:t>其中：年末财政拨款结转和结余0.00万元，本年财政拨款支出23,986.18万元。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5,075.80万元，增长26.84%，主要原因是：本年在职人员，辅警交上年增加，导致相关人员经费增加；年度普调，工资、社保、公积金交上年增加；新增庆阳湖、五彩湾派出所建设项目；新增基层基础设施维修维护。</w:t>
      </w:r>
      <w:r>
        <w:rPr>
          <w:rFonts w:ascii="仿宋_GB2312" w:hAnsi="仿宋_GB2312" w:eastAsia="仿宋_GB2312"/>
          <w:b/>
          <w:sz w:val="32"/>
        </w:rPr>
        <w:t>与年初预算相比，</w:t>
      </w:r>
      <w:r>
        <w:rPr>
          <w:rFonts w:ascii="仿宋_GB2312" w:hAnsi="仿宋_GB2312" w:eastAsia="仿宋_GB2312"/>
          <w:b w:val="0"/>
          <w:sz w:val="32"/>
        </w:rPr>
        <w:t>年初预算数18,979.43万元，决算数23,986.18万元，预决算差异率26.38%，主要原因是：年中追加项目庆阳湖、五彩湾派出所建设项目，前期费，基层基础设施维修维护，事业编、辅警人员增加，导致预决算存在差异。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公共服务等重点支出，体现在有关支出科目中。</w:t>
      </w:r>
    </w:p>
    <w:p>
      <w:pPr>
        <w:spacing w:line="580" w:lineRule="exact"/>
        <w:ind w:firstLine="640"/>
        <w:jc w:val="both"/>
      </w:pPr>
      <w:r>
        <w:rPr>
          <w:rFonts w:ascii="仿宋_GB2312" w:hAnsi="仿宋_GB2312" w:eastAsia="仿宋_GB2312"/>
          <w:b w:val="0"/>
          <w:sz w:val="32"/>
        </w:rPr>
        <w:t>按照支出功能分类，公共安全支出（类）公安（款）行政运行（项）的支出占本年财政拨款支出总额的比重最高，2025年度决算数为14,036.07万元，占比58.52%，主要用于人员工资福利、日常公用经费。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2025年度一般公共预算财政拨款支出23,072.62万元，</w:t>
      </w:r>
      <w:r>
        <w:rPr>
          <w:rFonts w:ascii="仿宋_GB2312" w:hAnsi="仿宋_GB2312" w:eastAsia="仿宋_GB2312"/>
          <w:b w:val="0"/>
          <w:sz w:val="32"/>
        </w:rPr>
        <w:t>占本年支出合计的96.19%。</w:t>
      </w:r>
      <w:r>
        <w:rPr>
          <w:rFonts w:ascii="仿宋_GB2312" w:hAnsi="仿宋_GB2312" w:eastAsia="仿宋_GB2312"/>
          <w:b/>
          <w:sz w:val="32"/>
        </w:rPr>
        <w:t>与上年相比，</w:t>
      </w:r>
      <w:r>
        <w:rPr>
          <w:rFonts w:ascii="仿宋_GB2312" w:hAnsi="仿宋_GB2312" w:eastAsia="仿宋_GB2312"/>
          <w:b w:val="0"/>
          <w:sz w:val="32"/>
        </w:rPr>
        <w:t>增加4,162.24万元，增长22.01%，主要原因是：本年在职人员，辅警交上年增加，导致相关人员经费增加；年度普调，工资、社保、公积金交上年增加；新增庆阳湖、五彩湾派出所建设项目；新增基层基础设施维修维护。</w:t>
      </w:r>
      <w:r>
        <w:rPr>
          <w:rFonts w:ascii="仿宋_GB2312" w:hAnsi="仿宋_GB2312" w:eastAsia="仿宋_GB2312"/>
          <w:b/>
          <w:sz w:val="32"/>
        </w:rPr>
        <w:t>与年初预算相比，</w:t>
      </w:r>
      <w:r>
        <w:rPr>
          <w:rFonts w:ascii="仿宋_GB2312" w:hAnsi="仿宋_GB2312" w:eastAsia="仿宋_GB2312"/>
          <w:b w:val="0"/>
          <w:sz w:val="32"/>
        </w:rPr>
        <w:t>年初预算数18,979.43万元，决算数23,072.62万元，预决算差异率21.57%，主要原因是：年中追加项目前期费、交通费、委托业务费项目、购置装备、大型修缮、其他交通工具购置经费，导致预决算存在差异。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1.一般公共服务支出（类）12.00万元，占0.05%。</w:t>
      </w:r>
    </w:p>
    <w:p>
      <w:pPr>
        <w:spacing w:line="580" w:lineRule="exact"/>
        <w:ind w:firstLine="640"/>
        <w:jc w:val="both"/>
      </w:pPr>
      <w:r>
        <w:rPr>
          <w:rFonts w:ascii="仿宋_GB2312" w:hAnsi="仿宋_GB2312" w:eastAsia="仿宋_GB2312"/>
          <w:b w:val="0"/>
          <w:sz w:val="32"/>
        </w:rPr>
        <w:t>2.公共安全支出（类）21,155.26万元，占91.69%。</w:t>
      </w:r>
    </w:p>
    <w:p>
      <w:pPr>
        <w:spacing w:line="580" w:lineRule="exact"/>
        <w:ind w:firstLine="640"/>
        <w:jc w:val="both"/>
      </w:pPr>
      <w:r>
        <w:rPr>
          <w:rFonts w:ascii="仿宋_GB2312" w:hAnsi="仿宋_GB2312" w:eastAsia="仿宋_GB2312"/>
          <w:b w:val="0"/>
          <w:sz w:val="32"/>
        </w:rPr>
        <w:t>3.科学技术支出（类）240.63万元，占1.04%。</w:t>
      </w:r>
    </w:p>
    <w:p>
      <w:pPr>
        <w:spacing w:line="580" w:lineRule="exact"/>
        <w:ind w:firstLine="640"/>
        <w:jc w:val="both"/>
      </w:pPr>
      <w:r>
        <w:rPr>
          <w:rFonts w:ascii="仿宋_GB2312" w:hAnsi="仿宋_GB2312" w:eastAsia="仿宋_GB2312"/>
          <w:b w:val="0"/>
          <w:sz w:val="32"/>
        </w:rPr>
        <w:t>4.社会保障和就业支出（类）980.64万元，占4.25%。</w:t>
      </w:r>
    </w:p>
    <w:p>
      <w:pPr>
        <w:spacing w:line="580" w:lineRule="exact"/>
        <w:ind w:firstLine="640"/>
        <w:jc w:val="both"/>
      </w:pPr>
      <w:r>
        <w:rPr>
          <w:rFonts w:ascii="仿宋_GB2312" w:hAnsi="仿宋_GB2312" w:eastAsia="仿宋_GB2312"/>
          <w:b w:val="0"/>
          <w:sz w:val="32"/>
        </w:rPr>
        <w:t>5.卫生健康支出（类）355.97万元，占1.54%。</w:t>
      </w:r>
    </w:p>
    <w:p>
      <w:pPr>
        <w:spacing w:line="580" w:lineRule="exact"/>
        <w:ind w:firstLine="640"/>
        <w:jc w:val="both"/>
      </w:pPr>
      <w:r>
        <w:rPr>
          <w:rFonts w:ascii="仿宋_GB2312" w:hAnsi="仿宋_GB2312" w:eastAsia="仿宋_GB2312"/>
          <w:b w:val="0"/>
          <w:sz w:val="32"/>
        </w:rPr>
        <w:t>6.住房保障支出（类）328.13万元，占1.42%。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发展与改革事务（款）其他发展与改革事务支出（项）：支出决算数为12.00万元，比上年决算增加12.00万元，增长100.00%，主要原因是：本年度增加庆阳湖、五彩湾派出所建设项目前期费。</w:t>
      </w:r>
    </w:p>
    <w:p>
      <w:pPr>
        <w:spacing w:line="580" w:lineRule="exact"/>
        <w:ind w:firstLine="640"/>
        <w:jc w:val="both"/>
      </w:pPr>
      <w:r>
        <w:rPr>
          <w:rFonts w:ascii="仿宋_GB2312" w:hAnsi="仿宋_GB2312" w:eastAsia="仿宋_GB2312"/>
          <w:b w:val="0"/>
          <w:sz w:val="32"/>
        </w:rPr>
        <w:t>2.公共安全支出（类）公安（款）行政运行（项）：支出决算数为14,036.07万元，比上年决算增加549.47万元，增长4.07%，主要原因是：本年在职人员事业编、辅警交上年增加，导致相关人员经费增加。</w:t>
      </w:r>
    </w:p>
    <w:p>
      <w:pPr>
        <w:spacing w:line="580" w:lineRule="exact"/>
        <w:ind w:firstLine="640"/>
        <w:jc w:val="both"/>
      </w:pPr>
      <w:r>
        <w:rPr>
          <w:rFonts w:ascii="仿宋_GB2312" w:hAnsi="仿宋_GB2312" w:eastAsia="仿宋_GB2312"/>
          <w:b w:val="0"/>
          <w:sz w:val="32"/>
        </w:rPr>
        <w:t>3.公共安全支出（类）公安（款）执法办案（项）：支出决算数为73.50万元，比上年决算增加73.50万元，增长100.00%，主要原因是：本年度增加执法办案运行专项经费。</w:t>
      </w:r>
    </w:p>
    <w:p>
      <w:pPr>
        <w:spacing w:line="580" w:lineRule="exact"/>
        <w:ind w:firstLine="640"/>
        <w:jc w:val="both"/>
      </w:pPr>
      <w:r>
        <w:rPr>
          <w:rFonts w:ascii="仿宋_GB2312" w:hAnsi="仿宋_GB2312" w:eastAsia="仿宋_GB2312"/>
          <w:b w:val="0"/>
          <w:sz w:val="32"/>
        </w:rPr>
        <w:t>4.公共安全支出（类）公安（款）事业运行（项）：支出决算数为811.09万元，比上年决算增加39.00万元，增长5.05%，主要原因是：本年在职事业编人员增加、工资普调导致事业运行经费增加。</w:t>
      </w:r>
    </w:p>
    <w:p>
      <w:pPr>
        <w:spacing w:line="580" w:lineRule="exact"/>
        <w:ind w:firstLine="640"/>
        <w:jc w:val="both"/>
      </w:pPr>
      <w:r>
        <w:rPr>
          <w:rFonts w:ascii="仿宋_GB2312" w:hAnsi="仿宋_GB2312" w:eastAsia="仿宋_GB2312"/>
          <w:b w:val="0"/>
          <w:sz w:val="32"/>
        </w:rPr>
        <w:t>5.公共安全支出（类）公安（款）其他公安支出（项）：支出决算数为6,109.60万元，比上年决算增加2,931.79万元，增长92.26%，主要原因是：本年度增加庆阳湖、五彩湾派出所建设项目、基层基础设施维修维护项目，导致其他公安支出增加。</w:t>
      </w:r>
    </w:p>
    <w:p>
      <w:pPr>
        <w:spacing w:line="580" w:lineRule="exact"/>
        <w:ind w:firstLine="640"/>
        <w:jc w:val="both"/>
      </w:pPr>
      <w:r>
        <w:rPr>
          <w:rFonts w:ascii="仿宋_GB2312" w:hAnsi="仿宋_GB2312" w:eastAsia="仿宋_GB2312"/>
          <w:b w:val="0"/>
          <w:sz w:val="32"/>
        </w:rPr>
        <w:t>6.公共安全支出（类）监狱（款）罪犯生活及医疗卫生（项）：支出决算数为120.00万元，比上年决算增加0.00万元，增长0.00%，主要原因是：本年罪犯生活及医疗卫生无增长变化，交上年持平。</w:t>
      </w:r>
    </w:p>
    <w:p>
      <w:pPr>
        <w:spacing w:line="580" w:lineRule="exact"/>
        <w:ind w:firstLine="640"/>
        <w:jc w:val="both"/>
      </w:pPr>
      <w:r>
        <w:rPr>
          <w:rFonts w:ascii="仿宋_GB2312" w:hAnsi="仿宋_GB2312" w:eastAsia="仿宋_GB2312"/>
          <w:b w:val="0"/>
          <w:sz w:val="32"/>
        </w:rPr>
        <w:t>7.公共安全支出（类）其他公共安全支出（款）其他公共安全支出（项）：支出决算数为5.00万元，比上年决算增加5.00万元，增长100.00%，主要原因是：本年增加SHCE经费。</w:t>
      </w:r>
    </w:p>
    <w:p>
      <w:pPr>
        <w:spacing w:line="580" w:lineRule="exact"/>
        <w:ind w:firstLine="640"/>
        <w:jc w:val="both"/>
      </w:pPr>
      <w:r>
        <w:rPr>
          <w:rFonts w:ascii="仿宋_GB2312" w:hAnsi="仿宋_GB2312" w:eastAsia="仿宋_GB2312"/>
          <w:b w:val="0"/>
          <w:sz w:val="32"/>
        </w:rPr>
        <w:t>8.科学技术支出（类）科技条件与服务（款）其他科技条件与服务支出（项）：支出决算数为240.63万元，比上年决算增加87.52万元，增长57.16%，主要原因是：本年信息化项目增加，导致其他科技条件与服务支出增加。</w:t>
      </w:r>
    </w:p>
    <w:p>
      <w:pPr>
        <w:spacing w:line="580" w:lineRule="exact"/>
        <w:ind w:firstLine="640"/>
        <w:jc w:val="both"/>
      </w:pPr>
      <w:r>
        <w:rPr>
          <w:rFonts w:ascii="仿宋_GB2312" w:hAnsi="仿宋_GB2312" w:eastAsia="仿宋_GB2312"/>
          <w:b w:val="0"/>
          <w:sz w:val="32"/>
        </w:rPr>
        <w:t>9.社会保障和就业支出（类）行政事业单位养老支出（款）行政单位离退休（项）：支出决算数为61.88万元，比上年决算增加16.23万元，增长35.55%，主要原因是：本年退休人员增加，增加退休人员基础绩效奖及冬碳费，退休费支出增加。</w:t>
      </w:r>
    </w:p>
    <w:p>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435.64万元，比上年决算增加25.55万元，增长6.23%，主要原因是：本年工资基数调增，社保基数上涨，机关事业单位基本养老保险缴费支出增加。</w:t>
      </w:r>
    </w:p>
    <w:p>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483.12万元，比上年决算增加260.20万元，增长116.72%，主要原因是：本年度补交在职人员职业年金坐实，导致机关事业单位职业年金缴费支出增长。</w:t>
      </w:r>
    </w:p>
    <w:p>
      <w:pPr>
        <w:spacing w:line="580" w:lineRule="exact"/>
        <w:ind w:firstLine="640"/>
        <w:jc w:val="both"/>
      </w:pPr>
      <w:r>
        <w:rPr>
          <w:rFonts w:ascii="仿宋_GB2312" w:hAnsi="仿宋_GB2312" w:eastAsia="仿宋_GB2312"/>
          <w:b w:val="0"/>
          <w:sz w:val="32"/>
        </w:rPr>
        <w:t>12.卫生健康支出（类）行政事业单位医疗（款）行政单位医疗（项）：支出决算数为191.55万元，比上年决算增加35.26万元，增长22.56%，主要原因是：本年在职人员工资基数调增，医疗缴费基数上涨，导致行政单位医疗增长。</w:t>
      </w:r>
    </w:p>
    <w:p>
      <w:pPr>
        <w:spacing w:line="580" w:lineRule="exact"/>
        <w:ind w:firstLine="640"/>
        <w:jc w:val="both"/>
      </w:pPr>
      <w:r>
        <w:rPr>
          <w:rFonts w:ascii="仿宋_GB2312" w:hAnsi="仿宋_GB2312" w:eastAsia="仿宋_GB2312"/>
          <w:b w:val="0"/>
          <w:sz w:val="32"/>
        </w:rPr>
        <w:t>13.卫生健康支出（类）行政事业单位医疗（款）事业单位医疗（项）：支出决算数为55.36万元，比上年决算增加5.80万元，增长11.70%，主要原因是：本年在职人员增加、工资基数调增，医疗缴费基数上涨，导致事业单位医疗增加。</w:t>
      </w:r>
    </w:p>
    <w:p>
      <w:pPr>
        <w:spacing w:line="580" w:lineRule="exact"/>
        <w:ind w:firstLine="640"/>
        <w:jc w:val="both"/>
      </w:pPr>
      <w:r>
        <w:rPr>
          <w:rFonts w:ascii="仿宋_GB2312" w:hAnsi="仿宋_GB2312" w:eastAsia="仿宋_GB2312"/>
          <w:b w:val="0"/>
          <w:sz w:val="32"/>
        </w:rPr>
        <w:t>14.卫生健康支出（类）行政事业单位医疗（款）公务员医疗补助（项）：支出决算数为109.06万元，比上年决算增加96.19万元，增长747.40%，主要原因是：本年在职人员增加，公务员医疗补助较上年增加。</w:t>
      </w:r>
    </w:p>
    <w:p>
      <w:pPr>
        <w:spacing w:line="580" w:lineRule="exact"/>
        <w:ind w:firstLine="640"/>
        <w:jc w:val="both"/>
      </w:pPr>
      <w:r>
        <w:rPr>
          <w:rFonts w:ascii="仿宋_GB2312" w:hAnsi="仿宋_GB2312" w:eastAsia="仿宋_GB2312"/>
          <w:b w:val="0"/>
          <w:sz w:val="32"/>
        </w:rPr>
        <w:t>15.住房保障支出（类）住房改革支出（款）住房公积金（项）：支出决算数为328.13万元，比上年决算增加24.73万元，增长8.15%，主要原因是：本年在职人员工资基数调增，公积金缴费基数上涨，相应支出增加。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2025年度一般公共预算财政拨款基本支出16,631.89万元，其中：</w:t>
      </w:r>
      <w:r>
        <w:rPr>
          <w:rFonts w:ascii="仿宋_GB2312" w:hAnsi="仿宋_GB2312" w:eastAsia="仿宋_GB2312"/>
          <w:b/>
          <w:sz w:val="32"/>
        </w:rPr>
        <w:t>人员经费14,303.69万元，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医疗费、其他工资福利支出、退休费、抚恤金、生活补助、其他对个人和家庭的补助。</w:t>
      </w:r>
    </w:p>
    <w:p>
      <w:pPr>
        <w:spacing w:line="580" w:lineRule="exact"/>
        <w:ind w:firstLine="640"/>
        <w:jc w:val="both"/>
      </w:pPr>
      <w:r>
        <w:rPr>
          <w:rFonts w:ascii="仿宋_GB2312" w:hAnsi="仿宋_GB2312" w:eastAsia="仿宋_GB2312"/>
          <w:b/>
          <w:sz w:val="32"/>
        </w:rPr>
        <w:t>公用经费2,328.21万元，</w:t>
      </w:r>
      <w:r>
        <w:rPr>
          <w:rFonts w:ascii="仿宋_GB2312" w:hAnsi="仿宋_GB2312" w:eastAsia="仿宋_GB2312"/>
          <w:b w:val="0"/>
          <w:sz w:val="32"/>
        </w:rPr>
        <w:t>包括：办公费、印刷费、水费、电费、邮电费、取暖费、差旅费、维修（护）费、租赁费、培训费、委托业务费、工会经费、其他交通费用、其他商品和服务支出。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公共服务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2025年度政府性基金预算财政拨款收入总计913.56万元，</w:t>
      </w:r>
      <w:r>
        <w:rPr>
          <w:rFonts w:ascii="仿宋_GB2312" w:hAnsi="仿宋_GB2312" w:eastAsia="仿宋_GB2312"/>
          <w:b w:val="0"/>
          <w:sz w:val="32"/>
        </w:rPr>
        <w:t>其中：年初结转和结余0.00万元，本年收入913.56万元。</w:t>
      </w:r>
      <w:r>
        <w:rPr>
          <w:rFonts w:ascii="仿宋_GB2312" w:hAnsi="仿宋_GB2312" w:eastAsia="仿宋_GB2312"/>
          <w:b/>
          <w:sz w:val="32"/>
        </w:rPr>
        <w:t>政府性基金预算财政拨款支出总计913.56万元，</w:t>
      </w:r>
      <w:r>
        <w:rPr>
          <w:rFonts w:ascii="仿宋_GB2312" w:hAnsi="仿宋_GB2312" w:eastAsia="仿宋_GB2312"/>
          <w:b w:val="0"/>
          <w:sz w:val="32"/>
        </w:rPr>
        <w:t>其中：年末结转和结余0.00万元，本年支出913.56万元。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增加913.56万元，增长100.00%，主要原因是：本年增加庆阳湖派出所建设土地划拨补偿款及工信化解尾款，导致相应支出增长。</w:t>
      </w:r>
      <w:r>
        <w:rPr>
          <w:rFonts w:ascii="仿宋_GB2312" w:hAnsi="仿宋_GB2312" w:eastAsia="仿宋_GB2312"/>
          <w:b/>
          <w:sz w:val="32"/>
        </w:rPr>
        <w:t>与年初预算相比，</w:t>
      </w:r>
      <w:r>
        <w:rPr>
          <w:rFonts w:ascii="仿宋_GB2312" w:hAnsi="仿宋_GB2312" w:eastAsia="仿宋_GB2312"/>
          <w:b w:val="0"/>
          <w:sz w:val="32"/>
        </w:rPr>
        <w:t>年初预算数0.00万元，决算数913.56万元，预决算差异率100.00%，主要原因是：年中追加庆阳湖派出所建设土地划拨补偿款，追加工信化解项目款，导致预决算存在差异。</w:t>
      </w:r>
    </w:p>
    <w:p>
      <w:pPr>
        <w:spacing w:line="580" w:lineRule="exact"/>
        <w:ind w:firstLine="640"/>
        <w:jc w:val="both"/>
      </w:pPr>
      <w:r>
        <w:rPr>
          <w:rFonts w:ascii="仿宋_GB2312" w:hAnsi="仿宋_GB2312" w:eastAsia="仿宋_GB2312"/>
          <w:b w:val="0"/>
          <w:sz w:val="32"/>
        </w:rPr>
        <w:t>政府性基金预算财政拨款本年支出913.56万元。具体情况如下：</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3.77万元，比上年决算增加3.77万元，增长100.00%，主要原因是：本年增加庆阳湖派出所建设土地划拨补偿款，所以相应支出增加。</w:t>
      </w:r>
    </w:p>
    <w:p>
      <w:pPr>
        <w:spacing w:line="580" w:lineRule="exact"/>
        <w:ind w:firstLine="640"/>
        <w:jc w:val="both"/>
      </w:pPr>
      <w:r>
        <w:rPr>
          <w:rFonts w:ascii="仿宋_GB2312" w:hAnsi="仿宋_GB2312" w:eastAsia="仿宋_GB2312"/>
          <w:b w:val="0"/>
          <w:sz w:val="32"/>
        </w:rPr>
        <w:t>2.其他支出（类）其他政府性基金及对应专项债务收入安排的支出（款）其他政府性基金债务收入安排的支出（项）：支出决算数为909.79万元，比上年决算增加909.79万元，增长100.00%，主要原因是：本年增加工信化解尾款，所以相应支出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251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公安局（行政单位和参照公务员法管理事业单位）机关运行经费支出2,328.21万元，比上年增加172.38万元，增长8.00%，主要原因是：本年办公费、印刷费、邮电费、差旅费、其他交通费用增加，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2025年度政府采购支出总额820.85万元，其中：政府采购货物支出152.21万元、政府采购工程支出297.82万元、政府采购服务支出370.82万元。</w:t>
      </w:r>
    </w:p>
    <w:p>
      <w:pPr>
        <w:spacing w:line="580" w:lineRule="exact"/>
        <w:ind w:firstLine="640"/>
        <w:jc w:val="both"/>
      </w:pPr>
      <w:r>
        <w:rPr>
          <w:rFonts w:ascii="仿宋_GB2312" w:hAnsi="仿宋_GB2312" w:eastAsia="仿宋_GB2312"/>
          <w:b w:val="0"/>
          <w:sz w:val="32"/>
        </w:rPr>
        <w:t>授予中小企业合同金额510.61万元，占政府采购支出总额的62.21%，其中：授予小微企业合同金额510.61万元，占政府采购支出总额的62.21%。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68,341.65平方米，价值19,563.90万元。车辆251辆，价值2,770.62万元，其中：副部（省）级及以上领导用车0辆、主要负责人用车0辆、机要通信用车0辆、应急保障用车0辆、执法执勤用车234辆、特种专业技术用车2辆、离退休干部服务用车0辆、其他用车15辆，其他用车主要是：单位业务用车。单价100万元（含）以上设备（不含车辆）31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23,986.99万元，实际执行总额23,986.99万元；预算绩效评价项目11个，全年预算数8,699.71万元，全年执行数8,699.71万元。预算绩效管理取得的成效：一是坚持做好社会面整体防控，持续助力了营商环境的不断优化；二是坚持重拳打击违法犯罪，稳守护了广大人民群众生命财产安全；三是坚持强化应急处置能力建设，持续提升了应对突发事件的能力水平；四是抓实抓牢安全生产工作，始终确保了监管的行业领域绝对安全；五是有的放矢管好重点要素，确保消除了潜藏的风险隐患。发现的问题及原因：一是相关绩效管理方面专业知识的系统性学习有待加强。各项指标的设置要进一步优化、完善，主要在细化、量化上改进。在绩效自评过程中，由于部分人员缺乏相关绩效管理专业知识，自评工作还存在自我审定的局限性，影响评价质量。二是因轮岗、调动等因素使我单位绩效工作人员流动频繁，造成工作衔接不到位的情况。下一步改进措施：一是多进行有关绩效管理工作方面的培训。积极组织第三方开展绩效管理工作培训，进一步夯实业务基础，提高我单位绩效人员水平。二是专门设定对绩效工作人员定职、定岗、定责等相关制度措施，进一步提升我单位绩效管理工作业务水平，扎实做好绩效管理工作。三是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四是进一步完善项目评价过程中有关数据和资料的收集、整理、审核及分析。项目启动时同步做好档案的归纳与整理，及时整理、收集、汇总，健全档案资料。项目后续管理有待进一步加强和跟踪。五是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吉木萨尔县公安局</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756.09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756.09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756.09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18,223.34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23,230.90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23,230.90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1,622.22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41,203.30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47,973.98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47,973.98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41,203.30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47,973.98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47,973.98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坚持以习近平新时代中国特色社会主义，二十届三中全会及全国公安工作会议精神，打击犯罪和维护治安，预防、制止和侦查违法犯罪活动，维护社会治安秩序，经济犯罪嫌疑人抓获率达到100%，网络攻击查处率达到100%，刑事案件破案率达到100%；交通管理和安全，维护交通安全和交通秩序，管理特种行业，减少交通事故发生率；社会服务和管理，完成了指导和监督重点建设工程的治安保卫工作，减少重大活动突发事件；队伍建设和管理，全县公安系统的人民来信来访工作，行政复议案件答复及时率达到100%；科技和装备建设，全县公安科技、计算机信息系统的安全保卫和安全机要通信工作，规划和实施公安装备现代化建设，社会面治安监控前段完好率达到95%，电信反诈预警处置响应时间在5分钟之内。</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单位全年预算数为23986.99万元，全年实际支出资金23986.99万元，预算执行率为100%，完成了坚持以习近平新时代中国特色社会主义，二十届三中全会及全国公安工作会议精神，打击犯罪和维护治安，预防、制止和侦查违法犯罪活动，维护社会治安秩序，经济犯罪嫌疑人抓获率达到100%，网络攻击查处率达到100%，刑事案件破案率达到100%；交通管理和安全，维护交通安全和交通秩序，管理特种行业，减少交通事故发生率；社会服务和管理，完成了指导和监督重点建设工程的治安保卫工作，减少重大活动突发事件；队伍建设和管理，全县公安系统的人民来信来访工作，行政复议案件答复及时率达到100%；科技和装备建设，全县公安科技、计算机信息系统的安全保卫和安全机要通信工作，规划和实施公安装备现代化建设，社会面治安监控前段完好率达到95%，电信反诈预警处置响应时间在5分钟之内。</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经济犯罪嫌疑人抓获率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吉木萨尔县公安局2025年工作计划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网络攻击查处率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吉木萨尔县公安局2025年工作计划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刑事案件破案率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吉木萨尔县公安局2025年工作计划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减少交通事故发生率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&lt;=10%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吉木萨尔县公安局2025年工作计划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社会面治安监控前段完好率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吉木萨尔县公安局2025年工作计划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行政复议案件答复及时率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吉木萨尔县公安局2025年工作计划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电信反诈预警处置响应时间</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&lt;=5分钟</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吉木萨尔县公安局2025年工作计划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=5分钟</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重大活动突发事件处置率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吉木萨尔县公安局2025年工作计划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2025年公安交警业务</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吉木萨尔县公安局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花73.5万元业务经费为交警大队正常运行提供保障，完成时间是2025年12月31日，为有效遏制犯罪行为，进一步提升群众的安全感，通过以街面见警车，行业场所防控，重点人员管控，使可防性、多发性、影响大、危害大的刑事案件和治安案件得到有效的防控和遏制。交警民警满意度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73.5万元，资金执行率100%，该项目实际完成73.5万元业务经费的支付为交警大队正常运行提供保障，项目实施为有效遏制犯罪行为，进一步提升群众的安全感，通过以街面见警车，行业场所防控，重点人员管控，使可防性、多发性、影响大、危害大的刑事案件和治安案件得到有效的防控和遏制。通过项目的实施，增强了交通应急处置水平，提升了群众交通守法意识，促进了交通文明长效常态建设。</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交警出警次数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道路护栏安装数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安全事故降低率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交警工作道路检查及时率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交警业务经费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&lt;=73.50万元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文明出行意识有效提升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交警民警满意度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交警大队房屋租赁费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吉木萨尔县公安局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有效遏制犯罪行为，进一步提升群众的安全感，通过租赁办公用房用于交警大队固定工作场所，提高交警大队工作效率，保障工作正常开展。计划租赁办公楼房屋一栋，建筑面积为6084.24平方米，租金单价为0.6元/平方米/天，承担租赁期的暖气费及垃圾清运费，项目租赁费为140万元，项目租期为1年。通过本项目的实施，可有效提升交通管理水平，可持续有助于促进交通流畅间接带动经济发展，待项目实施完成，争取使受益交警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140万元，资金执行率100%，项目实际投入140万元为交警大队租赁办公楼有效遏制犯罪行为，进一步提升群众的安全感，通过租赁办公用房用于交警大队固定工作场所，提高交警大队工作效率，保障工作正常开展。计划租赁办公楼房屋一栋，建筑面积为6084.24平方米，租金单价为0.6元/平方米/天，承担租赁期的暖气费及垃圾清运费，项目租赁费为140万元，项目租期为1年。通过本项目的实施，增强了交通管理水平，可提升了基层公安阵地规范化建设落地，促进了交通流畅间接带动经济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租赁交警大队办公场所楼层面积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=6084.24平方米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=6084.24平方米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=6084.24平方米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办公房屋质量合格率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租赁使用时间周期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房租单价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=0.6元/平方米/天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暖气费单价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垃圾清运费单价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=0.02元/平方米/天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=0.02元/平方米/天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=0.02元/平方米/天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改善交警工作环境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保障交警业务正常开展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受益交警满意度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指标未完成，存在偏差，偏差率-2.95%，偏差原因为：本次设立满意度指标时，不为追求满分，只为达到及格暂设95%，最终因调查结果较好，满意度呼声较高，导致偏差率2.95%，是对我们工作的认可与赞同；下一年改进措施：交警满意度值往高设立。</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公安局2025年专项债券项目化解欠款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吉木萨尔县公安局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909.79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909.79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909.79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909.79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909.79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909.79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完成化解工程项目欠款10家企业，化解科技资金欠款，计划投入909.79万元，有助于维护科技领域的市场秩序，营造良好的科技投资和创新环境，及时化解可以确保相关科技惠民项目的顺利实施，保障社会能够和谐发展有效提高公信度，受益企业满意度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909.79万元，资金执行率100%，项目实际投入909.79万元完成化解工程项目欠款10家企业。通过本项目的实施，增强了科技领域的市场秩序，提升了营商环境预履约诚信形象，。促进了资金循环流转高校通常。</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专项债券化解欠款数量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付清债务笔数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欠款化解程序合规率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2025年12月22日前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2025年12月22日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债券化解欠款支出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&lt;=909.79万元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=909.79万元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有效提高公信度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103.79%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指标未完成，存在偏差，偏差率3.79%，偏差原因为：本次设立满意度指标时，不为追求满分，只为达到及格暂设95%，最终因调查结果较好，满意度呼声较高，导致偏差率3.79%，是受益企业对我们工作的认可与赞同；下一年改进措施：企业满意度值往高设立。</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公安局2025年公用类项目经费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吉木萨尔县公安局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投入83.17万元完成基层治理、县级组织履职尽责、提供物质基础保障。经费完成时间在2025年12月31日前。为保障保安服务费：提供24小时不间断巡逻、配备专业安检设备及人员、承担办公大楼复杂且高度认真的安全保护意识；保障派出所暖气费：依派出所房屋面积为准，测算暖气费金额；工会会费：公安局发放每年节日福利鼓励员工；赔偿离职员工一次性补偿费。确保经费使用规范、安全。提高职工工作积极性，民警满意度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83.17万元，资金执行率100%，项目实际已投入83.17万元完成基层治理、县级组织履职尽责、提供物质基础保障。通过项目的实施，增强了执法规范履职效能，提升了基层单位综合履职保障水平，促进了平安建设基层阵地提档升级。</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安保人员配置数量（人）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工会参与人数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&gt;=1500人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赔偿离职人数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服务单位考核合格率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2025年12月29日前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2025年12月29日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保安服务费成本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&lt;=27.22万元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=27.22万元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派出所暖气费成本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&lt;=5.95万元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工会会费补助成本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离职人员赔偿成本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提高职工工作积极性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民警满意度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指标未完成，存在偏差，偏差率-2.95%，偏差原因为：本次设立满意度指标时，不为追求满分，只为达到及格暂设95%，最终因调查结果较好，满意度呼声较高，导致偏差率2.95%，是对我们工作的认可与赞同；下一年改进措施：民警满意度值往高设立。</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公安局2025年扫黑除恶经费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吉木萨尔县公安局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花5万元开展全面排查、精准打击各类黑势力违法犯罪活动，做到有黑扫黑、有恶除恶、有乱治乱。在2025年12月前完成工作任务，彻底铲除黑恶势力的组织体系，包括黑社会性质组织、恶势力犯罪集团和恶势力团伙等，严厉惩处犯罪团伙等，严厉惩处黑恶势力的组织者、领导者、骨干成员、使其受到应有的法律制裁。提升人民群众幸福感，群众满意度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5万元，资金执行率100%，项目实际花5万元开展全面排查、精准打击各类黑势力违法犯罪活动，做到有黑扫黑、有恶除恶、有乱治乱。在2025年12月前完成工作任务，彻底铲除黑恶势力的组织体系，包括黑社会性质组织、恶势力犯罪集团和恶势力团伙等，严厉惩处犯罪团伙等，严厉惩处黑恶势力的组织者、领导者、骨干成员、使其受到应有的法律制裁。通过项目的实施，增强了一线执法基础支撑力度，提升了常态化扫黑除恶综合治理效能，促进了社会治安环境与稳定。</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公安宣传知识送教次数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刑警办案差旅费次数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防护知识知晓率（%）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扫黑整治时间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扫黑宣传成本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提升人民群众幸福感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指标未完成，存在偏差，偏差率-2.95%，偏差原因为：本次设立满意度指标时，不为追求满分，只为达到及格暂设95%，最终因调查结果较好，满意度呼声较高，导致偏差率2.95%，是对我们工作的认可与赞同；下一年改进措施：群众满意度值往高设立。</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公安局吉县党财办拨付每年化解欠款费用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吉木萨尔县公安局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6258.07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6258.07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6258.07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6258.07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6258.07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6258.07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花6258.07万元化解欠款，本项目实施进一步实现维护吉木萨尔县社会稳定和实现长治久安的需要，提高吉木萨尔县公安局机关社会治安管理水平，有效打击和预防犯罪提供保障。在2025年12月31日前做好支付工作，此次计划支付156个项目标段费用。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6258.07万元，资金执行率100%，已投入6258.07万元化解欠款，本项目实施进一步实现维护吉木萨尔县社会稳定和实现长治久安的需要，提高吉木萨尔县公安局机关社会治安管理水平，有效打击和预防犯罪提供保障。通过本项目的实施，增强了单位债务风险防控能力，提升了历史遗留问题处置化解成效，促进了各项工作平稳有序运行。</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拟化解采购类项目数量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拟化解基建类项目数量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债务偿还及时率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化解项目债务支出成本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&lt;=6258.07万元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=6258.07万元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1449.2万元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涉稳舆情处置率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公安局工信化解欠款工程服务货物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吉木萨尔县公安局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444.63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444.63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444.63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444.63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444.63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444.63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花444.63万元化解科技资金支付50万元以下企业欠款偿还，在2025年12月31日之前化解完毕，有助于维护科技领域的市场秩序，营造良好的科技投资和创新环境，及时化解可以确保相关科技惠民项目的顺利实施，保障社会能够和谐发展。群众满意度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444.63万元，资金执行率100%，项目实际支出444.63万元化解科技资金支付50万元以下企业欠款偿还，在2025年12月31日之前化解完毕，有助于维护科技领域的市场秩序，营造良好的科技投资和创新环境，及时化解可以确保相关科技惠民项目的顺利实施，保障社会能够和谐发展。通过项目的实施，增强了财政资金运转稳定性，提升了财务收支管理规范化水平，促进了各项工作平稳有序运转。</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化解基建类项目数量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化解采购类项目数量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科技资金成本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&lt;=444.63万元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=444.63万元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提升社会公信度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103.79%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指标未完成，存在偏差，偏差率-2.95%，偏差原因为：本次设立满意度指标时，不为追求满分，只为达到及格暂设95%，最终因调查结果较好，满意度呼声较高，导致偏差率2.95%，是对我们工作的认可与赞同；下一年改进措施：群众满意度值往高设立。</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公安链路费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吉木萨尔县公安局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实施网络运营维护工作，及时修复网络设施故障，保证链路安全正常运行，有效降低运行维护费用，确保每条链路安全运行。按照合同约定支付2家运营商链路费用，平台安全等级达标，用于偿还欠款预计220万元，2025年连路费369万元，通过本项目的实施，可有效提升信息公开，可持续维护系统网络安全，待项目实施完成，争取使受益人群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758.78万元，资金执行率100%，项目实际投入资金758.78万元，完成了本项目实施网络运营维护工作，及时修复网络设施故障，保证链路安全正常运行，有效降低运行维护费用，确保每条链路安全运行。通过项目的实施，增强了执法规范履行效能，提升了便民利民服务质量，促进了警民沟通协作深度融合。</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网络运营数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平台安全等级达标率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信息公开率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系统运维保障月数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2025年度链路费用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&lt;=440.78万元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=440.78万元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计划偿还上年度欠款金额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公安无线网络覆盖率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持续维护系统网络安全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有效持续</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受益人民群众满意度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受益民警满意度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吉木萨尔县公安局庆阳湖派出所建设土地划拨补偿费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吉木萨尔县公安局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支付吉木萨尔县公安局派出所建设占用土地补偿费3.77万元，在2025年12月29日前完成，为派出所建设选址合理，避免因土地权益受损引发社会矛盾，维护社会和谐稳定，能够让基层派出所民辅警能够改善办公环境。让庆阳湖民警满意度达到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3.77万元，资金执行率100%，该项目实际完成3.77万元，吉木萨尔县公安局派出所建设占用土地补偿费3.77万元，在2025年12月29日前完成，为派出所建设选址合理，避免因土地权益受损引发社会矛盾，维护社会和谐稳定，能够让基层派出所民辅警能够改善办公环境。通过项目的实施，增强了基层警务基础设施保障能力，提升了派出所办公办案条件基础，促进了城乡基层警务资源均衡配置。</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建设派出所数量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土地补偿面积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土地划拨程序合规率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2025年12月29日前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2025年12月29日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土地补偿费成本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&lt;=3.77万元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保障项目顺利开展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庆阳湖民警满意度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昌吉州吉木萨尔县公安局派出所建设项目前期费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吉木萨尔县公安局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计划花12万元支付派出所建设项目前期费，设计完成后五彩湾派出所和庆阳湖派出所提供设施完善、技术先进的业务办案环境，满足派出所日常执法、办案、治安管理和服务管理要求。</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12万元，资金执行率100%，本项目实际完成12万元支付派出所建设项目前期费，设计完成后五彩湾派出所和庆阳湖派出所提供设施完善、技术先进的业务办案环境，满足派出所日常执法、办案、治安管理和服务管理要求。通过项目的实施，增强了辖区治安防控硬件基础，提升了基层单位综合履职保障水平，促进了平安建设基层阵地提档升级。</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聘用第三方数量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完成项目成果数量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项目成果通过率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2025年12月22日前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2025年12月22日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派出所建设项目前期费成本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保障建设项目前期手续合规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收款单位满意度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警务站房屋租赁费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吉木萨尔县公安局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租赁3家门面用于警务站建设，有助于提升社会大局稳定，治安秩序良好，项目总投资为11万元，租赁期为1年。通过本项目的实施，可有效打击现行犯罪，可持续便民利民窗口服务前移，待项目实施完成，争取使租赁警务站房主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11万元，资金执行率100%，项目实际投入11万元用于租赁3家门面警务站建设，有助于提升社会大局稳定，治安秩序良好，项目总投资为11万元，租赁期为1年。通过本项目的实施，增强了对现行犯罪的打击，提升了执法办案装备保障整体水平，促进了基层社会治理体系提质增效。</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新增警务站租赁房屋数量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租赁警务站房屋质量合格率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租赁使用时间周期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商业广场便民警务站租赁费成本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物流园警便民警务站租赁费成本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天地园便民警务站租赁费成本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警务站正常运转率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维护社区的和谐稳定效果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租赁警务站房主满意度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102.63%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指标未完成，存在偏差，偏差率-2.63%，偏差原因为：本次设立满意度指标时，不为追求满分，只为达到及格暂设95%，最终因调查结果较好，满意度呼声较高，导致偏差率3.79%，是警务站房东对我们工作的认可与赞同；下一年改进措施：警务站租赁满意度值往高设立。</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