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吉木萨尔县人民医院新院区建设项目前期施工费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吉木萨尔县人民医院本级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吉木萨尔县人民医院本级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程志柏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建成后为公立医院，项目的实施是造福区域人民群众的公益性事业，加强吉木萨尔县人民医院新院区建设，就是为广大的患者提供较好的就医环境和条件，是社会主义和谐社会建设的重要目标和精神文明建设的重要内容。本项目对完善吉木萨尔县医疗服务体系，对进一步提高辖区群众的健康水平，增强医院服务能力具有积极作用，项目实施后产生的社会效益十分明显。提升临床服务二十大中心，急诊急救五大中心的救治能力及各病种检测能力，购置中央输液系统，中央监护系统，亚低温治疗仪，CT，数字化DR，车载呼吸机等。为保障农业转移人口就医服务，保证“千县工程”建设任务实施，建立智能化医疗数据中心，提升现有医疗信息化达到电子病历5级标准，手术室智能化能力提升，重症智能化能力提升，消毒供应一体化能力提升，智能导视系统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（1）项目名称：吉木萨尔县人民医院新院区建设项目前期施工费项目（以下简称“该项目”或“项目”）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的实施是造福区域人民群众的公益性事业，加强吉木萨尔县人民医院新院区建设，就是为广大的患者提供较好的就医环境和条件，是社会主义和谐社会建设的重要目标和精神文明建设的重要内容。本项目对完善吉木萨尔县医疗服务体系，对进一步提高辖区群众的健康水平，增强医院服务能力具有积极作用，项目实施后产生的社会效益十分明显。项目使用资金3500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实施主体：吉木萨尔县人民医院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实施情况：本项目3500万元用于支付项目工程款，监理费 水电设计费等等，对完善吉木萨尔县医疗服务体系，对进一步提高辖区群众的健康水平，增强医院服务能力具有积极作用，项目实施后产生的社会效益十分明显。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①吉木萨尔县人民医院始建于1952年，是一所集医疗、教学、科研为一体的二级甲等综合性医院。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②是昌吉州城镇职工、居民基本医疗保险、商业保险、新农合、工伤、生育保险定点医疗机构。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③医院还承担着艾滋病、结核病防治定点门诊、感染病等工作，也是本县最主要的公共卫生服务项目阵地。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吉木萨尔县人民医院，属于吉木萨尔县财政差额拨款事业单位，下设54个科室，分别是：临床科室16个；门诊科室14个；医技科室8个；行政职能科室16个。2025年年底实有在职在编人数549人，离退休132人。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本项目预算安排总额为3500万元，其中：财政资金3500万元，其他资金为0万元，2025年实际收到预算资金3500万元，预算资金到位率为100.00%。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3500万元，预算执行率100.00%（预算执行率=（实际支出资金/预算批复金额）*100.00%，如项目预算执行率不是100.00%，则说明结转资金额度和结余资金额度）。本项目资金主要用于支付工程建设资金费用3209.66万元、支付监理，水电设计等费用290.34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本项目主要用于支付新院区工程费以及项目前期费共计3500万元，项目的实施，有效提高政府公信力，及时化解县医院欠款。使得收款单位满意度达到90%。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“项目款项涉及单位个数”指标，预期指标值为“大于等于12个”；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“项目前期费欠款化解合规率”指标，预期指标值为“等于100%”；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“项目欠款化解及时率”指标，预期指标值为“等于100%”；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“工程建设资金”指标，预期指标值为“小于等于3209.66万元”；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“支付监理，水电设计等费用”指标，预期指标值为“小于等于290.34万元”；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“提高政府公信力”指标，预期指标值为“不断提升”；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人民医院新院区建设项目前期施工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人民医院新院区建设项目前期施工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程志柏（评价小组组长）：主要负责项目策划和监督，全面负责项目绩效评价报告的最终质量，对评价人员出具的最终报告质量进行复核，确保评估结果的客观性；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王芳菲（评价小组组员）：主要负责资料的收集，取证、数据统计分析；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代娇（评价小组组员）：主要负责项目报告的制定，指标的研判，数据分析及报告撰写。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到了年初设立的绩效目标，主要用于支付新院区工程费以及项目前期费共计3500万元，项目的实施，有效提高政府公信力，及时化解县医院欠款。使得收款单位满意度达到90%。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一是项目产出方面：项目款项涉及单位个数、项目前期费欠款化解合规率、项目验收合格率（%）、项目欠款化解及时率、支付工程建设资金、支付监理，水电设计等费用都达成了年度预期目标。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二是项目效益方面：前期手续办理合规、有效控制医院债务风险管理水平、提高政府公信力、收款单位满意度。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支付工程建设资金费用3209.66万元、支付监理，水电设计等费用290.34万元。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本项目立项符合党财办颁发的〔2025〕1号2025年第一次财经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议纪要中：“拨付县医院新院区建设项目施工费用3000万元，新院区建设项目前期费用500万元”；本项目立项符合《2025年第一次财经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中：“拨付县医院新院区建设项目施工费用3000万元，新院区建设项目前期费用500万元”内容，符合行业发展规划和政策要求；属于我单位履职所需；根据《财政资金直接支付申请书》，本项目资金性质为“公共财政预算”功能分类为“债务化解前期费用等”经济分类为“委托业务费、维修费等”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党财办颁发的〔2025〕1号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①该项目已设置年度绩效目标，具体内容为“本项目主要用于支付新院区工程费以及项目前期费共计3500万元，项目的实施，有效提高政府公信力，及时化解县医院欠款。使得收款单位满意度达到90%。”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②该项目实际工作内容为：支付工程建设资金费用3209.66万元、支付监理，水电设计等费用290.34万元。绩效目标与实际工作内容一致，两者具有相关性。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支付新院区工程费以及项目前期费共计3500万元，项目的实施，有效提高政府公信力，及时化解县医院欠款。使得收款单位满意度达到90%。，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④该项目批复的预算金额为3500万元，《项目支出绩效目标表》中预算金额为3500万元，预算确定的项目资金与预算确定的项目投资额相匹配。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项目款项涉及单位个数”，三级指标的年度指标值与年度绩效目标中任务数一致，已设置时效指标“项目欠款化解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①本项目预算编制通过前期调研和类似项目对比分析，预算编制较科学且经过论证。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②预算申请内容为3500万元，本项目资金主要用于支付工程建设资金费用3209.66万元、支付监理，水电设计等费用290.34万元，预算申请与吉县党财办〔2025〕1号2025年第一次财经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③本项目预算申请资金3500万元，我单位在预算申请中严格按照单位标准和数量进行核算，支付工程建设资金费用3209.66万元、支付监理，水电设计等费用290.34万元。预算确定资金量与实际工作任务相匹配。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本项目实际分配资金以吉县党财办〔2025〕1号2025年第一次财经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议纪要为依据进行资金分配，预算资金分配依据充分。根据吉县党财办〔2025〕1号2025年第一次财经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议纪要，本项目实际到位资金3500万元，资金分配额度合理，与我单位实际需求相适应。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3500万元，其中：财政安排资金3500万元，其他资金0万元，实际到位资金3500万元，资金到位率=（实际到位资金/预算资金）×100.00%=（3500/3500）×100.00%=100.00%。得分=（100.00%-60.00%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本项目实际支出资金3500万元，预算执行率=（实际支出资金/实际到位资金）×100.00%=（3500/3500）×100.00%=100.00%；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人民医院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资金管理办法》《固定资产管理制度》《政府采购业务管理制度》《合同管理制度》等，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③本项目不存在调整。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人民医院新院区建设项目前期施工费项目工作领导小组，由解玉涛任组长，负责项目的组织工作；何瑞婷任副组长，负责项目的实施工作；组员包括：刘馨，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“项目款项涉及单位个数”指标：预期指标值为“大于等于12个”，实际完成指标值为“等于12个”，指标完成率为100.00%。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“项目前期费欠款化解合规率”指标：预期指标值为“等于100%”，实际完成指标值为“等于100%”，指标完成率为100.00%。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“项目欠款化解及时率”指标：预期指标值为“等于100%”，实际完成指标值为“等于100%”，指标完成率为100.00%。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“工程建设资金”指标：预期指标值为“小于等于3209.66万元”，实际完成指标值为“等于3209.66万元”，指标完成率为100.00%。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“支付监理，水电设计等费用”指标：预期指标值为“小于等于290.34万元”，实际完成指标值为“等于290.34万元”，指标完成率为100.00%。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“提高政府公信力”指标：预期指标值为“不断提升”，实际完成指标值为“达成年度指标”，指标完成率为100.00%。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绩效工作，加强预算的约束力，提高工作效率。加强对绩效的管理培训工作，设置目标时考虑目标的可实现，尽量做到目标的细化量化、明确清晰。提升预算精细化管理水平。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由专门的负责绩效人员设置绩效目标以及年度中期对绩效目标的监控，确保偏差目标在年底能够实施，最后，年度汇总分析是否有未完成的项目指标，如果有将在下一年经行调整。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713425b2-f703-4f9b-9a26-8bfe30cbc4d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