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吉木萨尔县人民医院</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吉木萨尔县人民医院始建于1952年，是一所集医疗、教学、康复、科研为一体的二级甲等综合性医院，1997年被国家卫生部评审为二级甲等医院，2013年再次成功通过等级医院复审。是职业健康检查定点医院、中央补助包虫病外科手术治疗定点医院，国际卫生和计划生育委员会开展的中国宫颈癌防治工程定点医院，也是昌吉州城镇职工、居民、兵团基本医疗保险、城乡居民、商业保险、工伤、生育保险等定点医疗机构。</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吉木萨尔县人民医院无下属预算单位。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2025年度收入总计30,043.32万元，</w:t>
      </w:r>
      <w:r>
        <w:rPr>
          <w:rFonts w:ascii="仿宋_GB2312" w:hAnsi="仿宋_GB2312" w:eastAsia="仿宋_GB2312"/>
          <w:b w:val="0"/>
          <w:sz w:val="32"/>
        </w:rPr>
        <w:t>其中：本年收入合计30,043.32万元，使用非财政拨款结余（含专用结余）0.00万元，年初结转和结余0.00万元。</w:t>
      </w:r>
    </w:p>
    <w:p>
      <w:pPr>
        <w:spacing w:line="580" w:lineRule="exact"/>
        <w:ind w:firstLine="640"/>
        <w:jc w:val="both"/>
      </w:pPr>
      <w:r>
        <w:rPr>
          <w:rFonts w:ascii="仿宋_GB2312" w:hAnsi="仿宋_GB2312" w:eastAsia="仿宋_GB2312"/>
          <w:b/>
          <w:sz w:val="32"/>
        </w:rPr>
        <w:t>2025年度支出总计30,043.32万元，</w:t>
      </w:r>
      <w:r>
        <w:rPr>
          <w:rFonts w:ascii="仿宋_GB2312" w:hAnsi="仿宋_GB2312" w:eastAsia="仿宋_GB2312"/>
          <w:b w:val="0"/>
          <w:sz w:val="32"/>
        </w:rPr>
        <w:t>其中：本年支出合计29,463.39万元，结余分配579.93万元，年末结转和结余0.00万元。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增加3,204.78万元，增长11.94%，主要原因是：本年收入增加的原因是：一是财政基本拨款比上年增加，主要运营经费增加。二是医疗收入增加。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本年收入30,043.32万元，</w:t>
      </w:r>
      <w:r>
        <w:rPr>
          <w:rFonts w:ascii="仿宋_GB2312" w:hAnsi="仿宋_GB2312" w:eastAsia="仿宋_GB2312"/>
          <w:b w:val="0"/>
          <w:sz w:val="32"/>
        </w:rPr>
        <w:t>其中：财政拨款收入13,445.21万元，占44.75%；上级补助收入0.00万元，占0.00%；事业收入14,049.03万元，占46.76%；经营收入0.00万元，占0.00%；附属单位上缴收入0.00万元，占0.00%；其他收入2,549.09万元，占8.48%。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本年支出29,463.39万元，</w:t>
      </w:r>
      <w:r>
        <w:rPr>
          <w:rFonts w:ascii="仿宋_GB2312" w:hAnsi="仿宋_GB2312" w:eastAsia="仿宋_GB2312"/>
          <w:b w:val="0"/>
          <w:sz w:val="32"/>
        </w:rPr>
        <w:t>其中：基本支出20,084.73万元，占68.17%；项目支出9,378.66万元，占31.83%；上缴上级支出0.00万元，占0.00%；经营支出0.00万元，占0.00%；对附属单位补助支出0.00万元，占0.00%。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2025年度财政拨款收入总计13,445.21万元，</w:t>
      </w:r>
      <w:r>
        <w:rPr>
          <w:rFonts w:ascii="仿宋_GB2312" w:hAnsi="仿宋_GB2312" w:eastAsia="仿宋_GB2312"/>
          <w:b w:val="0"/>
          <w:sz w:val="32"/>
        </w:rPr>
        <w:t>其中：年初财政拨款结转和结余0.00万元，本年财政拨款收入13,445.21万元。</w:t>
      </w:r>
      <w:r>
        <w:rPr>
          <w:rFonts w:ascii="仿宋_GB2312" w:hAnsi="仿宋_GB2312" w:eastAsia="仿宋_GB2312"/>
          <w:b/>
          <w:sz w:val="32"/>
        </w:rPr>
        <w:t>财政拨款支出总计13,445.21万元，</w:t>
      </w:r>
      <w:r>
        <w:rPr>
          <w:rFonts w:ascii="仿宋_GB2312" w:hAnsi="仿宋_GB2312" w:eastAsia="仿宋_GB2312"/>
          <w:b w:val="0"/>
          <w:sz w:val="32"/>
        </w:rPr>
        <w:t>其中：年末财政拨款结转和结余0.00万元，本年财政拨款支出13,445.21万元。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增加2,608.00万元，增长24.07%，主要原因是：本年财政拨款收入增加主要是财政基本拨款里运营经费及人才经费增加。</w:t>
      </w:r>
      <w:r>
        <w:rPr>
          <w:rFonts w:ascii="仿宋_GB2312" w:hAnsi="仿宋_GB2312" w:eastAsia="仿宋_GB2312"/>
          <w:b/>
          <w:sz w:val="32"/>
        </w:rPr>
        <w:t>与年初预算相比，</w:t>
      </w:r>
      <w:r>
        <w:rPr>
          <w:rFonts w:ascii="仿宋_GB2312" w:hAnsi="仿宋_GB2312" w:eastAsia="仿宋_GB2312"/>
          <w:b w:val="0"/>
          <w:sz w:val="32"/>
        </w:rPr>
        <w:t>年初预算数8,331.15万元，决算数13,445.21万元，预决算差异率61.38%，主要原因是：年中追加新院区项目经费、财政化债经费及人才经费。</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重点保障机构运行、公共服务、事业发展和民生保障等重点支出，体现在有关支出科目中。</w:t>
      </w:r>
    </w:p>
    <w:p>
      <w:pPr>
        <w:spacing w:line="580" w:lineRule="exact"/>
        <w:ind w:firstLine="640"/>
        <w:jc w:val="both"/>
      </w:pPr>
      <w:r>
        <w:rPr>
          <w:rFonts w:ascii="仿宋_GB2312" w:hAnsi="仿宋_GB2312" w:eastAsia="仿宋_GB2312"/>
          <w:b w:val="0"/>
          <w:sz w:val="32"/>
        </w:rPr>
        <w:t>按照支出功能分类，卫生健康支出（类）公立医院（款）其他公立医院支出（项）的支出占本年财政拨款支出总额的比重最高，2025年度决算数为6,247.07万元，占比46.46%，主要用于主要是新院区项目支出增加，如债券利息支出。</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2025年度一般公共预算财政拨款支出10,741.26万元，</w:t>
      </w:r>
      <w:r>
        <w:rPr>
          <w:rFonts w:ascii="仿宋_GB2312" w:hAnsi="仿宋_GB2312" w:eastAsia="仿宋_GB2312"/>
          <w:b w:val="0"/>
          <w:sz w:val="32"/>
        </w:rPr>
        <w:t>占本年支出合计的36.46%。</w:t>
      </w:r>
      <w:r>
        <w:rPr>
          <w:rFonts w:ascii="仿宋_GB2312" w:hAnsi="仿宋_GB2312" w:eastAsia="仿宋_GB2312"/>
          <w:b/>
          <w:sz w:val="32"/>
        </w:rPr>
        <w:t>与上年相比，</w:t>
      </w:r>
      <w:r>
        <w:rPr>
          <w:rFonts w:ascii="仿宋_GB2312" w:hAnsi="仿宋_GB2312" w:eastAsia="仿宋_GB2312"/>
          <w:b w:val="0"/>
          <w:sz w:val="32"/>
        </w:rPr>
        <w:t>增加3,899.95万元，增长57.01%，主要原因是：主要是一是运营经费增加；二是基层人才经费增加。</w:t>
      </w:r>
      <w:r>
        <w:rPr>
          <w:rFonts w:ascii="仿宋_GB2312" w:hAnsi="仿宋_GB2312" w:eastAsia="仿宋_GB2312"/>
          <w:b/>
          <w:sz w:val="32"/>
        </w:rPr>
        <w:t>与年初预算相比，</w:t>
      </w:r>
      <w:r>
        <w:rPr>
          <w:rFonts w:ascii="仿宋_GB2312" w:hAnsi="仿宋_GB2312" w:eastAsia="仿宋_GB2312"/>
          <w:b w:val="0"/>
          <w:sz w:val="32"/>
        </w:rPr>
        <w:t>年初预算数5,321.95万元，决算数10,741.26万元，预决算差异率101.83%，主要原因是：年中追加基层人才经费、运营经费等。</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1.一般公共服务支出（类）15.00万元，占0.14%。</w:t>
      </w:r>
    </w:p>
    <w:p>
      <w:pPr>
        <w:spacing w:line="580" w:lineRule="exact"/>
        <w:ind w:firstLine="640"/>
        <w:jc w:val="both"/>
      </w:pPr>
      <w:r>
        <w:rPr>
          <w:rFonts w:ascii="仿宋_GB2312" w:hAnsi="仿宋_GB2312" w:eastAsia="仿宋_GB2312"/>
          <w:b w:val="0"/>
          <w:sz w:val="32"/>
        </w:rPr>
        <w:t>2.科学技术支出（类）254.89万元，占2.37%。</w:t>
      </w:r>
    </w:p>
    <w:p>
      <w:pPr>
        <w:spacing w:line="580" w:lineRule="exact"/>
        <w:ind w:firstLine="640"/>
        <w:jc w:val="both"/>
      </w:pPr>
      <w:r>
        <w:rPr>
          <w:rFonts w:ascii="仿宋_GB2312" w:hAnsi="仿宋_GB2312" w:eastAsia="仿宋_GB2312"/>
          <w:b w:val="0"/>
          <w:sz w:val="32"/>
        </w:rPr>
        <w:t>3.社会保障和就业支出（类）602.45万元，占5.61%。</w:t>
      </w:r>
    </w:p>
    <w:p>
      <w:pPr>
        <w:spacing w:line="580" w:lineRule="exact"/>
        <w:ind w:firstLine="640"/>
        <w:jc w:val="both"/>
      </w:pPr>
      <w:r>
        <w:rPr>
          <w:rFonts w:ascii="仿宋_GB2312" w:hAnsi="仿宋_GB2312" w:eastAsia="仿宋_GB2312"/>
          <w:b w:val="0"/>
          <w:sz w:val="32"/>
        </w:rPr>
        <w:t>4.卫生健康支出（类）9,631.71万元，占89.67%。</w:t>
      </w:r>
    </w:p>
    <w:p>
      <w:pPr>
        <w:spacing w:line="580" w:lineRule="exact"/>
        <w:ind w:firstLine="640"/>
        <w:jc w:val="both"/>
      </w:pPr>
      <w:r>
        <w:rPr>
          <w:rFonts w:ascii="仿宋_GB2312" w:hAnsi="仿宋_GB2312" w:eastAsia="仿宋_GB2312"/>
          <w:b w:val="0"/>
          <w:sz w:val="32"/>
        </w:rPr>
        <w:t>5.住房保障支出（类）237.20万元，占2.21%。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1.一般公共服务支出（类）发展与改革事务（款）其他发展与改革事务支出（项）：支出决算数为0.00万元，比上年决算减少10.40万元，下降100.00%，主要原因是：本年减少该项经费支出。</w:t>
      </w:r>
    </w:p>
    <w:p>
      <w:pPr>
        <w:spacing w:line="580" w:lineRule="exact"/>
        <w:ind w:firstLine="640"/>
        <w:jc w:val="both"/>
      </w:pPr>
      <w:r>
        <w:rPr>
          <w:rFonts w:ascii="仿宋_GB2312" w:hAnsi="仿宋_GB2312" w:eastAsia="仿宋_GB2312"/>
          <w:b w:val="0"/>
          <w:sz w:val="32"/>
        </w:rPr>
        <w:t>2.一般公共服务支出（类）组织事务（款）其他组织事务支出（项）：支出决算数为15.00万元，比上年决算增加15.00万元，增长100.00%，主要原因是：主要是今年增加庭州名医人才经费支付人员培训费、办公经费等。</w:t>
      </w:r>
    </w:p>
    <w:p>
      <w:pPr>
        <w:spacing w:line="580" w:lineRule="exact"/>
        <w:ind w:firstLine="640"/>
        <w:jc w:val="both"/>
      </w:pPr>
      <w:r>
        <w:rPr>
          <w:rFonts w:ascii="仿宋_GB2312" w:hAnsi="仿宋_GB2312" w:eastAsia="仿宋_GB2312"/>
          <w:b w:val="0"/>
          <w:sz w:val="32"/>
        </w:rPr>
        <w:t>3.科学技术支出（类）基础研究（款）自然科学基金（项）：支出决算数为0.00万元，比上年决算减少5.60万元，下降100.00%，主要原因是：本减少该项经费支出。</w:t>
      </w:r>
    </w:p>
    <w:p>
      <w:pPr>
        <w:spacing w:line="580" w:lineRule="exact"/>
        <w:ind w:firstLine="640"/>
        <w:jc w:val="both"/>
      </w:pPr>
      <w:r>
        <w:rPr>
          <w:rFonts w:ascii="仿宋_GB2312" w:hAnsi="仿宋_GB2312" w:eastAsia="仿宋_GB2312"/>
          <w:b w:val="0"/>
          <w:sz w:val="32"/>
        </w:rPr>
        <w:t>4.科学技术支出（类）基础研究（款）科技人才队伍建设（项）：支出决算数为14.00万元，比上年决算减少45.27万元，下降76.38%，主要原因是：本年减少科技人才队伍建设项目支出，主要是人才经费支出，用于人才培养期间培训费。</w:t>
      </w:r>
    </w:p>
    <w:p>
      <w:pPr>
        <w:spacing w:line="580" w:lineRule="exact"/>
        <w:ind w:firstLine="640"/>
        <w:jc w:val="both"/>
      </w:pPr>
      <w:r>
        <w:rPr>
          <w:rFonts w:ascii="仿宋_GB2312" w:hAnsi="仿宋_GB2312" w:eastAsia="仿宋_GB2312"/>
          <w:b w:val="0"/>
          <w:sz w:val="32"/>
        </w:rPr>
        <w:t>5.科学技术支出（类）科技条件与服务（款）其他科技条件与服务支出（项）：支出决算数为240.89万元，比上年决算增加240.89万元，增长100.00%，主要原因是：主要是星火人才经费和财政化债经费增加。</w:t>
      </w:r>
    </w:p>
    <w:p>
      <w:pPr>
        <w:spacing w:line="580" w:lineRule="exact"/>
        <w:ind w:firstLine="640"/>
        <w:jc w:val="both"/>
      </w:pPr>
      <w:r>
        <w:rPr>
          <w:rFonts w:ascii="仿宋_GB2312" w:hAnsi="仿宋_GB2312" w:eastAsia="仿宋_GB2312"/>
          <w:b w:val="0"/>
          <w:sz w:val="32"/>
        </w:rPr>
        <w:t>6.社会保障和就业支出（类）行政事业单位养老支出（款）事业单位离退休（项）：支出决算数为113.02万元，比上年决算增加32.16万元，增长39.77%，主要原因是：退休人员增加及退休人员年底大绩效增加。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326.29万元，比上年决算增加19.41万元，增长6.32%，主要原因是：本年在职人员增加，在职人员工资基数调增，养老缴费基数上涨，相应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163.14万元，比上年决算增加9.70万元，增长6.32%，主要原因是：本年在职人员增加，工资调增，职业年金缴费增加。</w:t>
      </w:r>
    </w:p>
    <w:p>
      <w:pPr>
        <w:spacing w:line="580" w:lineRule="exact"/>
        <w:ind w:firstLine="640"/>
        <w:jc w:val="both"/>
      </w:pPr>
      <w:r>
        <w:rPr>
          <w:rFonts w:ascii="仿宋_GB2312" w:hAnsi="仿宋_GB2312" w:eastAsia="仿宋_GB2312"/>
          <w:b w:val="0"/>
          <w:sz w:val="32"/>
        </w:rPr>
        <w:t>9.卫生健康支出（类）卫生健康管理事务（款）其他卫生健康管理事务支出（项）：支出决算数为220.00万元，比上年决算增加220.00万元，增长100.00%，主要原因是：主要是基层人才培养经费增加及医疗服务能力提升项目增加。</w:t>
      </w:r>
    </w:p>
    <w:p>
      <w:pPr>
        <w:spacing w:line="580" w:lineRule="exact"/>
        <w:ind w:firstLine="640"/>
        <w:jc w:val="both"/>
      </w:pPr>
      <w:r>
        <w:rPr>
          <w:rFonts w:ascii="仿宋_GB2312" w:hAnsi="仿宋_GB2312" w:eastAsia="仿宋_GB2312"/>
          <w:b w:val="0"/>
          <w:sz w:val="32"/>
        </w:rPr>
        <w:t>10.卫生健康支出（类）公立医院（款）综合医院（项）：支出决算数为2,830.28万元，比上年决算减少892.80万元，下降23.98%，主要原因是：本年减少综合医院项目支出，主要是人员经费减少。</w:t>
      </w:r>
    </w:p>
    <w:p>
      <w:pPr>
        <w:spacing w:line="580" w:lineRule="exact"/>
        <w:ind w:firstLine="640"/>
        <w:jc w:val="both"/>
      </w:pPr>
      <w:r>
        <w:rPr>
          <w:rFonts w:ascii="仿宋_GB2312" w:hAnsi="仿宋_GB2312" w:eastAsia="仿宋_GB2312"/>
          <w:b w:val="0"/>
          <w:sz w:val="32"/>
        </w:rPr>
        <w:t>11.卫生健康支出（类）公立医院（款）其他公立医院支出（项）：支出决算数为6,247.07万元，比上年决算增加4,546.46万元，增长267.34%，主要原因是：主要是国家紧密型县域医共体资金增加、运营经费增加、新院区搬迁经费增加。</w:t>
      </w:r>
    </w:p>
    <w:p>
      <w:pPr>
        <w:spacing w:line="580" w:lineRule="exact"/>
        <w:ind w:firstLine="640"/>
        <w:jc w:val="both"/>
      </w:pPr>
      <w:r>
        <w:rPr>
          <w:rFonts w:ascii="仿宋_GB2312" w:hAnsi="仿宋_GB2312" w:eastAsia="仿宋_GB2312"/>
          <w:b w:val="0"/>
          <w:sz w:val="32"/>
        </w:rPr>
        <w:t>12.卫生健康支出（类）基层医疗卫生机构（款）其他基层医疗卫生机构支出（项）：支出决算数为0.00万元，比上年决算减少71.45万元，下降100.00%，主要原因是：本年减少该项经费支出。</w:t>
      </w:r>
    </w:p>
    <w:p>
      <w:pPr>
        <w:spacing w:line="580" w:lineRule="exact"/>
        <w:ind w:firstLine="640"/>
        <w:jc w:val="both"/>
      </w:pPr>
      <w:r>
        <w:rPr>
          <w:rFonts w:ascii="仿宋_GB2312" w:hAnsi="仿宋_GB2312" w:eastAsia="仿宋_GB2312"/>
          <w:b w:val="0"/>
          <w:sz w:val="32"/>
        </w:rPr>
        <w:t>13.卫生健康支出（类）公共卫生（款）基本公共卫生服务（项）：支出决算数为0.00万元，比上年决算减少43.35万元，下降100.00%，主要原因是：本年减少该项经费支出。</w:t>
      </w:r>
    </w:p>
    <w:p>
      <w:pPr>
        <w:spacing w:line="580" w:lineRule="exact"/>
        <w:ind w:firstLine="640"/>
        <w:jc w:val="both"/>
      </w:pPr>
      <w:r>
        <w:rPr>
          <w:rFonts w:ascii="仿宋_GB2312" w:hAnsi="仿宋_GB2312" w:eastAsia="仿宋_GB2312"/>
          <w:b w:val="0"/>
          <w:sz w:val="32"/>
        </w:rPr>
        <w:t>14.卫生健康支出（类）公共卫生（款）重大公共卫生服务（项）：支出决算数为12.55万元，比上年决算减少2.39万元，下降16.00%，主要原因是：本年重大公共卫生项目资金减少。</w:t>
      </w:r>
    </w:p>
    <w:p>
      <w:pPr>
        <w:spacing w:line="580" w:lineRule="exact"/>
        <w:ind w:firstLine="640"/>
        <w:jc w:val="both"/>
      </w:pPr>
      <w:r>
        <w:rPr>
          <w:rFonts w:ascii="仿宋_GB2312" w:hAnsi="仿宋_GB2312" w:eastAsia="仿宋_GB2312"/>
          <w:b w:val="0"/>
          <w:sz w:val="32"/>
        </w:rPr>
        <w:t>15.卫生健康支出（类）公共卫生（款）突发公共卫生事件应急处置（项）：支出决算数为0.00万元，比上年决算减少252.09万元，下降100.00%，主要原因是：本年减少该项经费支出。</w:t>
      </w:r>
    </w:p>
    <w:p>
      <w:pPr>
        <w:spacing w:line="580" w:lineRule="exact"/>
        <w:ind w:firstLine="640"/>
        <w:jc w:val="both"/>
      </w:pPr>
      <w:r>
        <w:rPr>
          <w:rFonts w:ascii="仿宋_GB2312" w:hAnsi="仿宋_GB2312" w:eastAsia="仿宋_GB2312"/>
          <w:b w:val="0"/>
          <w:sz w:val="32"/>
        </w:rPr>
        <w:t>16.卫生健康支出（类）公共卫生（款）其他公共卫生支出（项）：支出决算数为49.12万元，比上年决算增加23.95万元，增长95.15%，主要原因是：主要是全民健康体检经费增加。</w:t>
      </w:r>
    </w:p>
    <w:p>
      <w:pPr>
        <w:spacing w:line="580" w:lineRule="exact"/>
        <w:ind w:firstLine="640"/>
        <w:jc w:val="both"/>
      </w:pPr>
      <w:r>
        <w:rPr>
          <w:rFonts w:ascii="仿宋_GB2312" w:hAnsi="仿宋_GB2312" w:eastAsia="仿宋_GB2312"/>
          <w:b w:val="0"/>
          <w:sz w:val="32"/>
        </w:rPr>
        <w:t>17.卫生健康支出（类）计划生育事务（款）计划生育服务（项）：支出决算数为0.00万元，比上年决算减少1.50万元，下降100.00%，主要原因是：本年减少该项经费支出。</w:t>
      </w:r>
    </w:p>
    <w:p>
      <w:pPr>
        <w:spacing w:line="580" w:lineRule="exact"/>
        <w:ind w:firstLine="640"/>
        <w:jc w:val="both"/>
      </w:pPr>
      <w:r>
        <w:rPr>
          <w:rFonts w:ascii="仿宋_GB2312" w:hAnsi="仿宋_GB2312" w:eastAsia="仿宋_GB2312"/>
          <w:b w:val="0"/>
          <w:sz w:val="32"/>
        </w:rPr>
        <w:t>18.卫生健康支出（类）行政事业单位医疗（款）事业单位医疗（项）：支出决算数为191.13万元，比上年决算增加37.93万元，增长24.76%，主要原因是：在职人员增加及人员工资调整，医疗保险缴费增加。</w:t>
      </w:r>
    </w:p>
    <w:p>
      <w:pPr>
        <w:spacing w:line="580" w:lineRule="exact"/>
        <w:ind w:firstLine="640"/>
        <w:jc w:val="both"/>
      </w:pPr>
      <w:r>
        <w:rPr>
          <w:rFonts w:ascii="仿宋_GB2312" w:hAnsi="仿宋_GB2312" w:eastAsia="仿宋_GB2312"/>
          <w:b w:val="0"/>
          <w:sz w:val="32"/>
        </w:rPr>
        <w:t>19.卫生健康支出（类）行政事业单位医疗（款）公务员医疗补助（项）：支出决算数为81.57万元，比上年决算增加71.98万元，增长750.57%，主要原因是：在职人员增加及人员工资调整，公务员医疗保险缴费增加。</w:t>
      </w:r>
    </w:p>
    <w:p>
      <w:pPr>
        <w:spacing w:line="580" w:lineRule="exact"/>
        <w:ind w:firstLine="640"/>
        <w:jc w:val="both"/>
      </w:pPr>
      <w:r>
        <w:rPr>
          <w:rFonts w:ascii="仿宋_GB2312" w:hAnsi="仿宋_GB2312" w:eastAsia="仿宋_GB2312"/>
          <w:b w:val="0"/>
          <w:sz w:val="32"/>
        </w:rPr>
        <w:t>20.卫生健康支出（类）其他卫生健康支出（款）其他卫生健康支出（项）：支出决算数为0.00万元，比上年决算减少4.75万元，下降100.00%，主要原因是：本年减少该项经费支出。</w:t>
      </w:r>
    </w:p>
    <w:p>
      <w:pPr>
        <w:spacing w:line="580" w:lineRule="exact"/>
        <w:ind w:firstLine="640"/>
        <w:jc w:val="both"/>
      </w:pPr>
      <w:r>
        <w:rPr>
          <w:rFonts w:ascii="仿宋_GB2312" w:hAnsi="仿宋_GB2312" w:eastAsia="仿宋_GB2312"/>
          <w:b w:val="0"/>
          <w:sz w:val="32"/>
        </w:rPr>
        <w:t>21.住房保障支出（类）住房改革支出（款）住房公积金（项）：支出决算数为237.20万元，比上年决算增加12.06万元，增长5.36%，主要原因是：在职人员增加及人员工资调整，住房公积金缴费增加。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2025年度一般公共预算财政拨款基本支出4,066.54万元，其中：</w:t>
      </w:r>
      <w:r>
        <w:rPr>
          <w:rFonts w:ascii="仿宋_GB2312" w:hAnsi="仿宋_GB2312" w:eastAsia="仿宋_GB2312"/>
          <w:b/>
          <w:sz w:val="32"/>
        </w:rPr>
        <w:t>人员经费4,033.82万元，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奖励金。</w:t>
      </w:r>
    </w:p>
    <w:p>
      <w:pPr>
        <w:spacing w:line="580" w:lineRule="exact"/>
        <w:ind w:firstLine="640"/>
        <w:jc w:val="both"/>
      </w:pPr>
      <w:r>
        <w:rPr>
          <w:rFonts w:ascii="仿宋_GB2312" w:hAnsi="仿宋_GB2312" w:eastAsia="仿宋_GB2312"/>
          <w:b/>
          <w:sz w:val="32"/>
        </w:rPr>
        <w:t>公用经费32.73万元，</w:t>
      </w:r>
      <w:r>
        <w:rPr>
          <w:rFonts w:ascii="仿宋_GB2312" w:hAnsi="仿宋_GB2312" w:eastAsia="仿宋_GB2312"/>
          <w:b w:val="0"/>
          <w:sz w:val="32"/>
        </w:rPr>
        <w:t>包括：办公费、印刷费、维修（护）费、培训费、办公设备购置。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主要用于事业发展及民生保障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2025年度政府性基金预算财政拨款收入总计2,703.95万元，</w:t>
      </w:r>
      <w:r>
        <w:rPr>
          <w:rFonts w:ascii="仿宋_GB2312" w:hAnsi="仿宋_GB2312" w:eastAsia="仿宋_GB2312"/>
          <w:b w:val="0"/>
          <w:sz w:val="32"/>
        </w:rPr>
        <w:t>其中：年初结转和结余0.00万元，本年收入2,703.95万元。</w:t>
      </w:r>
      <w:r>
        <w:rPr>
          <w:rFonts w:ascii="仿宋_GB2312" w:hAnsi="仿宋_GB2312" w:eastAsia="仿宋_GB2312"/>
          <w:b/>
          <w:sz w:val="32"/>
        </w:rPr>
        <w:t>政府性基金预算财政拨款支出总计2,703.95万元，</w:t>
      </w:r>
      <w:r>
        <w:rPr>
          <w:rFonts w:ascii="仿宋_GB2312" w:hAnsi="仿宋_GB2312" w:eastAsia="仿宋_GB2312"/>
          <w:b w:val="0"/>
          <w:sz w:val="32"/>
        </w:rPr>
        <w:t>其中：年末结转和结余0.00万元，本年支出2,703.95万元。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减少1,291.95万元，下降32.33%，主要原因是：本年与上年相比，吉木萨尔县人民医院病房改造及医疗服务能力提升项目、医共体智慧化服务能力提升项目资金减少。</w:t>
      </w:r>
      <w:r>
        <w:rPr>
          <w:rFonts w:ascii="仿宋_GB2312" w:hAnsi="仿宋_GB2312" w:eastAsia="仿宋_GB2312"/>
          <w:b/>
          <w:sz w:val="32"/>
        </w:rPr>
        <w:t>与年初预算相比，</w:t>
      </w:r>
      <w:r>
        <w:rPr>
          <w:rFonts w:ascii="仿宋_GB2312" w:hAnsi="仿宋_GB2312" w:eastAsia="仿宋_GB2312"/>
          <w:b w:val="0"/>
          <w:sz w:val="32"/>
        </w:rPr>
        <w:t>年初预算数3,009.20万元，决算数2,703.95万元，预决算差异率-10.14%，主要原因是：本年医共体智慧化服务能力提升项目资金支出减少。</w:t>
      </w:r>
    </w:p>
    <w:p>
      <w:pPr>
        <w:spacing w:line="580" w:lineRule="exact"/>
        <w:ind w:firstLine="640"/>
        <w:jc w:val="both"/>
      </w:pPr>
      <w:r>
        <w:rPr>
          <w:rFonts w:ascii="仿宋_GB2312" w:hAnsi="仿宋_GB2312" w:eastAsia="仿宋_GB2312"/>
          <w:b w:val="0"/>
          <w:sz w:val="32"/>
        </w:rPr>
        <w:t>政府性基金预算财政拨款本年支出2,703.95万元。具体情况如下：</w:t>
      </w:r>
    </w:p>
    <w:p>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2,703.95万元，比上年决算减少1,286.85万元，下降32.25%，主要原因是：本年与上年相比，吉木萨尔县人民医院病房改造及医疗服务能力提升项目、医共体智慧化服务能力提升项目资金减少。</w:t>
      </w:r>
    </w:p>
    <w:p>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0.00万元，比上年决算减少5.10万元，下降100.00%，主要原因是：本年减少用于城乡医疗救助的彩票公益金支出。</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25辆，与公务用车保有量差异原因是：单位业务用车，车辆费用未使用财政拨款公务用车运行维护费支付，由事业收入经费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2025年度吉木萨尔县人民医院（事业单位）公用经费支出32.73万元，比上年增加32.73万元，增长100.00%，主要原因是：2025年未增加公用经费支出，由事业收入保障。</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2025年度政府采购支出总额604.13万元，其中：政府采购货物支出124.47万元、政府采购工程支出0.00万元、政府采购服务支出479.67万元。</w:t>
      </w:r>
    </w:p>
    <w:p>
      <w:pPr>
        <w:spacing w:line="580" w:lineRule="exact"/>
        <w:ind w:firstLine="640"/>
        <w:jc w:val="both"/>
      </w:pPr>
      <w:r>
        <w:rPr>
          <w:rFonts w:ascii="仿宋_GB2312" w:hAnsi="仿宋_GB2312" w:eastAsia="仿宋_GB2312"/>
          <w:b w:val="0"/>
          <w:sz w:val="32"/>
        </w:rPr>
        <w:t>授予中小企业合同金额603.47万元，占政府采购支出总额的99.89%，其中：授予小微企业合同金额133.21万元，占政府采购支出总额的22.05%。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67,099.77平方米，价值8,240.36万元。车辆25辆，价值1,440.41万元，其中：副部（省）级及以上领导用车0辆、主要负责人用车0辆、机要通信用车0辆、应急保障用车0辆、执法执勤用车0辆、特种专业技术用车25辆、离退休干部服务用车0辆、其他用车0辆，其他用车主要是：本单位无其他用车。单价100万元（含）以上设备（不含车辆）39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30,043.32万元，实际执行总额29,463.39万元；预算绩效评价项目17个，全年预算数6,868.66万元，全年执行数6,865.66万元。预算绩效管理取得的成效：一是进一步深化医药卫生体制改革，实施“进一步改善医疗服务行动计划”，优化医疗服务流程，提供安全有效、方便周到的医疗卫生服务，切实解决困难群众“看病难、看病贵”的问题。二是按照“互联网+医疗健康”发展要求，进一步推进开展网络支付业务。发现的问题及原因：一是中层管理层执行力度和管理方法欠缺，缺少手段与措施。二是三级考核体系还不完善。下一步改进措施：一是提高中层管理层执行力度和管理方法。二是提高医务人员全心全意为患者服务的质量。三是高度重视财政预决算工作，加强预算的约束力。四是完善绩效指标，提高整体绩效目标质量。提升预算精细化管理水平。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吉木萨尔县人民医院</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3,536.25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3,201.00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3,201.00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4,794.90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10,244.20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10,244.20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12,888.63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16,598.12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16,018.19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42,439.56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60,086.64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58,926.78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42,439.56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60,086.64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58,926.78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进一步深化医药卫生体制改革，实施“进一步改善医疗服务行动计划”，优化医疗服务流程，提供安全有效、方便周到的医疗卫生服务，切实解决困难群众“看病难、看病贵”的问题，全年实现总诊疗人次达到900000人次，平均床位使用率达到77.17%，平均住院日6.59天，新增特色化的州／县级重点学科数量2个，使得门诊患者满意度达到90%以上。以健康为导向，实行岗位目标薪酬制年薪制探索，岗位薪酬制度落实率达到100%，职工满意度达到89%以上。按照“互联网+医疗健康”发展要求，进一步推进开展网络支付业务。完成医疗保健工作，疫苗接种率达到100%，体检任务完成率达到100%。加强卫生技术指导，提高医疗水平。加强医院管理，保障医院公共安全和处理突发公共事件的能力，最大程度地预防和减少突发公共事件及造成的损害，切实保障人民群众生命安全。重大公共事件救治及时率达到100%。</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30043.32万元，全年实际支出资金29463.39万元，预算执行率为98.07%，进一步深化医药卫生体制改革，实施“进一步改善医疗服务行动计划”，优化医疗服务流程，提供安全有效、方便周到的医疗卫生服务，切实解决困难群众“看病难、看病贵”的问题，全年实现总诊疗人次达到933200人次，平均床位使用率达到77.17%，平均住院日6.59天，新增特色化的州／县级重点学科数量2个，使得门诊患者满意度达到90%。以健康为导向，实行岗位目标薪酬制年薪制探索，岗位薪酬制度落实率达到100%，职工满意度达到89%以上。按照“互联网+医疗健康”发展要求，进一步推进开展网络支付业务。完成医疗保健工作，疫苗接种率达到100%，体检任务完成率达到100%。加强卫生技术指导，提高医疗水平。加强医院管理，保障医院公共安全和处理突发公共事件的能力，最大程度地预防和减少突发公共事件及造成的损害，切实保障人民群众生命安全。重大公共事件救治及时率达到100%。</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重大公共事件救治及时率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吉木萨尔县总医院2024年工作总结及吉木萨尔县总医院2025年工作计划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岗位薪酬制度落实率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吉木萨尔县总医院2024年工作总结及吉木萨尔县总医院2025年工作计划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体检任务完成率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吉木萨尔县总医院2024年工作总结及吉木萨尔县总医院2025年工作计划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总诊疗人次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&gt;=900000人次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吉木萨尔县总医院2024年工作总结及吉木萨尔县总医院2025年工作计划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=933200人次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平均床位使用率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&gt;=77.17%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吉木萨尔县总医院2024年工作总结及吉木萨尔县总医院2025年工作计划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=77.17%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平均住院日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=6.59天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吉木萨尔县总医院2024年工作总结及吉木萨尔县总医院2025年工作计划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=6.69天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新增特色化的州／县级重点学科数量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吉木萨尔县总医院2024年工作总结及吉木萨尔县总医院2025年工作计划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疫苗接种率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吉木萨尔县总医院2024年工作总结及吉木萨尔县总医院2025年工作计划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门诊患者满意度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吉木萨尔县总医院2024年工作总结及吉木萨尔县总医院2025年工作计划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职工满意度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吉木萨尔县总医院2024年工作总结及吉木萨尔县总医院2025年工作计划结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2025年中央医疗服务与保障能力提升（公立医院综合改革）补助资金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吉木萨尔县人民医院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为提升基层医疗服务能力，补充县域医共体建设中基层医疗机构暂缺业务应用系统，完善县域卫生服务体系。保障公立医院综合改革，提升医疗医疗服务水平，推动公立医院综合改革，促进医保、医疗、医药协调发展和治理。下达2025年中央财政医疗服务与保障能力提升专项补助资金80万元。提高医院整体的服务质量，医技患者对医院的满意度。资金用于支付医院信息技术服务、设备采购款。对药品服务质量实施的补助率100%，药品质量抽检总体合格率达到100%，采购药品合规率达到100%。药品配备使用率大于95%。采购设备合规率达到100%，设备使用安全性率大于95%，使用者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80万元，资金执行率100%，本项目实际完成支付80万元，通过本项目的实施，为提升基层医疗服务能力，补充县域医共体建设中基层医疗机构暂缺业务应用系统，完善县域卫生服务体系。保障公立医院综合改革，提升医疗医疗服务水平，推动公立医院综合改革，促进医保、医疗、医药协调发展和治理。</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医药统计信息平台建设数量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药品服务质量实施的补助率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药品质量抽检总体合格率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采购药品合规率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采购设备合规率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信息技术服务费支出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&lt;=44.319万元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=44.319万元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设备购置费支出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&lt;=35.681万元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=35.681万元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设备率使用安全性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药品配备使用率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使用者满意度(％)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2025年中央医疗服务与保障能力提升（医疗卫生机构能力建设）补助资金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吉木萨尔县人民医院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96.77%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9.19</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升基层医疗服务能力，补充县域医共体建设中基层医疗机构暂缺业务应用系统，完善县域卫生服务体系。建设重点专科，医共体信息化，专科联盟，远程医疗协作网，设备采购，技术引进等，不断满足患者不同层次的看病就医需求。医疗服务与保障能力建设项目总投资93万元，中央补助资金93万元。资金用于医疗卫生机构能力提升和医共体信息化建设。补助的基层医疗机构数量不少于1个，病床使用率大于70%。对医疗服务质量实施的补助率达到100%。资金拨付及时率达到100%。提升医疗服务质量持续提升。医疗机构满意度达到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90万元，资金执行率96.77%，本项目实际完成支付90万元，通过本项目的实施，提升基层医疗服务能力，补充县域医共体建设中基层医疗机构暂缺业务应用系统，完善县域卫生服务体系。建设重点专科，医共体信息化，专科联盟，远程医疗协作网，设备采购，技术引进等，不断满足患者不同层次的看病就医需求。</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采购设备数量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医师培训次数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此项指标未完成，存在偏差，偏差率为100%，偏差原因：此项目未涉及培训费。改进措施：（一）强化前期准备工作，为保证本项目顺利进行并发挥预期效益，应扎实做好项目的前期工作，稳步推进项目实施。</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病床使用率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信息技术服务费支出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&lt;=15.037万元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=15.037万元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设备购置费支出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&lt;=67.963万元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=67.963万元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设备更换维保服务费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乡镇费用支出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此项指标未完成，存在偏差，偏差率为100%，偏差原因：资金未使用退回财政。改进措施：对预算执行差异及时分析成因和影响，并及时向领导进行反馈，以采取措施纠正执行偏差，促进预算目标的全面完成。</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医疗服务质量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县域内患者外转率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较上一年下降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医疗机构满意度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84.19分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2025年中央重大公共卫生服务补助资金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吉木萨尔县人民医院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加强传染病监测与报告继续做好传染病管理和报告工作。按照传染病、包虫病、食品安全保障、严重精神障碍管理、结核病、腹泻病以及其他重点监测传染病的管理要求，坚持以重大传染病疫情控制和突发公共卫生事件处理为重点，做好管理及数据统计上报工作。自治区专项资金县人民医院96500元支付医用耗材款。资金支付及时率达到100%，试剂验收合格率达到100%，基本公共卫生服务水平不断提高。</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9.65万元，资金执行率100%，本项目实际完成支付9.65万元，通过本项目的实施，加强传染病监测与报告继续做好传染病管理和报告工作。按照传染病、包虫病、食品安全保障、严重精神障碍管理、结核病、腹泻病以及其他重点监测传染病的管理要求，坚持以重大传染病疫情控制和突发公共卫生事件处理为重点，做好管理及数据统计上报工作。</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试剂供应商数量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试剂耗材验收合格率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试剂入库及时率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支付博卡嘉业生物科技试剂款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&lt;=19391.82元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=19391.82元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支付德润医疗器械试剂款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&lt;=77108.18元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=77108.18元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基本公共卫生服务水平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提升预防传染病管理水平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2025年全民体检补助资金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吉木萨尔县人民医院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保障县医院体检工作正常开展，每年开展全面体检是坚持新时期卫生与健康工作的方针，是进一步深化医药卫生体制改革，促进基本公共卫生服务均等化工作的重要任务。为了保障县医院体检工作正常开展，本年度将支付29.76万元，政府采购率达到100%，验收合格率达到100%，采购及时率达到100%，体检人员满意度达到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截至2025年12月31日，本项目支出资金29.76万元，资金执行率100%，通过本项目的实施，保障县医院体检工作正常开展，进一步深化医药卫生体制改革，促进基本公共卫生服务均等化工作的重要任务。</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项目支付单位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支付丽芝康耗材款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&lt;=18.45万元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=18.45万元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支付博卡嘉业试剂款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&lt;=11.31万元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=11.31万元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居民健康水平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该项指标未完成，存在偏差，偏差率为10%，偏差原因为：我单位在前期设定目标值时，出于底线思维，设定的目标较为保守，下一年度改进措施：结合实际能力，设定更为合理的目标值。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2025年政府预算药品零差率财政补助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吉木萨尔县人民医院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194.52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194.52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194.52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194.52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194.52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194.52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吉县政办【2015】73号文件《关于印发县级公立医院药品零差率销售实施方案的通知》政府实施医改政策，医院从2015年药品实行零差率后，每年政府要给医院拨付药品零差率补助资金。资金总额为194.52万元用于支付药品款。县级公立医院实施药品零差率销售是推进县级公立医院改革的重要环节，各单位要统一思想，提高认识，采取有效措施，扎实稳步推进县人民医院药品零差率销售。</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194.52万元，资金执行率100%，本项目实际完成支付194.52万元，按照吉县政办【2015】73号文件《关于印发县级公立医院药品零差率销售实施方案的通知》政府实施医改政策，医院从2015年药品实行零差率后，每年政府要给医院拨付药品零差率补助资金。资金总额为194.52万元用于支付药品款。县级公立医院实施药品零差率销售是推进县级公立医院改革的重要环节，各单位要统一思想，提高认识，采取有效措施，扎实稳步推进县人民医院药品零差率销售。通过项目的实施，增强了医疗机构药品供应保障能力，提升了财政补助资金精准投放与使用水平，促进了基层医疗卫生服务体系不断完善升级。</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支付项目单位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药品合格率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支付新特药业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&lt;=107.17万元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=107.17万元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支付丽芝原医药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&lt;=9.95万元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支付九州通医药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&lt;=23.46万元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=23.46万元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支付新特西部药业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&lt;=47.3万元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支付重庆医药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&lt;=6.64万元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=6.64万元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基本公共卫生服务水平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患者满意度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2025年自治区医疗服务与保障能力提升（卫生健康人才培训）补助资金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吉木萨尔县人民医院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理顺人才工作体制机制，建立有效的人才培养机制，优化人才队伍结构，全面优化人才政策环境，推动人才强县战略。加速推进高层次人才队伍建设，提升高层次人才自主创新，服务经济社会稳定发展改革的能力。资金130万元用于自治区二级及以上医疗卫生机构对口支援基层医疗卫生机构项目，34万用于自治区乡村医生财政补助项目。补助发放完成率达到100%，补贴发放及时率100%，进一步提高全县人才质量，推动全县高质量持续发展，受益机构满意度大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164万元，资金执行率100%，本项目实际完成支付164万元，通过本项目的实施，理顺人才工作体制机制，建立有效的人才培养机制，优化人才队伍结构，全面优化人才政策环境，推动人才强县战略。加速推进高层次人才队伍建设，提升高层次人才自主创新，服务经济社会稳定发展改革的能力。资金130万元用于自治区二级及以上医疗卫生机构对口支援基层医疗卫生机构项目，34万用于自治区乡村医生财政补助项目。</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二级及以上医疗卫生机构对口支援基层医疗卫生机构数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对乡村医生工作考核次数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补助发放完成率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高中起点专科层次医学教育培养周期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支援团队人均补助标准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有执业助理医师及以上资格证书的每月财政补助标准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&lt;=1120元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=1120元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乡村医生月收入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医疗人才质量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进一步提高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稳定乡村医生队伍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中长期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受益机构满意度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2025年自治区地方公共卫生服务补助资金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吉木萨尔县人民医院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坚持以重大传染病疫情控制和突发公共卫生事件处理为重点，加强传染病监测与报告继续做好传染病管理和报告工作。加强传染病的监测与管理，防止传染病暴发流行。加强传染病监测与报告继续做好传染病管理和报告工作。全面落实鼠防防控各项措施，补助资金19万元用于开展鼠疫防控知识宣传教育培训，应急演练，应急物资储备。资金拨付及时率100%，居民健康水平不断提高。</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19万元，资金执行率100%，本项目实际完成支付19万元，通过本项目的实施，坚持以重大传染病疫情控制和突发公共卫生事件处理为重点，加强传染病监测与报告继续做好传染病管理和报告工作。加强传染病的监测与管理，防止传染病暴发流行。加强传染病监测与报告继续做好传染病管理和报告工作。全面落实鼠防防控各项措施，补助资金19万元用于开展鼠疫防控知识宣传教育培训，应急演练，应急物资储备。居民健康水平不断提高。</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重点人群体检率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鼠疫防控人员现场带教培训</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&gt;=2个监测点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=2个监测点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执法队伍能力建设培训率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鼠疫监测与预防控制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鼠疫疑似材料复判率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鼠疫网络直报覆盖率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资金拨付及时性（%）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鼠疫防控资金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国家随机监督抽查项目资金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传染病发病率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有效降低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全民健康体检受益人数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不断增大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受益居民满意度（%）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历史标准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2025年自治区基本公共卫生服务补助资金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吉木萨尔县人民医院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加强传染病监测与报告继续做好传染病管理和报告工作。按照传染病、结核病、腹泻病以及其他重点监测传染病的管理要求，坚持以重大传染病疫情控制和突发公共卫生事件处理为重点，做好管理及数据统计上报工作。自治区专项资金148.4万元支付试剂款。推进电子健康档案应用，有序推进向居民开放，推进慢病医防融合，落实完善基层慢性病医防融合新模式，加强传染病监测与报告继续做好传染病管理和报告工作。按照传染病、结核病、腹泻病以及其他重点监测传染病的管理要求，坚持以重大传染病疫情控制和突发公共卫生事件处理为重点，做好管理及数据统计上报工作。资金支付及时率达到100%，试剂验收合格率达到100%，基本公共卫生服务水平不断提高。</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148.4万元，资金执行率100%，本项目实际完成支付148.4万元，通过本项目的实施，加强传染病监测与报告继续做好传染病管理和报告工作。按照传染病、结核病、腹泻病以及其他重点监测传染病的管理要求，坚持以重大传染病疫情控制和突发公共卫生事件处理为重点，做好管理及数据统计上报工作。推进电子健康档案应用，有序推进向居民开放，推进慢病医防融合，落实完善基层慢性病医防融合新模式，加强传染病监测与报告继续做好传染病管理和报告工作。按照传染病、结核病、腹泻病以及其他重点监测传染病的管理要求，坚持以重大传染病疫情控制和突发公共卫生事件处理为重点，做好管理及数据统计上报工作。</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适龄儿童国家免疫规划疫苗接种率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7岁以下儿童健康管理率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孕产妇系统管理率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儿童中医药健康管理率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居民规范化电子健康档案覆盖率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各类人员体检覆盖率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体检任务按时完成率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财政基本公共卫生服务补助资金资金成本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&lt;=148.40万元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健康体检标准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职业健康体检标准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驾驶人员体检标准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基本公共卫生服务水平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健康文化素养水平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【2025】4号2025年度人才工作经费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吉木萨尔县人民医院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理顺人才工作体制机制，建立有效的人才培养机制，优化人才队伍结构，全面优化人才政策环境，推动人才强县战略。加速推进高层次人才队伍建设，提升高层次人才自主创新，服务经济社会稳定发展改革的能力。资金12万元用于人才补助，补助发放完成率达到100%，补贴发放及时率100%，进一步提高全县人才质量，推动全县高质量持续发展，受益对象满意度大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12万元，资金执行率100%，本项目实际完成支付12万元，通过本项目的实施，理顺人才工作体制机制，建立有效的人才培养机制，优化人才队伍结构，全面优化人才政策环境，推动人才强县战略。加速推进高层次人才队伍建设，提升高层次人才自主创新，服务经济社会稳定发展改革的能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补助发放人数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补助发放覆盖率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每人补贴发放金额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项目总发放金额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全县人才质量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医疗高质量发展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进一步推动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受益对象满意度（%）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【2025】54号关于下达2025年中央重大公共卫生服务补助资金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吉木萨尔县人民医院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昌州财社【2025】54号文件-关于下达2025年中央重大公共卫生服务补助资金预算的通知，加强传染病监测与报告继续做好传染病管理和报告工作。按照传染病、严重精神障碍管理、结核病、包虫病以及其他重点监测传染病的管理要求，坚持以重大传染病疫情控制和突发公共卫生事件处理为重点，做好管理及数据统计上报工作。县人民医院2.9万元支付新疆圆润时代贸易有限公司试剂款，资金支付及时率达到100%，试剂验收合格率达到100%，基本公共卫生服务水平不断提高。</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2.9万元，资金执行率100%，本项目实际完成支付2.9万元，通过本项目的实施，加强传染病监测与报告继续做好传染病管理和报告工作。按照传染病、严重精神障碍管理、结核病、包虫病以及其他重点监测传染病的管理要求，坚持以重大传染病疫情控制和突发公共卫生事件处理为重点，做好管理及数据统计上报工作。</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项目支付数量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试剂验收合格率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体检项目完成率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2025年10月之前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=2025年10月之前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支付试剂款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&lt;=2.90万元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基本公共卫生服务水平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从业人员预防性体检经费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吉木萨尔县人民医院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保障县医院从业人员预防性体检工作正常开展，每年开展全面体检是坚持新时期卫生与健康工作的方针，是进一步深化医药卫生体制改革，促进基本公共卫生服务均等化工作的重要任务。为了保障县医院从业人员预防性体检工作正常开展，本年度将支付81214.18元，政府采购率达到100%，验收合格率达到100%，采购及时率达到100%，体检人员满意度达到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8.12万元，资金执行率100%，本项目实际完成支付8.12万元，通过本项目的实施，保障县医院从业人员预防性体检工作正常开展，每年开展全面体检是坚持新时期卫生与健康工作的方针，是进一步深化医药卫生体制改革，促进基本公共卫生服务均等化工作的重要任务。</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&gt;=1249人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=1249人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政府采购率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2024年11月-2024年12月体检费用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2025年1月-2025年5月体检费用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居民健康水平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党财办【2025】2紧密性县域医共体运行经费 工信台账50万及以下欠款 审计反馈拖欠账款问题整改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吉木萨尔县人民医院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2299.65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2299.65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2299.65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2299.65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2299.65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2299.65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推进医改工作，为改善我单位病房紧缺的局面，加强卫生基础设施建设，适应区域内经济发展和人口逐年增长对医疗服务的需求，提高吉木萨尔县医疗卫生水平，树立医院窗口形象，提高医院医治效率，解决群众“看病难、看病贵”，满足各族人民卫生医疗需求。项目总投资为2299.65万元，2000万元用于吉木萨尔县人民医院运转经费，2996542.6元用于吉木萨尔县人民医院化债费用，争取使受益群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2299.65万元，资金执行率100%，本项目实际完成支付2299.65万元，通过本项目的实施，推进医改工作，为改善我单位，病房紧缺的局面，加强卫生基础设施建设，适应区域内经济发展和人口逐年增长对医疗服务的需求，提高吉木萨尔县医疗卫生水平，树立医院窗口形象，提高医院医治效率，解决群众“看病难、看病贵”，满足各族人民卫生医疗需求。</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项目支付交易笔数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&gt;=67笔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欠款化解及时率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2025年9月之前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=2025年9月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运行经费支出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欠债化解支出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&lt;=299.65万元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=299.65万元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提高医院公信力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党财办【2025】3号紧密型县域医共体工作推进暨培训班费用 总医院部分院区分院老旧设施维修改造和设备购置 新院区建设项目前期费用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吉木萨尔县人民医院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122.12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122.12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122.12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122.12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122.12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122.12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推进医改工作，加强卫生基础设施建设，适应区域内经济发展和人口逐年增长对医疗服务的需求，提高吉木萨尔县医疗卫生水平，树立医院窗口形象，提高医院医治效率，解决群众“看病难、看病贵”，满足各族人民卫生医疗需求。项目总投资为1221238元，166038元用于自治区、国家紧密型县域医共体工作推进暨培训班费用，23万元用于总医院部分院区分院老旧设施维修改造和设备购置项目，争取使受益群众满意度不低于95%。用于支付新院区项目前期费82.52万元，项目的实施，有效提高政府公信力，及时化解县医院欠款。</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122.12万元，资金执行率100%，本项目实际完成支付122.12万元，通过本项目的实施，推进医改工作，加强卫生基础设施建设，适应区域内经济发展和人口逐年增长对医疗服务的需求，提高吉木萨尔县医疗卫生水平，树立医院窗口形象，提高医院医治效率，解决群众“看病难、看病贵”，满足各族人民卫生医疗需求。</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设备购置数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培训次数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宣传覆盖率（%）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自治区、国家紧密型县域医共体工作推进暨培训班费用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&lt;=166038元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=166038元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总医院部分院区分院老旧设施维修改造和设备购置资金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人民医院新院区建设项目前期费用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&lt;=82.52万元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=82.52万元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医院优质形象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党财办【2025】5号拨付总医院部分院区分院维修剩余经费及吉木萨尔县人民医院留观医院疫情期间应急维修及改造项目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吉木萨尔县人民医院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61.68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61.68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61.68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61.68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61.68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61.68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党财办【2025】5号文件-项目总资金616803元，22.12万元用于支付留观医院疫情期间应急维修及改造项目，391593元用于支付推进会点位宣传制作费。4010元用于支付宣传版面费，加强卫生基础设施建设，提高吉木萨尔县医疗卫生水平，满足各族人民卫生医疗需求。该项目的实施有效提升医疗服务质量，保障各族人民生命安全和身体健康。</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61.68万元，资金执行率100%，本项目实际完成支付61.68万元，通过本项目的实施，项目总资金616803元，22.12万元用于支付留观医院疫情期间应急维修及改造项目，391593元用于支付推进会点位宣传制作费。4010元用于支付宣传版面费，加强卫生基础设施建设，提高吉木萨尔县医疗卫生水平，满足各族人民卫生医疗需求。该项目的实施有效提升医疗服务质量，保障各族人民生命安全和身体健康。</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宣传版面数量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项目维修验收合格率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支付留观医院疫情期间应急维修及改造项目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&lt;=22.12万元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支付推进会点位宣传制作费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&lt;=391593元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=391593元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支付宣传版面费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&lt;=4010元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=4010元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医疗卫生就医环境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吉县党财办【2025】1关于拨付吉木萨尔县人民医院设备移机维护保养费用，办公设备及病床搬迁费用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吉木萨尔县人民医院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总资金104.5万元，56.7万元用于支付设备移机及维保项目款，47.8万元用于支付新院区办公设备及病床拆迁项目尾款。为改善我单位病房紧缺的局面，加强卫生基础设施建设，适应区域内经济发展和人口逐年增长对医疗服务的需求，提高吉木萨尔县医疗卫生水平，树立医院窗口形象，提高医院医治效率，解决群众“看病难、看病贵”，满足各族人民卫生医疗需求。该项目的实施有效提升医疗服务质量，保障各族人民生命安全和身体健康。</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104.5万元，资金执行率100%，本项目实际完成支付104.5万元，通过本项目的实施，项目总资金104.5万元，56.7万元用于支付设备移机及维保项目款，47.8万元用于支付新院区办公设备及病床拆迁项目尾款。为改善我单位病房紧缺的局面，加强卫生基础设施建设，适应区域内经济发展和人口逐年增长对医疗服务的需求，提高吉木萨尔县医疗卫生水平，树立医院窗口形象，提高医院医治效率，解决群众“看病难、看病贵”，满足各族人民卫生医疗需求。该项目的实施有效提升医疗服务质量，保障各族人民生命安全和身体健康。</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项目支付个数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项目设备维修及拆迁完成率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2025年4月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=2025年4月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支付设备移机及维保费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&lt;=56.70万元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支付新院区办公设备及病床拆迁费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&lt;=47.80万元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医疗卫生就医环境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医疗卫生水平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吉木萨尔县人民医院新院区建设项目前期施工费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吉木萨尔县人民医院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本项目主要用于支付新院区工程费以及项目前期费共计3500万元，项目的实施，有效提高政府公信力，及时化解县医院欠款。使得收款单位满意度达到90%。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3500万元，资金执行率100%，实际已完成支付新院区工程费以及项目前期费共计3500万元。通过项目的实施，有效提高政府公信力，及时化解县医院欠款，提升医疗设备配置水平与疗诊精准度，促进了公共卫生服务体系不断升级。</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项目款项涉及单位个数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项目前期费欠款化解合规率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项目欠款化解及时率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工程建设资金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&lt;=3209.66万元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=3209.66万元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支付监理，水电设计等费用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&lt;=290.34万元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=290.34万元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收款单位满意度（%）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昌州财社【2025】9号2025年自治区地方公共卫生服务补助资金（全民健康体检）</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吉木萨尔县人民医院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昌州财社【2025】9号文件指示，针对新疆籍居民每年开展一次健康体检，促使居民关注自身健康，通过健康体检，有助于疾病的“早发现”，进而实现“早干预，早治疗”目标，提升群众健康水平，落实医疗惠民政策，通过开展健康体检，促使基层医疗卫生机构提升专业技能，项目总资金19.36万元，用于支付试剂款。</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19.36万元，资金执行率100%，本项目实际完成支付19.36万元，通过本项目的实施，促使居民关注自身健康，通过健康体检，有助于疾病的“早发现”，进而实现“早干预，早治疗”目标，提升群众健康水平，落实医疗惠民政策，通过开展健康体检，促使基层医疗卫生机构提升专业技能。</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支付单位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试剂质量合格率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资金支付完成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2025年6月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=2025年6月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支付新疆博卡嘉业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支付德润医疗器械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&lt;=12.51万元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居民健康水平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居民满意度（%）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