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吉木萨尔县三台镇小学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（1）、实施小学教育、促进基础教育发展。</w:t>
      </w:r>
    </w:p>
    <w:p>
      <w:pPr>
        <w:spacing w:line="580" w:lineRule="exact"/>
        <w:ind w:firstLine="640"/>
        <w:jc w:val="both"/>
      </w:pPr>
      <w:r>
        <w:rPr>
          <w:rFonts w:ascii="仿宋_GB2312" w:hAnsi="仿宋_GB2312" w:eastAsia="仿宋_GB2312"/>
          <w:sz w:val="32"/>
        </w:rPr>
        <w:t>（2）、认真完成普及初等教育的任务，严格执行小学教学大纲，保证完成小学教育，力争“四率”均达到省教委要求；按教育规律办事，坚持“德、智、体、美、劳”全面发展；积极进行教育思想、教学内容、教学方法和教育手段的改革；为初中输送合格的新生。</w:t>
      </w:r>
    </w:p>
    <w:p>
      <w:pPr>
        <w:spacing w:line="580" w:lineRule="exact"/>
        <w:ind w:firstLine="640"/>
        <w:jc w:val="both"/>
      </w:pPr>
      <w:r>
        <w:rPr>
          <w:rFonts w:ascii="仿宋_GB2312" w:hAnsi="仿宋_GB2312" w:eastAsia="仿宋_GB2312"/>
          <w:sz w:val="32"/>
        </w:rPr>
        <w:t>（3）、积极开展以普及为主的课外群体活动和体育传统项目运动队的训练；开展以预防为主、防治结合的卫生保健工作，做好常见病、多发病的预防和矫治。</w:t>
      </w:r>
    </w:p>
    <w:p>
      <w:pPr>
        <w:spacing w:line="580" w:lineRule="exact"/>
        <w:ind w:firstLine="640"/>
        <w:jc w:val="both"/>
      </w:pPr>
      <w:r>
        <w:rPr>
          <w:rFonts w:ascii="仿宋_GB2312" w:hAnsi="仿宋_GB2312" w:eastAsia="仿宋_GB2312"/>
          <w:sz w:val="32"/>
        </w:rPr>
        <w:t>（4）、学前教育的职能是把人类历史上积累的知识、经验、技能、思维方式、精神文明、优良素质、民族传统等，有计划、有组织、有目的地传播给下一代，培养为社会服务的人。依据幼儿身心发展规律及其需求全面促进幼儿素质和谐发展，为幼儿入小学打好基础，为造就一代新人打好基础。</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吉木萨尔县三台镇小学无下属预算单位。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2025年度收入总计2,063.42万元，</w:t>
      </w:r>
      <w:r>
        <w:rPr>
          <w:rFonts w:ascii="仿宋_GB2312" w:hAnsi="仿宋_GB2312" w:eastAsia="仿宋_GB2312"/>
          <w:b w:val="0"/>
          <w:sz w:val="32"/>
        </w:rPr>
        <w:t>其中：本年收入合计2,049.99万元，使用非财政拨款结余（含专用结余）0.00万元，年初结转和结余13.42万元。</w:t>
      </w:r>
    </w:p>
    <w:p>
      <w:pPr>
        <w:spacing w:line="580" w:lineRule="exact"/>
        <w:ind w:firstLine="640"/>
        <w:jc w:val="both"/>
      </w:pPr>
      <w:r>
        <w:rPr>
          <w:rFonts w:ascii="仿宋_GB2312" w:hAnsi="仿宋_GB2312" w:eastAsia="仿宋_GB2312"/>
          <w:b/>
          <w:sz w:val="32"/>
        </w:rPr>
        <w:t>2025年度支出总计2,063.42万元，</w:t>
      </w:r>
      <w:r>
        <w:rPr>
          <w:rFonts w:ascii="仿宋_GB2312" w:hAnsi="仿宋_GB2312" w:eastAsia="仿宋_GB2312"/>
          <w:b w:val="0"/>
          <w:sz w:val="32"/>
        </w:rPr>
        <w:t>其中：本年支出合计2,032.74万元，结余分配0.00万元，年末结转和结余30.67万元。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增加168.32万元，增长8.88%，主要原因是：本年在职人员工资调增，社保、公积金基数调增，人员经费增加。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本年收入2,049.99万元，</w:t>
      </w:r>
      <w:r>
        <w:rPr>
          <w:rFonts w:ascii="仿宋_GB2312" w:hAnsi="仿宋_GB2312" w:eastAsia="仿宋_GB2312"/>
          <w:b w:val="0"/>
          <w:sz w:val="32"/>
        </w:rPr>
        <w:t>其中：财政拨款收入2,018.44万元，占98.46%；上级补助收入0.00万元，占0.00%；事业收入0.00万元，占0.00%；经营收入0.00万元，占0.00%；附属单位上缴收入0.00万元，占0.00%；其他收入31.56万元，占1.54%。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本年支出2,032.74万元，</w:t>
      </w:r>
      <w:r>
        <w:rPr>
          <w:rFonts w:ascii="仿宋_GB2312" w:hAnsi="仿宋_GB2312" w:eastAsia="仿宋_GB2312"/>
          <w:b w:val="0"/>
          <w:sz w:val="32"/>
        </w:rPr>
        <w:t>其中：基本支出1,863.67万元，占91.68%；项目支出169.07万元，占8.32%；上缴上级支出0.00万元，占0.00%；经营支出0.00万元，占0.00%；对附属单位补助支出0.00万元，占0.00%。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2025年度财政拨款收入总计2,018.44万元，</w:t>
      </w:r>
      <w:r>
        <w:rPr>
          <w:rFonts w:ascii="仿宋_GB2312" w:hAnsi="仿宋_GB2312" w:eastAsia="仿宋_GB2312"/>
          <w:b w:val="0"/>
          <w:sz w:val="32"/>
        </w:rPr>
        <w:t>其中：年初财政拨款结转和结余0.00万元，本年财政拨款收入2,018.44万元。</w:t>
      </w:r>
      <w:r>
        <w:rPr>
          <w:rFonts w:ascii="仿宋_GB2312" w:hAnsi="仿宋_GB2312" w:eastAsia="仿宋_GB2312"/>
          <w:b/>
          <w:sz w:val="32"/>
        </w:rPr>
        <w:t>财政拨款支出总计2,018.44万元，</w:t>
      </w:r>
      <w:r>
        <w:rPr>
          <w:rFonts w:ascii="仿宋_GB2312" w:hAnsi="仿宋_GB2312" w:eastAsia="仿宋_GB2312"/>
          <w:b w:val="0"/>
          <w:sz w:val="32"/>
        </w:rPr>
        <w:t>其中：年末财政拨款结转和结余0.00万元，本年财政拨款支出2,018.44万元。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增加146.59万元，增长7.83%，主要原因是：本年在职人员工资调增，社保、公积金基数调增，人员经费增加。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年初预算数1,778.42万元，决算数2,018.44万元，预决算差异率13.50%，主要原因是：年中追加人员工资、社保、公积金基数调增部分资金，导致预决算存在差异。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义务教育办学、校园运转、学生资助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1,332.69万元，占比66.03%，主要用于人员经费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 公用经费包括：办公费、电费、取暖费、差旅费、维修（护）费、培训费、专用材料费、工会经费、其他商品和服务支出。。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2025年度一般公共预算财政拨款支出2,018.44万元，</w:t>
      </w:r>
      <w:r>
        <w:rPr>
          <w:rFonts w:ascii="仿宋_GB2312" w:hAnsi="仿宋_GB2312" w:eastAsia="仿宋_GB2312"/>
          <w:b w:val="0"/>
          <w:sz w:val="32"/>
        </w:rPr>
        <w:t>占本年支出合计的99.30%。</w:t>
      </w:r>
      <w:r>
        <w:rPr>
          <w:rFonts w:ascii="仿宋_GB2312" w:hAnsi="仿宋_GB2312" w:eastAsia="仿宋_GB2312"/>
          <w:b/>
          <w:sz w:val="32"/>
        </w:rPr>
        <w:t>与上年相比，</w:t>
      </w:r>
      <w:r>
        <w:rPr>
          <w:rFonts w:ascii="仿宋_GB2312" w:hAnsi="仿宋_GB2312" w:eastAsia="仿宋_GB2312"/>
          <w:b w:val="0"/>
          <w:sz w:val="32"/>
        </w:rPr>
        <w:t>增加146.59万元，增长7.83%，主要原因是：本年在职人员工资调增，社保、公积金基数调增，人员经费增加。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年初预算数1,778.42万元，决算数2,018.44万元，预决算差异率13.50%，主要原因是：年中追加人员工资、社保、公积金基数调增部分资金，导致预决算存在差异。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1.教育支出（类）1,465.87万元，占72.62%。</w:t>
      </w:r>
    </w:p>
    <w:p>
      <w:pPr>
        <w:spacing w:line="580" w:lineRule="exact"/>
        <w:ind w:firstLine="640"/>
        <w:jc w:val="both"/>
      </w:pPr>
      <w:r>
        <w:rPr>
          <w:rFonts w:ascii="仿宋_GB2312" w:hAnsi="仿宋_GB2312" w:eastAsia="仿宋_GB2312"/>
          <w:b w:val="0"/>
          <w:sz w:val="32"/>
        </w:rPr>
        <w:t>2.社会保障和就业支出（类）325.50万元，占16.13%。</w:t>
      </w:r>
    </w:p>
    <w:p>
      <w:pPr>
        <w:spacing w:line="580" w:lineRule="exact"/>
        <w:ind w:firstLine="640"/>
        <w:jc w:val="both"/>
      </w:pPr>
      <w:r>
        <w:rPr>
          <w:rFonts w:ascii="仿宋_GB2312" w:hAnsi="仿宋_GB2312" w:eastAsia="仿宋_GB2312"/>
          <w:b w:val="0"/>
          <w:sz w:val="32"/>
        </w:rPr>
        <w:t>3.卫生健康支出（类）122.43万元，占6.07%。</w:t>
      </w:r>
    </w:p>
    <w:p>
      <w:pPr>
        <w:spacing w:line="580" w:lineRule="exact"/>
        <w:ind w:firstLine="640"/>
        <w:jc w:val="both"/>
      </w:pPr>
      <w:r>
        <w:rPr>
          <w:rFonts w:ascii="仿宋_GB2312" w:hAnsi="仿宋_GB2312" w:eastAsia="仿宋_GB2312"/>
          <w:b w:val="0"/>
          <w:sz w:val="32"/>
        </w:rPr>
        <w:t>4.住房保障支出（类）104.63万元，占5.18%。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1.教育支出（类）普通教育（款）学前教育（项）：支出决算数为133.18万元，比上年决算减少9.92万元，下降6.93%，主要原因是：本年幼儿人数减少，相应保教费减少。</w:t>
      </w:r>
    </w:p>
    <w:p>
      <w:pPr>
        <w:spacing w:line="580" w:lineRule="exact"/>
        <w:ind w:firstLine="640"/>
        <w:jc w:val="both"/>
      </w:pPr>
      <w:r>
        <w:rPr>
          <w:rFonts w:ascii="仿宋_GB2312" w:hAnsi="仿宋_GB2312" w:eastAsia="仿宋_GB2312"/>
          <w:b w:val="0"/>
          <w:sz w:val="32"/>
        </w:rPr>
        <w:t>2.教育支出（类）普通教育（款）小学教育（项）：支出决算数为1,332.69万元，比上年决算减少6.75万元，下降0.50%，主要原因是：本年学生人数都减少，生均公用经费减少。</w:t>
      </w:r>
    </w:p>
    <w:p>
      <w:pPr>
        <w:spacing w:line="580" w:lineRule="exact"/>
        <w:ind w:firstLine="640"/>
        <w:jc w:val="both"/>
      </w:pPr>
      <w:r>
        <w:rPr>
          <w:rFonts w:ascii="仿宋_GB2312" w:hAnsi="仿宋_GB2312" w:eastAsia="仿宋_GB2312"/>
          <w:b w:val="0"/>
          <w:sz w:val="32"/>
        </w:rPr>
        <w:t>3.教育支出（类）普通教育（款）其他普通教育支出（项）：支出决算数为0.00万元，比上年决算减少66.00万元，下降100.00%，主要原因是：本年校舍安全保障经费减少。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4.教育支出（类）教育费附加安排的支出（款）其他教育费附加安排的支出（项）：支出决算数为0.00万元，比上年决算减少0.21万元，下降100.00%，主要原因是：本年本科目较上年办公费、水费、专用材料费减少。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146.47万元，比上年决算增加3.02万元，增长2.11%，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179.03万元，比上年决算增加86.70万元，增长93.90%，主要原因是：本年新增退休人员，职业年金缴费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7.卫生健康支出（类）行政事业单位医疗（款）事业单位医疗（项）：支出决算数为85.80万元，比上年决算增加12.32万元，增长16.77%，主要原因是：本年在职人员工资基数调增，医疗缴费基数上涨，相应支出增加。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36.63万元，比上年决算增加32.09万元，增长706.83%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9.住房保障支出（类）住房改革支出（款）住房公积金（项）：支出决算数为104.63万元，比上年决算增加95.33万元，增长1,025.05%，主要原因是：本年在职人员工资基数调增，公积金缴费基数上涨，相应支出增加。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2025年度一般公共预算财政拨款基本支出1,849.36万元，其中：</w:t>
      </w:r>
      <w:r>
        <w:rPr>
          <w:rFonts w:ascii="仿宋_GB2312" w:hAnsi="仿宋_GB2312" w:eastAsia="仿宋_GB2312"/>
          <w:b/>
          <w:sz w:val="32"/>
        </w:rPr>
        <w:t>人员经费1,778.79万元，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公用经费70.58万元，</w:t>
      </w:r>
      <w:r>
        <w:rPr>
          <w:rFonts w:ascii="仿宋_GB2312" w:hAnsi="仿宋_GB2312" w:eastAsia="仿宋_GB2312"/>
          <w:b w:val="0"/>
          <w:sz w:val="32"/>
        </w:rPr>
        <w:t>包括：办公费、水费、取暖费、差旅费、维修（护）费、培训费、专用材料费、工会经费、其他商品和服务支出。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2025年度吉木萨尔县三台镇小学（事业单位）公用经费支出70.58万元，比上年增加43.25万元，增长158.25%，主要原因是：本年取暖费、维修（护）费增加。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2025年度政府采购支出总额0.80万元，其中：政府采购货物支出0.80万元、政府采购工程支出0.00万元、政府采购服务支出0.00万元。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授予中小企业合同金额0.80万元，占政府采购支出总额的100.00%，其中：授予小微企业合同金额0.80万元，占政府采购支出总额的100.00%。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40,457.00平方米，价值2,628.53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2,063.42万元，实际执行总额2,032.74万元；预算绩效评价项目9个，全年预算数167.49万元，全年执行数167.49万元。预算绩效管理取得的成效：学校以提升教学质量为核心，着力于教师专业发展和课堂教学效能，确保“双减”政策落地见效，促进学生全面发展。（一）规范教学管理，抓实常规过程：依据学校工作计划，对教师的备课、上课、作业批改等教学常规工作进行细致的检查与记录，实施定量与定性相结合的评价反馈机制，本学期检查教案等业务资料5次，教研组长赋分4次，教务处检查5次，并及时进行通报，对发现问题进行督促与整改，有效调动了教师的工作积极性。深化课堂教学改革，向课堂40分钟要质量。鼓励教师积极探索新方法、新思路，优化教学设计，提高课堂的适应性与应变能力，打造高效课堂。（二）促进专业成长，优化师资队伍：实施分层管理，既充分发挥中老年教师经验丰富的“传帮带”作用，又高度重视青年教师的培养。通过组织骨干教师示范引领、支持青年教师参加各级交流竞赛等方式，促进教师团队整体成长。通过“青蓝工程”师徒结对、校内培训、外出观摩等方式，加大对中青年教师的培养力度，鼓励教师参加业务竞赛和课题研究。一学年以来，师傅上展示课及示范课20节左右，徒弟上汇报课20节左右，各学科积极开展各类教研活动32次，提升教师专业能力，如“青年教师展示课活动”、“骨干教师示范课活动”、“同课异构展示课活动”“聆听‘新’声，从‘心’出发”等。通过教师的努力在教研方面取得一定成绩，1位老师在第七届经典诵读大赛指导学生获得州级二等奖；2位教师在集团校课堂大赛中荣获二等奖。1位老师在2025年度被吉木萨尔县教育局评为县级优秀教师，1位教师在吉木萨尔县教育局组织的第七届中华经典诵写讲大赛荣获教师组二等奖。1位老师在2025年4月在吉木萨尔县“传承红色基因争做时代新人”小讲解员展演活动荣获指导一等奖，1位老师参加十四五课题组交流活动，论文《数字技术赋能小学英语课堂教学策略研究》在中国教育技术协会中小学专业委员会组织的教学研究成果交流活动中被评为二等奖。1位老师在新疆家庭教育优秀微课征集评选活动中获二等奖。2位老师在昌吉州青少年家庭教育理论文评选中获州级二等奖。1位老师在县级交流吉木萨尔县小学语文“以学为中心”深度备课和晨诵午读暮省成果展示活动，3位老师在试卷命制中获优秀试卷，1位教师在昌吉州2025大中小学思政课教学设计优秀案例奖。1位老师撰写3篇论文荣获“家庭教育的非学科素养的培养”中获一等奖，“任务驱动，深度学习”一等奖，昌吉州论文一等奖。使我校教师整体素质得到提升。学生在全县活动中也取得较好成绩，如，在昌吉州中小学生足球比赛中荣获男子甲组亚军，吉木萨尔县中小学足球比赛中获男子甲组季军。吉木萨尔县2025年轮滑比赛中获团体第五名。2025年10月吉木萨尔县中小学足球比赛男子乙组亚军。2025年4月昌吉州中小学生足球比赛中获女子乙组季军，2025年10月吉木萨尔县中小学足球比赛中获女子甲组冠军。2025年11月新疆兵地学生校园足球比赛中获女子甲组季军，2025年10月吉木萨尔县中小学足球比赛中获女子乙组亚军。3名教师分别在各项活动中被评为优秀教练，优秀裁判员等。加强学科教研组建设，定期开展集体备课和专题教研活动，提升教学研究的针对性与实效性。鼓励教师参与各级教科研活动，提升教学与科研能力。发现的问题及原因：（一）教师结构性矛盾依然存在。教师老龄化趋势和部分学科专业教师紧缺的问题尚未得到根本解决，制约了教育教学改革的深入推进和特色课程的发展。（二）教育科研能力有待提升。校本教研的深度和系统性不足，高水平、有影响力的教研成果较少，教师的科研意识和能力需进一步加强。（三）家校共育机制有待深化。部分家庭教育的配合度与方法有待提高，家校沟通的效率和效果需要进一步优化。（四）办学条件需持续改善。对照优质均衡发展要求，学校在功能教室、现代化教学设备等方面仍有提升空间。下一步改进措施：（一）持续加强党建引领，推动党建与业务工作深度融合。（二）深化教育教学改革，在提高课堂效率、优化作业设计、提升课后服务水平上再下功夫，努力提升教育教学质量。（三）着力破解师资难题，积极争取政策支持，加大教师引进和培养力度，优化队伍结构，激发队伍活力。（四）增强德育工作针对性实效性，创新活动形式，强化习惯养成，关注学生心理健康。（五）巩固平安校园建设成果，毫不松懈抓好各项安全工作。（六）积极改善办学条件，争取资源，为师生发展提供更好保障。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吉木萨尔县三台镇小学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91.11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124.26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1,687.31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1,939.16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1,908.48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4,156.84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4,126.84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4,065.48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4,156.84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4,126.84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4,065.48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习近平新时代中国特色社会主义思想为指导，全面提高办学水平，凝心聚力、务实奋进，努力开创学校教育工作新局面。贯彻“以生为本，全面发展”的教育理念，继续推进“双减”“五项管理工作”，在学校全面工作的框架下，以提升教育教学质量为核心，夯实过程管理，引领教师专业成长，培养学生的创新精神和实践能力为重点，深化教育教学改革，推动学校教育教学工作的高质量发展，实现学校可持续发展、品牌化发展的目标。落实有关教育经费的法规政策，义务教育入学率达到100%，教学任务完成率达到100%，德育活动参与率达到98%，小学升学率达到100%，享受补贴覆盖率达到100%，安全演练次数，教学业务检查1月/次，教师外派培训人数达到10人，开设社团种类12个，让国家优惠政策落实到每家每户，逐步提高受益家长的满意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2063.42万元，全年执行数为2032.74万元，总预算执行率为98.51%。2025年我单位完成以下工作内容：教学任务完成率100%，学生入学率100%，德育活动参与率98%，学生升学率100%，享受补贴覆盖率100%，完成开设社团种类12种，安全演练次数1月/次，教学业务检查1月/次。按时发放人员工资、津贴、奖金，按时缴纳各类社保、医保、职业年金、住房公积金等，按时支付学校各项办公经费，使学校正常运转。落实有关教育经费的法规政策，让国家优惠政策落实到每家每户，逐步提高受益群众的满意度。</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三台镇小学2024工作总结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三台镇小学2024工作总结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三台镇小学2024工作总结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学生升学率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三台镇小学2024工作总结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享受补贴覆盖率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三台镇小学2024工作总结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开设社团种类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三台镇小学2024工作总结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安全演练次数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三台镇小学2024工作总结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教学业务检查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三台镇小学2024工作总结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三台镇小学2024工作总结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2025年政府预算-教育系统冬季取暖费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20.67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为教育系统冬季取暖费补助，项目总投资20.67万元，计划于2025年12月完成，实现采暖期内供暖全覆盖、质量达标，改善师生教学与生活环境，杜绝冬季取暖安全隐患，保障教育教学秩序持续稳定，助力教育公平与薄弱学校条件提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20.67万元，资金执行率为100%，本项目实际完成资金支付20.67万元。通过本项目的实施，加强了校园冬季取暖保障体系建设，完善了取暖设施运维管理，筑牢了校园温暖安全防线，提升了校园冬季取暖质量与保障能力，改善了师生学习工作环境，保障校园正常运转，促进了教育教学秩序稳定有序，保障师生身心健康，推动学校各项工作平稳开展，切实落实了校园民生保障要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保障小学取暖面积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&gt;=12037平方米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=12037平方米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取暖保障天数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小学集中供暖每平方金额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小学集中供暖金额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=20.67万元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保障师生取暖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三台镇小学吉木萨尔县各义务段学校2024年下半年免除家庭经济困难及寄宿制学生课后服务费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校课后托管服务面向413名义务教育阶段全体学生，服务时间为周一至周五，每日2课时。服务内容包括兴趣拓展（如美术、体育、科技类社团活动）、课外阅读指导等，旨在解决家长接送难题，丰富学生课后生活，提升学生综合素养。</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19.33万元，资金执行率为100%，本项目实际完成资金支付19.33万元。通过本项目的实施，加强了学校课后服务体系建设，健全了课后服务管理机制，提升了课后服务质量与育人实效，优化了学生课后学习体验，提高了家长对课后服务的满意度，促进了学生全面发展与健康成长，切实落实双减政策要求，助力教育公平与教育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参加课后服务学生人数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该项指标未完成，存在偏差，偏差率为：7.75%，偏差原因为：秋季招生和毕业班情况导致学生人数有变动。年初学生人数413人，年末学生人数349人，平均人数381人。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课后托管服务内容完成率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每天课后托管时长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2024年下半年课后托管费发放金额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2025年上半年课后托管费发放金额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2025年下半年课后托管费发放金额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提升学生综合素养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97.09分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三台镇小学昌州财教[2024]92号 关于提前下达2025年中央城乡义务教育补助经费预算的通知 （校舍安全保障）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项目实施可消除校舍安全隐患，为师生创造安全的教学环境，增强家长与社会对学校的信任，助力县域义务教育优质均衡发展。我校校舍安全改造项目涉及电路改造2000平方米，每平方米90元，合计18万元，篮球场改造450平方米，每平方米270元，合计12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30万元，资金执行率为100%，本项目实际完成资金支付30万元。通过本项目的实施，加强了校园校舍安全管理体系建设，健全了校舍安全隐患排查、维修及监管长效机制，提升了校舍建筑安全水平、设施完好度及应急防护能力，有效改善了师生在校环境，消除了安全隐患，促进了教育教学秩序稳定，保障了师生人身与财产安全，推动校园安全治理能力现代化，切实落实校园安全保障政策要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电路改造面积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篮球场改造面积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&gt;=450平方米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维修项目质量合格率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校舍安全维修项目完成时间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电路改造金额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篮球场改造金额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改善学生学习环境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三台镇小学昌州财教[2024]92号关于提前下达2025年中央城乡义务教育补助经费预算的通知（小学公用经费）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41.02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使用小学经费，保障教育教学活动正常开展，改善办学条件，提升教师专业能力与学生综合素养，助力义务教育阶段学校优质均衡发展。我校在校学生人数413人，公用经费补助标准720元/生，取暖费补助标准170元/生，寄宿生补助标准300元/生，中央补助资金41.02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41.02万元，资金执行率为100%，本项目实际完成资金支付41.02万元。通过本项目的实施，加强了学校办学条件保障与日常运转支撑，完善了教育教学经费保障机制，提升了学校教育教学服务能力、办学水平与经费使用效益，改善了校园环境与教学实施条件，促进了义务教育均衡发展，保障了学校各项工作正常开展，助力教育教学质量稳步提升，切实落实义务教育经费保障政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=381人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该项指标未完成，存在偏差，偏差率为7.75%，主要原因为学校在校生人数因为毕业班和秋季招生情况，年末学生人数因出生人口下降，导致入学率下降。所以导致指标未达标。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在校非寄宿生人数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92.96%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该项指标未完成，存在偏差，偏差率为7.04%，偏差原因为学校在校生人数因为毕业班和秋季招生情况，年末学生人数因出生人口下降，导致入学率下降。所以导致指标未达标。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学生身体健康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95.92分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三台镇小学昌州财教[2024]92号关于提前下达2025年中央城乡义务教育补助经费预算的通知（小学家庭经济困难学生生活补助）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做好家庭经济困难学生认定和生活补助发放工作，提高资助的精准度。我校寄宿生人数142人，补助标准1250元/人，非寄宿生人数248人，补助标准625元/人，使家庭经济困难学生安心完成学业。家庭经济困难学生补助资金中自治区直达资金14.94万元，中央直达资金5.48万元，县级配套资金10.91万元，合计31.33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31.33万元，资金执行率为100%，本项目实际完成资金支付31.33万元。通过本项目的实施，加强了教育民生保障力度，健全了家庭经济困难学生资助管理体系，提升了贫困学生资助精准度与资金使用效益，完善了助学服务机制，促进了贫困学生身心健康与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95.07%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项目偏差率4.93%，主要原因为学校在校生人数因为毕业班和秋季招生情况，年末学生人数因出生人口下降，导致入学率下降。所以导致指标未达标。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&gt;=248人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93.55%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项目偏差率6.45%，主要原因为学校在校生人数因为毕业班和秋季招生情况，年末学生人数因出生人口下降，导致入学率下降。所以导致指标未达标。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保障家庭经济困难学生安心完成学业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96.46分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三台镇小学昌州财教【2024】72号关于提前下达2025年中央义务教育薄弱环节改善与能力提升补助资金预算的通知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本项目实施内容为教育薄弱环节改善与能力提升，项目总投资14.00万元，用于小学校园文化建设费用。计划于2025年12月完成，达到工程验收要求，保障师生的教学与生活安全。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14.00万元，资金执行率为100%，本项目实际完成资金支付14.00万元。通过本项目的实施，加强了教育薄弱环节补齐与资源保障，提升了薄弱学校办学条件与育人能力，促进了义务教育优质均衡发展与教育公平，圆满完成项目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校园文化建设项目数量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小学校园文化建设项目验收合格率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小学校园文化建设项目完成时间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小学校园文化建设金额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改善学校办学条件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三台镇小学昌州财教【2025】5号关于下达2025年昌吉州教育项目州本级配套资金的通知（教师体检补助）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自2024年起纳入州财政年度预算予以保障，按照500元/人的补助标准，对我校57名教职员工开展健康体检，有效改善我校教师身体健康状况。</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2.85万元，资金执行率100%，本项目实际完成资金支付2.85万元，通过本项目的实施，加强了教职工健康保障体系建设，筑牢了教师队伍健康防线，提升了教职工健康意识与健康管理能力，促进了教师队伍身心健康与职业可持续发展，推动了学校教育教学工作高质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教师身体健康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昌州财教[2024]100号关于提前下达2025年教育补助项目经费预算的通知（自治区义务教育班主任津贴补贴）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落实义务教育段班主任津贴补助政策，2025年对我校义务教育阶段12个班级的班主任发放津贴补助。按“每班每月400元，补助10个月”的标准执行，通过保障班主任津贴，激发班主任工作积极性，提升班级管理质量，助力学生德智体美劳全面发展。计划于2025年12月完成，使班主任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截至2025年12月31日，本项目支出资金5.06万元，资金执行率为100%，本项目实际完成资金支付5.06万元。通过本项目的实施，加强了班主任队伍专业化建设，健全了班级管理激励与保障机制，强化了学校德育工作与班级日常管理力度，提升了班主任工作积极性、责任心与班级管理效能，保障了班主任劳动权益，激发了育人工作热情，促进了学校德育工作扎实开展、学生良好行为习惯养成与校园和谐稳定，推动了学校教育教学管理工作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班主任津贴按时发放完成率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400元/人/月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逐步提高班主任工作积极性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此项指标超额完成，存在偏差，偏差率为4.66%，偏差原因：指标值设置过低，下一年度改进措施：按实际情况设置指标值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昌州财教[2025]22号关于下达2025年中央城乡义务教育补助经费[第二批]预算的通知（特教公用经费）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吉木萨尔县三台镇小学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使用特殊教育小学经费，保障教育教学活动正常开展，改善办学随班就读学生条件，提升教师专业能力与学生综合素养，助力义务教育阶段学校优质均衡发展。我校随班就读学生5人，特殊教育公用经费补助标准7000元/生。</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3.23万元，资金执行率为100%，本项目实际完成资金支付3.23万元。通过本项目的实施，加强了特殊教育办学条件保障，健全了特殊教育教学与管理经费保障机制，强化了经费规范使用与监管力度，提升了特殊教育教学服务能力、校园环境适配度与教育教学支持水平，切实改善了特殊学生学习与生活条件，促进了特殊教育资源均衡配置，保障了适龄特殊儿童受教育权利，推动了特殊教育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奖学金支出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受益群体户数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此项指标超额完成，存在偏差，偏差率为4.06%，偏差原因：指标值设置过低，下一年度改进措施：按实际情况设置指标值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此项指标超额完成，存在偏差，偏差率为4.06%，偏差原因：指标值设置过低，下一年度改进措施：按实际情况设置指标值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