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吉木萨尔县三台镇卫生院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（1）、为城乡居民提供医疗、常见病多发病治疗与护理。</w:t>
      </w:r>
    </w:p>
    <w:p>
      <w:pPr>
        <w:spacing w:line="580" w:lineRule="exact"/>
        <w:ind w:firstLine="640"/>
        <w:jc w:val="both"/>
      </w:pPr>
      <w:r>
        <w:rPr>
          <w:rFonts w:ascii="仿宋_GB2312" w:hAnsi="仿宋_GB2312" w:eastAsia="仿宋_GB2312"/>
          <w:sz w:val="32"/>
        </w:rPr>
        <w:t>（2）、恢复期病人的康复治疗与护理。</w:t>
      </w:r>
    </w:p>
    <w:p>
      <w:pPr>
        <w:spacing w:line="580" w:lineRule="exact"/>
        <w:ind w:firstLine="640"/>
        <w:jc w:val="both"/>
      </w:pPr>
      <w:r>
        <w:rPr>
          <w:rFonts w:ascii="仿宋_GB2312" w:hAnsi="仿宋_GB2312" w:eastAsia="仿宋_GB2312"/>
          <w:sz w:val="32"/>
        </w:rPr>
        <w:t>（3）、预防保障，初级卫生保健规划实施；卫生信息管理。</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吉木萨尔县三台镇卫生院无下属预算单位。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2025年度收入总计1,262.31万元，</w:t>
      </w:r>
      <w:r>
        <w:rPr>
          <w:rFonts w:ascii="仿宋_GB2312" w:hAnsi="仿宋_GB2312" w:eastAsia="仿宋_GB2312"/>
          <w:b w:val="0"/>
          <w:sz w:val="32"/>
        </w:rPr>
        <w:t>其中：本年收入合计1,262.31万元，使用非财政拨款结余（含专用结余）0.00万元，年初结转和结余0.00万元。</w:t>
      </w:r>
    </w:p>
    <w:p>
      <w:pPr>
        <w:spacing w:line="580" w:lineRule="exact"/>
        <w:ind w:firstLine="640"/>
        <w:jc w:val="both"/>
      </w:pPr>
      <w:r>
        <w:rPr>
          <w:rFonts w:ascii="仿宋_GB2312" w:hAnsi="仿宋_GB2312" w:eastAsia="仿宋_GB2312"/>
          <w:b/>
          <w:sz w:val="32"/>
        </w:rPr>
        <w:t>2025年度支出总计1,262.31万元，</w:t>
      </w:r>
      <w:r>
        <w:rPr>
          <w:rFonts w:ascii="仿宋_GB2312" w:hAnsi="仿宋_GB2312" w:eastAsia="仿宋_GB2312"/>
          <w:b w:val="0"/>
          <w:sz w:val="32"/>
        </w:rPr>
        <w:t>其中：本年支出合计1,239.58万元，结余分配0.00万元，年末结转和结余22.73万元。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减少60.23万元，下降4.55%，主要原因是：本年医疗能力提升专项资金、全民体检项目资金（县级配套）较上年减少。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本年收入1,262.31万元，</w:t>
      </w:r>
      <w:r>
        <w:rPr>
          <w:rFonts w:ascii="仿宋_GB2312" w:hAnsi="仿宋_GB2312" w:eastAsia="仿宋_GB2312"/>
          <w:b w:val="0"/>
          <w:sz w:val="32"/>
        </w:rPr>
        <w:t>其中：财政拨款收入1,001.94万元，占79.37%；上级补助收入0.00万元，占0.00%；事业收入239.02万元，占18.94%；经营收入0.00万元，占0.00%；附属单位上缴收入0.00万元，占0.00%；其他收入21.35万元，占1.69%。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本年支出1,239.58万元，</w:t>
      </w:r>
      <w:r>
        <w:rPr>
          <w:rFonts w:ascii="仿宋_GB2312" w:hAnsi="仿宋_GB2312" w:eastAsia="仿宋_GB2312"/>
          <w:b w:val="0"/>
          <w:sz w:val="32"/>
        </w:rPr>
        <w:t>其中：基本支出1,084.45万元，占87.49%；项目支出155.13万元，占12.51%；上缴上级支出0.00万元，占0.00%；经营支出0.00万元，占0.00%；对附属单位补助支出0.00万元，占0.00%。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2025年度财政拨款收入总计1,001.94万元，</w:t>
      </w:r>
      <w:r>
        <w:rPr>
          <w:rFonts w:ascii="仿宋_GB2312" w:hAnsi="仿宋_GB2312" w:eastAsia="仿宋_GB2312"/>
          <w:b w:val="0"/>
          <w:sz w:val="32"/>
        </w:rPr>
        <w:t>其中：年初财政拨款结转和结余0.00万元，本年财政拨款收入1,001.94万元。</w:t>
      </w:r>
      <w:r>
        <w:rPr>
          <w:rFonts w:ascii="仿宋_GB2312" w:hAnsi="仿宋_GB2312" w:eastAsia="仿宋_GB2312"/>
          <w:b/>
          <w:sz w:val="32"/>
        </w:rPr>
        <w:t>财政拨款支出总计1,001.94万元，</w:t>
      </w:r>
      <w:r>
        <w:rPr>
          <w:rFonts w:ascii="仿宋_GB2312" w:hAnsi="仿宋_GB2312" w:eastAsia="仿宋_GB2312"/>
          <w:b w:val="0"/>
          <w:sz w:val="32"/>
        </w:rPr>
        <w:t>其中：年末财政拨款结转和结余0.00万元，本年财政拨款支出1,001.94万元。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减少91.59万元，下降8.38%，主要原因是：本年医疗能力提升专项资金、全民体检项目资金（县级配套）较上年减少。</w:t>
      </w:r>
      <w:r>
        <w:rPr>
          <w:rFonts w:ascii="仿宋_GB2312" w:hAnsi="仿宋_GB2312" w:eastAsia="仿宋_GB2312"/>
          <w:b/>
          <w:sz w:val="32"/>
        </w:rPr>
        <w:t>与年初预算相比，</w:t>
      </w:r>
      <w:r>
        <w:rPr>
          <w:rFonts w:ascii="仿宋_GB2312" w:hAnsi="仿宋_GB2312" w:eastAsia="仿宋_GB2312"/>
          <w:b w:val="0"/>
          <w:sz w:val="32"/>
        </w:rPr>
        <w:t>年初预算数830.85万元，决算数1,001.94万元，预决算差异率20.59%，主要原因是：年中追加人员工资、社保、公积金基数调增部分资金，年中追加全民体检项目资金（县级配套），导致预决算存在差异。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医疗服务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基层医疗卫生机构（款）乡镇卫生院（项）的支出占本年财政拨款支出总额的比重最高，2025年度决算数为532.35万元，占比53.13%，主要用于在职人员工资、社区卫生服务站工资、村医工资、日常公用经费、医疗保险支出和公务员医疗补助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2025年度一般公共预算财政拨款支出1,000.51万元，</w:t>
      </w:r>
      <w:r>
        <w:rPr>
          <w:rFonts w:ascii="仿宋_GB2312" w:hAnsi="仿宋_GB2312" w:eastAsia="仿宋_GB2312"/>
          <w:b w:val="0"/>
          <w:sz w:val="32"/>
        </w:rPr>
        <w:t>占本年支出合计的80.71%。</w:t>
      </w:r>
      <w:r>
        <w:rPr>
          <w:rFonts w:ascii="仿宋_GB2312" w:hAnsi="仿宋_GB2312" w:eastAsia="仿宋_GB2312"/>
          <w:b/>
          <w:sz w:val="32"/>
        </w:rPr>
        <w:t>与上年相比，</w:t>
      </w:r>
      <w:r>
        <w:rPr>
          <w:rFonts w:ascii="仿宋_GB2312" w:hAnsi="仿宋_GB2312" w:eastAsia="仿宋_GB2312"/>
          <w:b w:val="0"/>
          <w:sz w:val="32"/>
        </w:rPr>
        <w:t>减少92.10万元，下降8.43%，主要原因是：本年医疗能力提升专项资金、全民体检项目资金（县级配套）较上年减少。</w:t>
      </w:r>
      <w:r>
        <w:rPr>
          <w:rFonts w:ascii="仿宋_GB2312" w:hAnsi="仿宋_GB2312" w:eastAsia="仿宋_GB2312"/>
          <w:b/>
          <w:sz w:val="32"/>
        </w:rPr>
        <w:t>与年初预算相比，</w:t>
      </w:r>
      <w:r>
        <w:rPr>
          <w:rFonts w:ascii="仿宋_GB2312" w:hAnsi="仿宋_GB2312" w:eastAsia="仿宋_GB2312"/>
          <w:b w:val="0"/>
          <w:sz w:val="32"/>
        </w:rPr>
        <w:t>年初预算数829.42万元，决算数1,000.51万元，预决算差异率20.63%，主要原因是：年中追加人员工资、社保、公积金基数调增部分资金，导致预决算存在差异。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1.社会保障和就业支出（类）132.56万元，占13.25%。</w:t>
      </w:r>
    </w:p>
    <w:p>
      <w:pPr>
        <w:spacing w:line="580" w:lineRule="exact"/>
        <w:ind w:firstLine="640"/>
        <w:jc w:val="both"/>
      </w:pPr>
      <w:r>
        <w:rPr>
          <w:rFonts w:ascii="仿宋_GB2312" w:hAnsi="仿宋_GB2312" w:eastAsia="仿宋_GB2312"/>
          <w:b w:val="0"/>
          <w:sz w:val="32"/>
        </w:rPr>
        <w:t>2.卫生健康支出（类）820.94万元，占82.05%。</w:t>
      </w:r>
    </w:p>
    <w:p>
      <w:pPr>
        <w:spacing w:line="580" w:lineRule="exact"/>
        <w:ind w:firstLine="640"/>
        <w:jc w:val="both"/>
      </w:pPr>
      <w:r>
        <w:rPr>
          <w:rFonts w:ascii="仿宋_GB2312" w:hAnsi="仿宋_GB2312" w:eastAsia="仿宋_GB2312"/>
          <w:b w:val="0"/>
          <w:sz w:val="32"/>
        </w:rPr>
        <w:t>3.住房保障支出（类）47.01万元，占4.70%。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1.社会保障和就业支出（类）行政事业单位养老支出（款）事业单位离退休（项）：支出决算数为3.37万元，比上年决算增加1.24万元，增长58.22%，主要原因是：本年增加退休人员基础绩效奖，退休费支出增加。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59.15万元，比上年决算减少1.29万元，下降2.13%，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70.03万元，比上年决算增加25.92万元，增长58.76%，主要原因是：本年新增退休人员，职业年金缴费支出增加。</w:t>
      </w:r>
    </w:p>
    <w:p>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64.03万元，比上年决算增加61.34万元，增长2,280.30%，主要原因是：上年度安排项目资金较少，本年度有新增项目资金，导致增加。</w:t>
      </w:r>
    </w:p>
    <w:p>
      <w:pPr>
        <w:spacing w:line="580" w:lineRule="exact"/>
        <w:ind w:firstLine="640"/>
        <w:jc w:val="both"/>
      </w:pPr>
      <w:r>
        <w:rPr>
          <w:rFonts w:ascii="仿宋_GB2312" w:hAnsi="仿宋_GB2312" w:eastAsia="仿宋_GB2312"/>
          <w:b w:val="0"/>
          <w:sz w:val="32"/>
        </w:rPr>
        <w:t>5.卫生健康支出（类）基层医疗卫生机构（款）乡镇卫生院（项）：支出决算数为532.35万元，比上年决算增加19.34万元，增长3.77%，主要原因是：本年在职人员工资调增，导致相关人员经费较上年有所增加。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6.卫生健康支出（类）基层医疗卫生机构（款）其他基层医疗卫生机构支出（项）：支出决算数为22.02万元，比上年决算减少9.46万元，下降30.05%，主要原因是：本年减少中央财政基本药物制度补助资金。</w:t>
      </w:r>
    </w:p>
    <w:p>
      <w:pPr>
        <w:spacing w:line="580" w:lineRule="exact"/>
        <w:ind w:firstLine="640"/>
        <w:jc w:val="both"/>
      </w:pPr>
      <w:r>
        <w:rPr>
          <w:rFonts w:ascii="仿宋_GB2312" w:hAnsi="仿宋_GB2312" w:eastAsia="仿宋_GB2312"/>
          <w:b w:val="0"/>
          <w:sz w:val="32"/>
        </w:rPr>
        <w:t>7.卫生健康支出（类）公共卫生（款）基本公共卫生服务（项）：支出决算数为114.63万元，比上年决算减少12.80万元，下降10.04%，主要原因是：本年卫生院基本公共卫生服务人口数量减少，基本公共卫生服务补助减少。</w:t>
      </w:r>
    </w:p>
    <w:p>
      <w:pPr>
        <w:spacing w:line="580" w:lineRule="exact"/>
        <w:ind w:firstLine="640"/>
        <w:jc w:val="both"/>
      </w:pPr>
      <w:r>
        <w:rPr>
          <w:rFonts w:ascii="仿宋_GB2312" w:hAnsi="仿宋_GB2312" w:eastAsia="仿宋_GB2312"/>
          <w:b w:val="0"/>
          <w:sz w:val="32"/>
        </w:rPr>
        <w:t>8.卫生健康支出（类）公共卫生（款）重大公共卫生服务（项）：支出决算数为0.40万元，比上年决算增加0.09万元，增长29.03%，主要原因是：本年度卫生院辖区内传染病人数增加，中央重大传染病补助资金较上年增加。</w:t>
      </w:r>
    </w:p>
    <w:p>
      <w:pPr>
        <w:spacing w:line="580" w:lineRule="exact"/>
        <w:ind w:firstLine="640"/>
        <w:jc w:val="both"/>
      </w:pPr>
      <w:r>
        <w:rPr>
          <w:rFonts w:ascii="仿宋_GB2312" w:hAnsi="仿宋_GB2312" w:eastAsia="仿宋_GB2312"/>
          <w:b w:val="0"/>
          <w:sz w:val="32"/>
        </w:rPr>
        <w:t>9.卫生健康支出（类）公共卫生（款）其他公共卫生支出（项）：支出决算数为38.67万元，比上年决算增加6.90万元，增长21.72%，主要原因是：本年卫生院辖区内体检人数增加，全民体检项目资金（县级配套）较上年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10.卫生健康支出（类）行政事业单位医疗（款）事业单位医疗（项）：支出决算数为34.16万元，比上年决算增加3.85万元，增长12.70%，主要原因是：本年在职人员工资基数调增，医疗缴费基数上涨，相应支出增加。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14.68万元，比上年决算增加12.79万元，增长676.72%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12.卫生健康支出（类）其他卫生健康支出（款）其他卫生健康支出（项）：支出决算数为0.00万元，比上年决算减少200.00万元，下降100.00%，主要原因是：本年度下降的主要原因为本年度未安排此项目资金。</w:t>
      </w:r>
    </w:p>
    <w:p>
      <w:pPr>
        <w:spacing w:line="580" w:lineRule="exact"/>
        <w:ind w:firstLine="640"/>
        <w:jc w:val="both"/>
      </w:pPr>
      <w:r>
        <w:rPr>
          <w:rFonts w:ascii="仿宋_GB2312" w:hAnsi="仿宋_GB2312" w:eastAsia="仿宋_GB2312"/>
          <w:b w:val="0"/>
          <w:sz w:val="32"/>
        </w:rPr>
        <w:t>13.住房保障支出（类）住房改革支出（款）住房公积金（项）：支出决算数为47.01万元，比上年决算减少0.03万元，下降0.06%，主要原因是：本年在职人员减少，住房公积金缴费较上年减少。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2025年度一般公共预算财政拨款基本支出846.81万元，其中：</w:t>
      </w:r>
      <w:r>
        <w:rPr>
          <w:rFonts w:ascii="仿宋_GB2312" w:hAnsi="仿宋_GB2312" w:eastAsia="仿宋_GB2312"/>
          <w:b/>
          <w:sz w:val="32"/>
        </w:rPr>
        <w:t>人员经费734.70万元，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医疗费补助。</w:t>
      </w:r>
    </w:p>
    <w:p>
      <w:pPr>
        <w:spacing w:line="580" w:lineRule="exact"/>
        <w:ind w:firstLine="640"/>
        <w:jc w:val="both"/>
      </w:pPr>
      <w:r>
        <w:rPr>
          <w:rFonts w:ascii="仿宋_GB2312" w:hAnsi="仿宋_GB2312" w:eastAsia="仿宋_GB2312"/>
          <w:b/>
          <w:sz w:val="32"/>
        </w:rPr>
        <w:t>公用经费112.11万元，</w:t>
      </w:r>
      <w:r>
        <w:rPr>
          <w:rFonts w:ascii="仿宋_GB2312" w:hAnsi="仿宋_GB2312" w:eastAsia="仿宋_GB2312"/>
          <w:b w:val="0"/>
          <w:sz w:val="32"/>
        </w:rPr>
        <w:t>包括：办公费、印刷费、水费、电费、邮电费、维修（护）费、专用材料费、工会经费、其他商品和服务支出、专用设备购置。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医疗服务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2025年度政府性基金预算财政拨款收入总计1.43万元，</w:t>
      </w:r>
      <w:r>
        <w:rPr>
          <w:rFonts w:ascii="仿宋_GB2312" w:hAnsi="仿宋_GB2312" w:eastAsia="仿宋_GB2312"/>
          <w:b w:val="0"/>
          <w:sz w:val="32"/>
        </w:rPr>
        <w:t>其中：年初结转和结余0.00万元，本年收入1.43万元。</w:t>
      </w:r>
      <w:r>
        <w:rPr>
          <w:rFonts w:ascii="仿宋_GB2312" w:hAnsi="仿宋_GB2312" w:eastAsia="仿宋_GB2312"/>
          <w:b/>
          <w:sz w:val="32"/>
        </w:rPr>
        <w:t>政府性基金预算财政拨款支出总计1.43万元，</w:t>
      </w:r>
      <w:r>
        <w:rPr>
          <w:rFonts w:ascii="仿宋_GB2312" w:hAnsi="仿宋_GB2312" w:eastAsia="仿宋_GB2312"/>
          <w:b w:val="0"/>
          <w:sz w:val="32"/>
        </w:rPr>
        <w:t>其中：年末结转和结余0.00万元，本年支出1.43万元。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增加0.51万元，增长55.43%，主要原因是：本年增加的主要原因为失能老人健康评估资金。</w:t>
      </w:r>
      <w:r>
        <w:rPr>
          <w:rFonts w:ascii="仿宋_GB2312" w:hAnsi="仿宋_GB2312" w:eastAsia="仿宋_GB2312"/>
          <w:b/>
          <w:sz w:val="32"/>
        </w:rPr>
        <w:t>与年初预算相比，</w:t>
      </w:r>
      <w:r>
        <w:rPr>
          <w:rFonts w:ascii="仿宋_GB2312" w:hAnsi="仿宋_GB2312" w:eastAsia="仿宋_GB2312"/>
          <w:b w:val="0"/>
          <w:sz w:val="32"/>
        </w:rPr>
        <w:t>年初预算数1.43万元，决算数1.43万元，预决算差异率0.00%，主要原因是：年初预算安排项目资金，无预决算差异率。</w:t>
      </w:r>
    </w:p>
    <w:p>
      <w:pPr>
        <w:spacing w:line="580" w:lineRule="exact"/>
        <w:ind w:firstLine="640"/>
        <w:jc w:val="both"/>
      </w:pPr>
      <w:r>
        <w:rPr>
          <w:rFonts w:ascii="仿宋_GB2312" w:hAnsi="仿宋_GB2312" w:eastAsia="仿宋_GB2312"/>
          <w:b w:val="0"/>
          <w:sz w:val="32"/>
        </w:rPr>
        <w:t>政府性基金预算财政拨款本年支出1.43万元。具体情况如下：</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0.92万元，下降100.00%，主要原因是：本年度下降的主要原因为预算安排的科目有所调整。</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1.43万元，比上年决算增加1.43万元，增长100.00%，主要原因是：本年度增加的主要原因为预算安排的科目有所调整。</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2025年度吉木萨尔县三台镇卫生院（事业单位）公用经费支出112.11万元，比上年增加67.29万元，增长150.13%，主要原因是：本年更新、维护补充办公用品，导致公用经费较上年增加。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2025年度政府采购支出总额12.21万元，其中：政府采购货物支出3.81万元、政府采购工程支出0.00万元、政府采购服务支出8.40万元。</w:t>
      </w:r>
    </w:p>
    <w:p>
      <w:pPr>
        <w:spacing w:line="580" w:lineRule="exact"/>
        <w:ind w:firstLine="640"/>
        <w:jc w:val="both"/>
      </w:pPr>
      <w:r>
        <w:rPr>
          <w:rFonts w:ascii="仿宋_GB2312" w:hAnsi="仿宋_GB2312" w:eastAsia="仿宋_GB2312"/>
          <w:b w:val="0"/>
          <w:sz w:val="32"/>
        </w:rPr>
        <w:t>授予中小企业合同金额4.65万元，占政府采购支出总额的38.08%，其中：授予小微企业合同金额4.65万元，占政府采购支出总额的38.08%。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4,904.19平方米，价值722.17万元。车辆1辆，价值9.74万元，其中：副部（省）级及以上领导用车0辆、主要负责人用车0辆、机要通信用车0辆、应急保障用车0辆、执法执勤用车0辆、特种专业技术用车1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1,262.31万元，实际执行总额1,239.58万元；预算绩效评价项目3个，全年预算数157.93万元，全年执行数157.93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吉木萨尔县三台镇卫生院</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159.76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132.39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132.39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671.09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869.56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869.56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309.02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260.36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237.63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2,279.74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2,524.62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2,479.16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2,279.74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2,524.62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2,479.16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深入贯彻落实习近平新时代中国特色社会主义思想，以人才培养为根本，努力提高全员素质；以质量治理为核心，不断提高医疗质量；以安全治理为重点，切实保障医疗安全；以目标治理为主线，强化治理力度。加强医疗及医技质量治理建设，提高医院整体诊疗水平。树立医院良好形象，满足群众基本医疗卫生服务需求。受益诊疗人次达到25000人次，医疗收入增长达到15%，受益村民满意度达到90%以上，基本药物配备率达到86.42%以上。加强双向转诊服务，上下联动，互惠互赢。通过实施基本公共卫生服务慢性病管理项目，对辖区居民的慢性病及相关危险因素实施干预措施，减少主要健康危险因素，有效预防和控制高血压、糖尿病等慢性病，家庭医生签约率达到60%，全民健康体检完成率达到95%。依据居民需求、季节多发病安排讲座内容，按照季节变化增加手足口、流感等流行性传染病的内容，发放各类宣传材料400份，业务培训覆盖率达到90%。免费向辖区孕产妇提供基本保健服务，规范孕产妇保健，做好早孕建册、产前检查和产后访视工作，儿童系统管理率达到95%，妇幼工作完成率达到95%	，并做好高危孕产妇的筛查、追踪、随访和转诊等工作。</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1262.31万元，全年实际支出资金1239.58万元，预算执行率为98.20%，通过本项目的实施，深入贯彻落实习近平新时代中国特色社会主义思想，以人才培养为根本，努力提高全员素质；以质量治理为核心，不断提高医疗质量；以安全治理为重点，切实保障医疗安全；以目标治理为主线，强化治理力度。加强医疗及医技质量治理建设，提高医院整体诊疗水平。树立医院良好形象，满足群众基本医疗卫生服务需求。受益诊疗人次达到25000人次，医疗收入增长达到15%，受益村民满意度达到90%以上，基本药物配备率达到86.42%以上。加强双向转诊服务，上下联动，互惠互赢。通过实施基本公共卫生服务慢性病管理项目，对辖区居民的慢性病及相关危险因素实施干预措施，减少主要健康危险因素，有效预防和控制高血压、糖尿病等慢性病，家庭医生签约率达到60%，全民健康体检完成率达到95%。依据居民需求、季节多发病安排讲座内容，按照季节变化增加手足口、流感等流行性传染病的内容，发放各类宣传材料400份，业务培训覆盖率达到90%。免费向辖区孕产妇提供基本保健服务，规范孕产妇保健，做好早孕建册、产前检查和产后访视工作，儿童系统管理率达到95%，妇幼工作完成率达到95%，并做好高危孕产妇的筛查、追踪、随访和转诊等工作。</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儿童系统管理率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三台镇中心卫生院2024年工作总结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家庭医生签约率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三台镇中心卫生院2024年工作总结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全民健康体检完成率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三台镇中心卫生院2024年工作总结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妇幼工作完成率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三台镇中心卫生院2024年工作总结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基本药物配备率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&gt;=86.42%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三台镇中心卫生院2024年工作总结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=93.87%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业务培训覆盖率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三台镇中心卫生院2024年工作总结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受益诊疗人次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&gt;=25000人次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三台镇中心卫生院2024年工作总结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=30685人次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医疗收入增长</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三台镇中心卫生院2024年工作总结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受益村民满意度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三台镇中心卫生院2024年工作总结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三台镇卫生院2025年中央医疗服务与保障能力提升[医疗卫生机构能力建设]补助资金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深入贯彻落实关于推进医疗卫生体系补短板、强弱项、促提升的目标，强化乡镇卫生院服务能力，方便基层群众就近取得基本医疗卫生服务，特拨付医疗能力提升补助资金，该资金主要用于支持前期遴选出距离县城较远，服务人口较多，诊疗条件有待提升的乡镇卫生院配置医疗设备。包括CT\DR\彩超、全自动生化分析仪等。支持配备急救设备，包括除颤仪、心电监护仪、心肺复苏仪等。项目总投资57万元，计划采购3批次医疗设备，项目计划于2025年12月10日前完成，通过本项目的实施，提升远程医疗能力，推动与上级医院开展远程会诊、远程检查、互联网复诊等项目，待项目实施完成，争取使受益就医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共计下达资金57万元，已全部完成支付，通过本项目的实施，采购3批次医疗设备，于2025年12月10日完成，通过本项目的实施，提升了远程医疗能力，推动了与上级医院开展远程会诊、远程检查、互联网复诊等项目。</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医疗设备采购数量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资金按照合同支付及时率（%）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医疗设备采购单位成本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&lt;=19万元/批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=17.67万元/批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该项指标未完成，存在偏差，偏差率未7%，偏差原因为设置指标时未考虑到指标浮动情况，下一年度改进措施为：设置指标时考虑市场变动情况因素。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设备正常运转率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提升远程医疗能力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就医人员满意度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三台镇卫生院2025年中央基本药物制度补助资金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内容主要为提升基层医疗卫生机构药品质量，按要求实施基本药物制度。项目总投资15.81万元，项目计划于2025年12月10日前完成。通过本项目的实施，提升村卫生室及卫生院药品种类，提高基层医疗卫生机构服务质量。待项目实施完成，争取受益村民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共计下达15.81万元，资金执行率100%，已全部完成支付，通过本项目的实施，增强了基层医疗卫生机构服务质量，提升村卫生室及卫生院药品种类，促进了基层医疗服务与公共卫生相融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本院基本药物药品品种数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&gt;=328种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=328种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328种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实施基本药物制度的村卫生室占比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基层医疗卫生机构资金执行率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截至到2025年12月10日前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&lt;=5.81万元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基本药物药品利用率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提升基层医疗公共卫生服务水平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三台镇卫生院2025年基本公共卫生服务补助资金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卫生院免费向城乡居民提供基本公共卫生服务，项目总投资为85.12万元，计划于2025年12月前完成，通过本项目的实施达到辖区内接受1次及以上眼保健和视力检查的0～6岁儿童数达到133人以上：7岁以下儿童健康管理率达到85%；孕产妇系统管理率达到90%；居民规范化电子健康档案覆盖率达到80%；高血压患者基层规范管理服务率达到90%等成效。待项目实施完成，争取使居民满意度达到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合计下达85.12万元，已全部支付完毕，实际已完成免费向城乡居民提供基本公共卫生服务，达到辖区内接受1次及以上眼保健和视力检查的0～6岁儿童数达到146人：7岁以下儿童健康管理率达到100%；孕产妇系统管理率达到110%；居民规范化电子健康档案覆盖率达到78.13%；高血压患者基层规范管理服务率达到98.62%等成效。通过本项目的实施，增强了基层公共卫生服务的兜底保障能力，提升了公共卫生服务的专业化水平，促进了公共卫生服务体系不断完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辖区内接受1次及以上眼保健和视力检查的0～6岁儿童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109.77%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此项指标未完成，存在偏差，偏差率为9.77%，偏差原因为设置指标时未考虑到指标变动性，下一年度改进措施：设置指标时在本年度已完成的工作基础上有所增加。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7岁以下儿童健康管理率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此项指标未完成，存在偏差，偏差率为17.65%，偏差原因为设置指标时未考虑到指标变动性，下一年度改进措施：设置指标时在本年度已完成的工作基础上有所增加。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孕产妇系统管理率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此项指标未完成，存在偏差，偏差率为10%，偏差原因为设置指标时未考虑到指标变动性，下一年度改进措施：设置指标时在本年度已完成的工作基础上有所增加。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居民规范化电子健康档案覆盖率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97.66%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此项指标未完成，存在偏差，偏差率为2.34%，偏差原因为设置指标时未考虑到指标变动性，下一年度改进措施：设置指标时在本年度已完成的工作基础上有所增加。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高血压患者基层规范管理服务率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=98.62%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109.58%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92.47%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此项指标未完成，存在偏差，偏差率为9.58%，偏差原因为设置指标时未考虑到指标变动性，下一年度改进措施：设置指标时在本年度已完成的工作基础上有所增加。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&lt;=43.12万元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基本公共卫生服务水平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提升居民健康管理水平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95.98分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