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吉木萨尔北庭工业园区管理委员会</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（一）贯彻落实国家、区、州、县人民政府各项方针、政策，研究制定园区经济和社会发展规划、管理办法、相关配套优惠政策，经县人民政府批准后，负责组织实施。</w:t>
      </w:r>
    </w:p>
    <w:p>
      <w:pPr>
        <w:spacing w:line="580" w:lineRule="exact"/>
        <w:ind w:firstLine="640"/>
        <w:jc w:val="both"/>
      </w:pPr>
      <w:r>
        <w:rPr>
          <w:rFonts w:ascii="仿宋_GB2312" w:hAnsi="仿宋_GB2312" w:eastAsia="仿宋_GB2312"/>
          <w:sz w:val="32"/>
        </w:rPr>
        <w:t>（二）凡园区在发展过程中涉及行政审批事项，按照“政府委托、园区办理、部门备案”的运作模式，由相关职能部门依法委托或授权园区管委会办理，如不能委托或授权的，由相关部门限期办理。</w:t>
      </w:r>
    </w:p>
    <w:p>
      <w:pPr>
        <w:spacing w:line="580" w:lineRule="exact"/>
        <w:ind w:firstLine="640"/>
        <w:jc w:val="both"/>
      </w:pPr>
      <w:r>
        <w:rPr>
          <w:rFonts w:ascii="仿宋_GB2312" w:hAnsi="仿宋_GB2312" w:eastAsia="仿宋_GB2312"/>
          <w:sz w:val="32"/>
        </w:rPr>
        <w:t>（三）负责对园区入驻企业进行宏观指导、管理、组织、协调，贯彻国家、区、州、县产业政策、技术革新等项工作，维护园区企业的合法权益。</w:t>
      </w:r>
    </w:p>
    <w:p>
      <w:pPr>
        <w:spacing w:line="580" w:lineRule="exact"/>
        <w:ind w:firstLine="640"/>
        <w:jc w:val="both"/>
      </w:pPr>
      <w:r>
        <w:rPr>
          <w:rFonts w:ascii="仿宋_GB2312" w:hAnsi="仿宋_GB2312" w:eastAsia="仿宋_GB2312"/>
          <w:sz w:val="32"/>
        </w:rPr>
        <w:t>（四）负责园区的招商引资、对外经济技术合作工作，按规定权限和程序管理园区的投资项目；负责签约、意向项目的跟踪服务工作。</w:t>
      </w:r>
    </w:p>
    <w:p>
      <w:pPr>
        <w:spacing w:line="580" w:lineRule="exact"/>
        <w:ind w:firstLine="640"/>
        <w:jc w:val="both"/>
      </w:pPr>
      <w:r>
        <w:rPr>
          <w:rFonts w:ascii="仿宋_GB2312" w:hAnsi="仿宋_GB2312" w:eastAsia="仿宋_GB2312"/>
          <w:sz w:val="32"/>
        </w:rPr>
        <w:t>（五）根据县人民政府总体规划和土地利用规划，依法进行园区管委会土地的开发和利用工作。</w:t>
      </w:r>
    </w:p>
    <w:p>
      <w:pPr>
        <w:spacing w:line="580" w:lineRule="exact"/>
        <w:ind w:firstLine="640"/>
        <w:jc w:val="both"/>
      </w:pPr>
      <w:r>
        <w:rPr>
          <w:rFonts w:ascii="仿宋_GB2312" w:hAnsi="仿宋_GB2312" w:eastAsia="仿宋_GB2312"/>
          <w:sz w:val="32"/>
        </w:rPr>
        <w:t>（六）负责园区基础设施、公共设施建设和公益事业。</w:t>
      </w:r>
    </w:p>
    <w:p>
      <w:pPr>
        <w:spacing w:line="580" w:lineRule="exact"/>
        <w:ind w:firstLine="640"/>
        <w:jc w:val="both"/>
      </w:pPr>
      <w:r>
        <w:rPr>
          <w:rFonts w:ascii="仿宋_GB2312" w:hAnsi="仿宋_GB2312" w:eastAsia="仿宋_GB2312"/>
          <w:sz w:val="32"/>
        </w:rPr>
        <w:t>（七）为园区管理的企业及项目全程代办立项、规划、建设、国土、环保等方面的手续。协助有关部门做好工商管理、质量监督、安全生产等各项工作。</w:t>
      </w:r>
    </w:p>
    <w:p>
      <w:pPr>
        <w:spacing w:line="580" w:lineRule="exact"/>
        <w:ind w:firstLine="640"/>
        <w:jc w:val="both"/>
      </w:pPr>
      <w:r>
        <w:rPr>
          <w:rFonts w:ascii="仿宋_GB2312" w:hAnsi="仿宋_GB2312" w:eastAsia="仿宋_GB2312"/>
          <w:sz w:val="32"/>
        </w:rPr>
        <w:t>（八）负责规划协调外引内联企业的综合服务；负责协调管理有关部门在园区的派驻机构及工作人员，协助做好社会服务、就业管理、劳务纠纷等工作。</w:t>
      </w:r>
    </w:p>
    <w:p>
      <w:pPr>
        <w:spacing w:line="580" w:lineRule="exact"/>
        <w:ind w:firstLine="640"/>
        <w:jc w:val="both"/>
      </w:pPr>
      <w:r>
        <w:rPr>
          <w:rFonts w:ascii="仿宋_GB2312" w:hAnsi="仿宋_GB2312" w:eastAsia="仿宋_GB2312"/>
          <w:sz w:val="32"/>
        </w:rPr>
        <w:t>（九）承办县委、县人民政府交办的其他工作。</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吉木萨尔北庭工业园区管理委员会无下属预算单位。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2025年度收入总计31,027.86万元，</w:t>
      </w:r>
      <w:r>
        <w:rPr>
          <w:rFonts w:ascii="仿宋_GB2312" w:hAnsi="仿宋_GB2312" w:eastAsia="仿宋_GB2312"/>
          <w:b w:val="0"/>
          <w:sz w:val="32"/>
        </w:rPr>
        <w:t>其中：本年收入合计31,013.41万元，使用非财政拨款结余（含专用结余）0.00万元，年初结转和结余14.45万元。</w:t>
      </w:r>
    </w:p>
    <w:p>
      <w:pPr>
        <w:spacing w:line="580" w:lineRule="exact"/>
        <w:ind w:firstLine="640"/>
        <w:jc w:val="both"/>
      </w:pPr>
      <w:r>
        <w:rPr>
          <w:rFonts w:ascii="仿宋_GB2312" w:hAnsi="仿宋_GB2312" w:eastAsia="仿宋_GB2312"/>
          <w:b/>
          <w:sz w:val="32"/>
        </w:rPr>
        <w:t>2025年度支出总计31,027.86万元，</w:t>
      </w:r>
      <w:r>
        <w:rPr>
          <w:rFonts w:ascii="仿宋_GB2312" w:hAnsi="仿宋_GB2312" w:eastAsia="仿宋_GB2312"/>
          <w:b w:val="0"/>
          <w:sz w:val="32"/>
        </w:rPr>
        <w:t>其中：本年支出合计31,018.89万元，结余分配0.00万元，年末结转和结余8.97万元。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14,826.38万元，增长91.51%，主要原因是：本年增加消防专员15人，增加北三台工业园区重点项目配套电力基础设施建设项目、吉木萨尔县10Gw硅基产业园2号厂房项目、化解工信台账外企业账款项目、北三台循环经济工业园区三条电力线改迁项目等，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本年收入31,013.41万元，</w:t>
      </w:r>
      <w:r>
        <w:rPr>
          <w:rFonts w:ascii="仿宋_GB2312" w:hAnsi="仿宋_GB2312" w:eastAsia="仿宋_GB2312"/>
          <w:b w:val="0"/>
          <w:sz w:val="32"/>
        </w:rPr>
        <w:t>其中：财政拨款收入30,550.53万元，占98.51%；上级补助收入0.00万元，占0.00%；事业收入0.00万元，占0.00%；经营收入0.00万元，占0.00%；附属单位上缴收入0.00万元，占0.00%；其他收入462.88万元，占1.49%。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本年支出31,018.89万元，</w:t>
      </w:r>
      <w:r>
        <w:rPr>
          <w:rFonts w:ascii="仿宋_GB2312" w:hAnsi="仿宋_GB2312" w:eastAsia="仿宋_GB2312"/>
          <w:b w:val="0"/>
          <w:sz w:val="32"/>
        </w:rPr>
        <w:t>其中：基本支出674.71万元，占2.18%；项目支出30,344.18万元，占97.82%；上缴上级支出0.00万元，占0.00%；经营支出0.00万元，占0.00%；对附属单位补助支出0.00万元，占0.00%。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2025年度财政拨款收入总计30,550.53万元，</w:t>
      </w:r>
      <w:r>
        <w:rPr>
          <w:rFonts w:ascii="仿宋_GB2312" w:hAnsi="仿宋_GB2312" w:eastAsia="仿宋_GB2312"/>
          <w:b w:val="0"/>
          <w:sz w:val="32"/>
        </w:rPr>
        <w:t>其中：年初财政拨款结转和结余0.00万元，本年财政拨款收入30,550.53万元。</w:t>
      </w:r>
      <w:r>
        <w:rPr>
          <w:rFonts w:ascii="仿宋_GB2312" w:hAnsi="仿宋_GB2312" w:eastAsia="仿宋_GB2312"/>
          <w:b/>
          <w:sz w:val="32"/>
        </w:rPr>
        <w:t>财政拨款支出总计30,550.53万元，</w:t>
      </w:r>
      <w:r>
        <w:rPr>
          <w:rFonts w:ascii="仿宋_GB2312" w:hAnsi="仿宋_GB2312" w:eastAsia="仿宋_GB2312"/>
          <w:b w:val="0"/>
          <w:sz w:val="32"/>
        </w:rPr>
        <w:t>其中：年末财政拨款结转和结余0.00万元，本年财政拨款支出30,550.53万元。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14,737.76万元，增长93.20%，主要原因是：本年增加消防专员15人，增加北三台工业园区重点项目配套电力基础设施建设项目、吉木萨尔县10Gw硅基产业园2号厂房项目、化解工信台账外企业账款项目、北三台循环经济工业园区三条电力线改迁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年初预算数33,901.96万元，决算数30,550.53万元，预决算差异率-9.89%，主要原因是：年中调减吉木萨尔县10GW硅基产业园配套设施建设项目、吉木萨尔北庭工业园区污水处理厂建设项目资金，造成差异率。</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正常运转、园区基础设施建设、企业服务保障、产业发展等重点支出，体现在有关支出科目中。</w:t>
      </w:r>
    </w:p>
    <w:p>
      <w:pPr>
        <w:spacing w:line="580" w:lineRule="exact"/>
        <w:ind w:firstLine="640"/>
        <w:jc w:val="both"/>
      </w:pPr>
      <w:r>
        <w:rPr>
          <w:rFonts w:ascii="仿宋_GB2312" w:hAnsi="仿宋_GB2312" w:eastAsia="仿宋_GB2312"/>
          <w:b w:val="0"/>
          <w:sz w:val="32"/>
        </w:rPr>
        <w:t>按照支出功能分类，城乡社区支出（类）城乡社区规划与管理（款）城乡社区规划与管理（项）的支出占本年财政拨款支出总额的比重最高，2025年度决算数为4,471.34万元，占比14.64%，主要用于园区规划编制、土地管理、园区运维管理、人员工资、日常公用运行等相关支出。</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2025年度一般公共预算财政拨款支出12,407.73万元，</w:t>
      </w:r>
      <w:r>
        <w:rPr>
          <w:rFonts w:ascii="仿宋_GB2312" w:hAnsi="仿宋_GB2312" w:eastAsia="仿宋_GB2312"/>
          <w:b w:val="0"/>
          <w:sz w:val="32"/>
        </w:rPr>
        <w:t>占本年支出合计的40.00%。</w:t>
      </w:r>
      <w:r>
        <w:rPr>
          <w:rFonts w:ascii="仿宋_GB2312" w:hAnsi="仿宋_GB2312" w:eastAsia="仿宋_GB2312"/>
          <w:b/>
          <w:sz w:val="32"/>
        </w:rPr>
        <w:t>与上年相比，</w:t>
      </w:r>
      <w:r>
        <w:rPr>
          <w:rFonts w:ascii="仿宋_GB2312" w:hAnsi="仿宋_GB2312" w:eastAsia="仿宋_GB2312"/>
          <w:b w:val="0"/>
          <w:sz w:val="32"/>
        </w:rPr>
        <w:t>增加6,674.55万元，增长116.42%，主要原因是：本年增加消防专员15人，增加北三台工业园区重点项目配套电力基础设施建设项目、吉木萨尔县10Gw硅基产业园2号厂房项目、化解工信台账外企业账款项目、北三台循环经济工业园区三条电力线改迁项目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12,191.96万元，决算数12,407.73万元，预决算差异率1.77%，主要原因是：年中增加北三台工业园区重点项目配套电力基础设施建设项目、吉木萨尔县10Gw硅基产业园2号厂房项目、化解工信台账外企业账款项目、北三台循环经济工业园区三条电力线改迁项目等。</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1.一般公共服务支出（类）4,494.47万元，占36.22%。</w:t>
      </w:r>
    </w:p>
    <w:p>
      <w:pPr>
        <w:spacing w:line="580" w:lineRule="exact"/>
        <w:ind w:firstLine="640"/>
        <w:jc w:val="both"/>
      </w:pPr>
      <w:r>
        <w:rPr>
          <w:rFonts w:ascii="仿宋_GB2312" w:hAnsi="仿宋_GB2312" w:eastAsia="仿宋_GB2312"/>
          <w:b w:val="0"/>
          <w:sz w:val="32"/>
        </w:rPr>
        <w:t>2.科学技术支出（类）9.98万元，占0.08%。</w:t>
      </w:r>
    </w:p>
    <w:p>
      <w:pPr>
        <w:spacing w:line="580" w:lineRule="exact"/>
        <w:ind w:firstLine="640"/>
        <w:jc w:val="both"/>
      </w:pPr>
      <w:r>
        <w:rPr>
          <w:rFonts w:ascii="仿宋_GB2312" w:hAnsi="仿宋_GB2312" w:eastAsia="仿宋_GB2312"/>
          <w:b w:val="0"/>
          <w:sz w:val="32"/>
        </w:rPr>
        <w:t>3.社会保障和就业支出（类）59.41万元，占0.48%。</w:t>
      </w:r>
    </w:p>
    <w:p>
      <w:pPr>
        <w:spacing w:line="580" w:lineRule="exact"/>
        <w:ind w:firstLine="640"/>
        <w:jc w:val="both"/>
      </w:pPr>
      <w:r>
        <w:rPr>
          <w:rFonts w:ascii="仿宋_GB2312" w:hAnsi="仿宋_GB2312" w:eastAsia="仿宋_GB2312"/>
          <w:b w:val="0"/>
          <w:sz w:val="32"/>
        </w:rPr>
        <w:t>4.卫生健康支出（类）24.16万元，占0.19%。</w:t>
      </w:r>
    </w:p>
    <w:p>
      <w:pPr>
        <w:spacing w:line="580" w:lineRule="exact"/>
        <w:ind w:firstLine="640"/>
        <w:jc w:val="both"/>
      </w:pPr>
      <w:r>
        <w:rPr>
          <w:rFonts w:ascii="仿宋_GB2312" w:hAnsi="仿宋_GB2312" w:eastAsia="仿宋_GB2312"/>
          <w:b w:val="0"/>
          <w:sz w:val="32"/>
        </w:rPr>
        <w:t>5.节能环保支出（类）912.41万元，占7.35%。</w:t>
      </w:r>
    </w:p>
    <w:p>
      <w:pPr>
        <w:spacing w:line="580" w:lineRule="exact"/>
        <w:ind w:firstLine="640"/>
        <w:jc w:val="both"/>
      </w:pPr>
      <w:r>
        <w:rPr>
          <w:rFonts w:ascii="仿宋_GB2312" w:hAnsi="仿宋_GB2312" w:eastAsia="仿宋_GB2312"/>
          <w:b w:val="0"/>
          <w:sz w:val="32"/>
        </w:rPr>
        <w:t>6.城乡社区支出（类）5,895.02万元，占47.51%。</w:t>
      </w:r>
    </w:p>
    <w:p>
      <w:pPr>
        <w:spacing w:line="580" w:lineRule="exact"/>
        <w:ind w:firstLine="640"/>
        <w:jc w:val="both"/>
      </w:pPr>
      <w:r>
        <w:rPr>
          <w:rFonts w:ascii="仿宋_GB2312" w:hAnsi="仿宋_GB2312" w:eastAsia="仿宋_GB2312"/>
          <w:b w:val="0"/>
          <w:sz w:val="32"/>
        </w:rPr>
        <w:t>7.住房保障支出（类）23.42万元，占0.19%。</w:t>
      </w:r>
    </w:p>
    <w:p>
      <w:pPr>
        <w:spacing w:line="580" w:lineRule="exact"/>
        <w:ind w:firstLine="640"/>
        <w:jc w:val="both"/>
      </w:pPr>
      <w:r>
        <w:rPr>
          <w:rFonts w:ascii="仿宋_GB2312" w:hAnsi="仿宋_GB2312" w:eastAsia="仿宋_GB2312"/>
          <w:b w:val="0"/>
          <w:sz w:val="32"/>
        </w:rPr>
        <w:t>8.灾害防治及应急管理支出（类）988.87万元，占7.97%。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543.22万元，比上年决算增加128.49万元，增长30.98%，主要原因是：本年新增人员经费增加，增加办公费、委托业务费等支出，相应支出增加。</w:t>
      </w:r>
    </w:p>
    <w:p>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3,759.14万元，比上年决算增加3,158.36万元，增长525.71%，主要原因是：本年增加北三台工业园区二级消防站项目、工信台账50万及以下欠款项目、北三台工业园区一般工业固废填埋场建设项目、北庭工业园一园多区水资源论证报告编制费用项目、吉木萨尔县中小微企业孵化园建设项目土地出让费项目、吉木萨尔县北三台工业园区南延东扩排水管网二期建设项目、吉木萨尔县北三台污水处理厂2024年6-12月运营补贴项目等项目。</w:t>
      </w:r>
    </w:p>
    <w:p>
      <w:pPr>
        <w:spacing w:line="580" w:lineRule="exact"/>
        <w:ind w:firstLine="640"/>
        <w:jc w:val="both"/>
      </w:pPr>
      <w:r>
        <w:rPr>
          <w:rFonts w:ascii="仿宋_GB2312" w:hAnsi="仿宋_GB2312" w:eastAsia="仿宋_GB2312"/>
          <w:b w:val="0"/>
          <w:sz w:val="32"/>
        </w:rPr>
        <w:t>3.一般公共服务支出（类）发展与改革事务（款）其他发展与改革事务支出（项）：支出决算数为139.60万元，比上年决算减少194.10万元，下降58.17%，主要原因是：本年减少吉木萨尔县中小微企业孵化园建设项目前期费、吉木萨尔县10GW硅基产业园配套设施建设项目前期费、吉木萨尔北庭工业园区污水处理厂建设项目前期费、吉木萨尔北庭工业园区蒸汽管网建设项目前期费等项目。</w:t>
      </w:r>
    </w:p>
    <w:p>
      <w:pPr>
        <w:spacing w:line="580" w:lineRule="exact"/>
        <w:ind w:firstLine="640"/>
        <w:jc w:val="both"/>
      </w:pPr>
      <w:r>
        <w:rPr>
          <w:rFonts w:ascii="仿宋_GB2312" w:hAnsi="仿宋_GB2312" w:eastAsia="仿宋_GB2312"/>
          <w:b w:val="0"/>
          <w:sz w:val="32"/>
        </w:rPr>
        <w:t>4.一般公共服务支出（类）商贸事务（款）招商引资（项）：支出决算数为50.00万元，比上年决算增加30.00万元，增长150.00%，主要原因是：本年增加招商经费，主要加强准东五彩湾招商工作。</w:t>
      </w:r>
    </w:p>
    <w:p>
      <w:pPr>
        <w:spacing w:line="580" w:lineRule="exact"/>
        <w:ind w:firstLine="640"/>
        <w:jc w:val="both"/>
      </w:pPr>
      <w:r>
        <w:rPr>
          <w:rFonts w:ascii="仿宋_GB2312" w:hAnsi="仿宋_GB2312" w:eastAsia="仿宋_GB2312"/>
          <w:b w:val="0"/>
          <w:sz w:val="32"/>
        </w:rPr>
        <w:t>5.一般公共服务支出（类）商贸事务（款）事业运行（项）：支出决算数为2.50万元，比上年决算增加2.50万元，增长100.00%，主要原因是：本年增加驻村工作经费。</w:t>
      </w:r>
    </w:p>
    <w:p>
      <w:pPr>
        <w:spacing w:line="580" w:lineRule="exact"/>
        <w:ind w:firstLine="640"/>
        <w:jc w:val="both"/>
      </w:pPr>
      <w:r>
        <w:rPr>
          <w:rFonts w:ascii="仿宋_GB2312" w:hAnsi="仿宋_GB2312" w:eastAsia="仿宋_GB2312"/>
          <w:b w:val="0"/>
          <w:sz w:val="32"/>
        </w:rPr>
        <w:t>6.科学技术支出（类）科技条件与服务（款）其他科技条件与服务支出（项）：支出决算数为0.00万元，比上年决算减少730.61万元，下降100.00%，主要原因是：本年减少吉木萨尔县北三台污水中水调蓄池建设项目、北三台循环工业园区产业集中区安装监控设施及配套网络费用、吉木萨尔县工业园区智慧云平台建设项目前期费、安可替代工作经费等。</w:t>
      </w:r>
    </w:p>
    <w:p>
      <w:pPr>
        <w:spacing w:line="580" w:lineRule="exact"/>
        <w:ind w:firstLine="640"/>
        <w:jc w:val="both"/>
      </w:pPr>
      <w:r>
        <w:rPr>
          <w:rFonts w:ascii="仿宋_GB2312" w:hAnsi="仿宋_GB2312" w:eastAsia="仿宋_GB2312"/>
          <w:b w:val="0"/>
          <w:sz w:val="32"/>
        </w:rPr>
        <w:t>7.科学技术支出（类）科学技术普及（款）其他科学技术普及支出（项）：支出决算数为9.98万元，比上年决算增加9.98万元，增长100.00%，主要原因是：本年增加北庭工业园区路灯安装项目。</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29.23万元，比上年决算减少0.11万元，下降0.37%，主要原因是：本年在职人员减少，单位基本养老保险缴费较上年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30.18万元，比上年决算增加15.51万元，增长105.73%，主要原因是：本年增加职业年金做实资金，职业年金缴费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10.卫生健康支出（类）行政事业单位医疗（款）事业单位医疗（项）：支出决算数为16.85万元，比上年决算增加2.18万元，增长14.86%，主要原因是：本年在职人员医疗保险基数调增，事业医疗缴费增加。</w:t>
      </w:r>
    </w:p>
    <w:p>
      <w:pPr>
        <w:spacing w:line="580" w:lineRule="exact"/>
        <w:ind w:firstLine="640"/>
        <w:jc w:val="both"/>
      </w:pPr>
      <w:r>
        <w:rPr>
          <w:rFonts w:ascii="仿宋_GB2312" w:hAnsi="仿宋_GB2312" w:eastAsia="仿宋_GB2312"/>
          <w:b w:val="0"/>
          <w:sz w:val="32"/>
        </w:rPr>
        <w:t>11.卫生健康支出（类）行政事业单位医疗（款）公务员医疗补助（项）：支出决算数为7.31万元，比上年决算增加6.39万元，增长694.57%，主要原因是：本年在职人员公务员医疗保险基数调增，公务员医疗缴费增加。</w:t>
      </w:r>
    </w:p>
    <w:p>
      <w:pPr>
        <w:spacing w:line="580" w:lineRule="exact"/>
        <w:ind w:firstLine="640"/>
        <w:jc w:val="both"/>
      </w:pPr>
      <w:r>
        <w:rPr>
          <w:rFonts w:ascii="仿宋_GB2312" w:hAnsi="仿宋_GB2312" w:eastAsia="仿宋_GB2312"/>
          <w:b w:val="0"/>
          <w:sz w:val="32"/>
        </w:rPr>
        <w:t>12.节能环保支出（类）污染防治（款）水体（项）：支出决算数为912.41万元，比上年决算增加912.41万元，增长100.00%，主要原因是：本年增加工信台账中国有企业工程类完工已结算项目、2025年政府预算北三台污水处理厂运营费项目。</w:t>
      </w:r>
    </w:p>
    <w:p>
      <w:pPr>
        <w:spacing w:line="580" w:lineRule="exact"/>
        <w:ind w:firstLine="640"/>
        <w:jc w:val="both"/>
      </w:pPr>
      <w:r>
        <w:rPr>
          <w:rFonts w:ascii="仿宋_GB2312" w:hAnsi="仿宋_GB2312" w:eastAsia="仿宋_GB2312"/>
          <w:b w:val="0"/>
          <w:sz w:val="32"/>
        </w:rPr>
        <w:t>13.城乡社区支出（类）城乡社区管理事务（款）其他城乡社区管理事务支出（项）：支出决算数为1,119.56万元，比上年决算增加1,119.56万元，增长100.00%，主要原因是：本年增加2025年北庭工业园区地方政府债券还息付费资金项目。</w:t>
      </w:r>
    </w:p>
    <w:p>
      <w:pPr>
        <w:spacing w:line="580" w:lineRule="exact"/>
        <w:ind w:firstLine="640"/>
        <w:jc w:val="both"/>
      </w:pPr>
      <w:r>
        <w:rPr>
          <w:rFonts w:ascii="仿宋_GB2312" w:hAnsi="仿宋_GB2312" w:eastAsia="仿宋_GB2312"/>
          <w:b w:val="0"/>
          <w:sz w:val="32"/>
        </w:rPr>
        <w:t>14.城乡社区支出（类）城乡社区规划与管理（款）城乡社区规划与管理（项）：支出决算数为4,471.34万元，比上年决算增加2,191.97万元，增长96.17%，主要原因是：本年增加北三台循环经济工业园区三条电力线路迁改建设项目、北三台工业园区110KV石油专线迁改项目、吉木萨尔县中小微企业孵化园地上附着物迁移建设项目、吉木萨尔县10Gw硅基产业园2号厂房项目、吉木萨尔县北三台工业园区配套基础设施建设项目污水处理厂提标改造项目热源点建设项目以及北庭工业园区蒸汽管网建设项目耕地占税项目、吉木萨尔县10GW硅基产业园配套设施建设项目前期手续相关费用项目等费用。</w:t>
      </w:r>
    </w:p>
    <w:p>
      <w:pPr>
        <w:spacing w:line="580" w:lineRule="exact"/>
        <w:ind w:firstLine="640"/>
        <w:jc w:val="both"/>
      </w:pPr>
      <w:r>
        <w:rPr>
          <w:rFonts w:ascii="仿宋_GB2312" w:hAnsi="仿宋_GB2312" w:eastAsia="仿宋_GB2312"/>
          <w:b w:val="0"/>
          <w:sz w:val="32"/>
        </w:rPr>
        <w:t>15.城乡社区支出（类）其他城乡社区支出（款）其他城乡社区支出（项）：支出决算数为304.13万元，比上年决算减少500.73万元，下降62.21%，主要原因是：本年减少北三台工业园区热源点建设项目过路管线费工业园区配套设施建设项目、水土保持补偿费、北三台工业园区重点项目配套电力基础设施建设项目经费等。</w:t>
      </w:r>
    </w:p>
    <w:p>
      <w:pPr>
        <w:spacing w:line="580" w:lineRule="exact"/>
        <w:ind w:firstLine="640"/>
        <w:jc w:val="both"/>
      </w:pPr>
      <w:r>
        <w:rPr>
          <w:rFonts w:ascii="仿宋_GB2312" w:hAnsi="仿宋_GB2312" w:eastAsia="仿宋_GB2312"/>
          <w:b w:val="0"/>
          <w:sz w:val="32"/>
        </w:rPr>
        <w:t>16.农林水支出（类）水利（款）水土保持（项）：支出决算数为0.00万元，比上年决算减少7.05万元，下降100.00%，主要原因是：本年减少北三台工业园区热源点建设项目水土保持补偿费。</w:t>
      </w:r>
    </w:p>
    <w:p>
      <w:pPr>
        <w:spacing w:line="580" w:lineRule="exact"/>
        <w:ind w:firstLine="640"/>
        <w:jc w:val="both"/>
      </w:pPr>
      <w:r>
        <w:rPr>
          <w:rFonts w:ascii="仿宋_GB2312" w:hAnsi="仿宋_GB2312" w:eastAsia="仿宋_GB2312"/>
          <w:b w:val="0"/>
          <w:sz w:val="32"/>
        </w:rPr>
        <w:t>17.住房保障支出（类）住房改革支出（款）住房公积金（项）：支出决算数为23.42万元，比上年决算减少0.02万元，下降0.09%，主要原因是：本年在职人员减少，住房公积金缴费较上年减少。</w:t>
      </w:r>
    </w:p>
    <w:p>
      <w:pPr>
        <w:spacing w:line="580" w:lineRule="exact"/>
        <w:ind w:firstLine="640"/>
        <w:jc w:val="both"/>
      </w:pPr>
      <w:r>
        <w:rPr>
          <w:rFonts w:ascii="仿宋_GB2312" w:hAnsi="仿宋_GB2312" w:eastAsia="仿宋_GB2312"/>
          <w:b w:val="0"/>
          <w:sz w:val="32"/>
        </w:rPr>
        <w:t>18.灾害防治及应急管理支出（类）消防救援事务（款）其他消防救援事务支出（项）：支出决算数为988.87万元，比上年决算增加529.82万元，增长115.42%，主要原因是：本年增加吉木萨尔县北三台工业园区消防站建设项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2025年度一般公共预算财政拨款基本支出652.71万元，其中：</w:t>
      </w:r>
      <w:r>
        <w:rPr>
          <w:rFonts w:ascii="仿宋_GB2312" w:hAnsi="仿宋_GB2312" w:eastAsia="仿宋_GB2312"/>
          <w:b/>
          <w:sz w:val="32"/>
        </w:rPr>
        <w:t>人员经费467.64万元，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包括：基本工资、津贴补贴、奖金、绩效工资、机关事业单位基本养老保险缴费、职业年金缴费、职工基本医疗保险缴费、公务员医疗补助缴费、其他社会保障缴费、住房公积金、其他工资福利支出、生活补助。</w:t>
      </w:r>
    </w:p>
    <w:p>
      <w:pPr>
        <w:spacing w:line="580" w:lineRule="exact"/>
        <w:ind w:firstLine="640"/>
        <w:jc w:val="both"/>
      </w:pPr>
      <w:r>
        <w:rPr>
          <w:rFonts w:ascii="仿宋_GB2312" w:hAnsi="仿宋_GB2312" w:eastAsia="仿宋_GB2312"/>
          <w:b/>
          <w:sz w:val="32"/>
        </w:rPr>
        <w:t>公用经费185.07万元，</w:t>
      </w:r>
      <w:r>
        <w:rPr>
          <w:rFonts w:ascii="仿宋_GB2312" w:hAnsi="仿宋_GB2312" w:eastAsia="仿宋_GB2312"/>
          <w:b w:val="0"/>
          <w:sz w:val="32"/>
        </w:rPr>
        <w:t>包括：办公费、水费、电费、邮电费、取暖费、差旅费、维修（护）费、公务接待费、委托业务费、工会经费、公务用车运行维护费、其他交通费用。</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正常运转、园区基础设施建设、企业服务保障、产业发展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2025年度政府性基金预算财政拨款收入总计18,142.80万元，</w:t>
      </w:r>
      <w:r>
        <w:rPr>
          <w:rFonts w:ascii="仿宋_GB2312" w:hAnsi="仿宋_GB2312" w:eastAsia="仿宋_GB2312"/>
          <w:b w:val="0"/>
          <w:sz w:val="32"/>
        </w:rPr>
        <w:t>其中：年初结转和结余0.00万元，本年收入18,142.80万元。</w:t>
      </w:r>
      <w:r>
        <w:rPr>
          <w:rFonts w:ascii="仿宋_GB2312" w:hAnsi="仿宋_GB2312" w:eastAsia="仿宋_GB2312"/>
          <w:b/>
          <w:sz w:val="32"/>
        </w:rPr>
        <w:t>政府性基金预算财政拨款支出总计18,142.80万元，</w:t>
      </w:r>
      <w:r>
        <w:rPr>
          <w:rFonts w:ascii="仿宋_GB2312" w:hAnsi="仿宋_GB2312" w:eastAsia="仿宋_GB2312"/>
          <w:b w:val="0"/>
          <w:sz w:val="32"/>
        </w:rPr>
        <w:t>其中：年末结转和结余0.00万元，本年支出18,142.80万元。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8,063.21万元，增长80.00%，主要原因是：本年增加北庭工业园区蒸汽管网建设项目耕地占用税项目、吉木萨尔县10GW硅基产业园配套设施建设项目、吉木萨尔北庭工业园区污水处理厂建设项目、吉木萨尔北庭工业园区蒸汽管网建设项目、吉木萨尔县中小微企业孵化园建设项目、化解工信台账欠款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年初预算数21,710.00万元，决算数18,142.80万元，预决算差异率-16.43%，主要原因是：本年年中调减吉木萨尔县10GW硅基产业园配套设施建设项目、吉木萨尔北庭工业园区蒸汽管网建设项目资金，造成差异率。</w:t>
      </w:r>
    </w:p>
    <w:p>
      <w:pPr>
        <w:spacing w:line="580" w:lineRule="exact"/>
        <w:ind w:firstLine="640"/>
        <w:jc w:val="both"/>
      </w:pPr>
      <w:r>
        <w:rPr>
          <w:rFonts w:ascii="仿宋_GB2312" w:hAnsi="仿宋_GB2312" w:eastAsia="仿宋_GB2312"/>
          <w:b w:val="0"/>
          <w:sz w:val="32"/>
        </w:rPr>
        <w:t>政府性基金预算财政拨款本年支出18,142.80万元。具体情况如下：</w:t>
      </w:r>
    </w:p>
    <w:p>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2.87万元，比上年决算减少786.72万元，下降99.64%，主要原因是：本年减少吉木萨尔县10GW硅基产业园配套设施建设项目土地挂牌出让费、吉木萨尔县基础设施建设项目划拨土地补偿费等项目。</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18,060.00万元，比上年决算增加8,770.00万元，增长94.40%，主要原因是：本年增加吉木萨尔县10GW硅基产业园配套设施建设项目、吉木萨尔北庭工业园区污水处理厂建设项目、吉木萨尔北庭工业园区蒸汽管网建设项目、吉木萨尔县中小微企业孵化园建设项目。</w:t>
      </w:r>
    </w:p>
    <w:p>
      <w:pPr>
        <w:spacing w:line="580" w:lineRule="exact"/>
        <w:ind w:firstLine="640"/>
        <w:jc w:val="both"/>
      </w:pPr>
      <w:r>
        <w:rPr>
          <w:rFonts w:ascii="仿宋_GB2312" w:hAnsi="仿宋_GB2312" w:eastAsia="仿宋_GB2312"/>
          <w:b w:val="0"/>
          <w:sz w:val="32"/>
        </w:rPr>
        <w:t>3.其他支出（类）其他政府性基金及对应专项债务收入安排的支出（款）其他政府性基金债务收入安排的支出（项）：支出决算数为79.93万元，比上年决算增加79.93万元，增长100.00%，主要原因是：本年增加化解工信台账欠款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2025年度财政拨款“三公”经费支出4.22万元，</w:t>
      </w:r>
      <w:r>
        <w:rPr>
          <w:rFonts w:ascii="仿宋_GB2312" w:hAnsi="仿宋_GB2312" w:eastAsia="仿宋_GB2312"/>
          <w:b w:val="0"/>
          <w:sz w:val="32"/>
        </w:rPr>
        <w:t>比上年增加1.80万元，增长74.38%，主要原因是：本年增加车辆运行经费预算。</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公务用车购置及运行维护费支出4.00万元，占94.79%，比上年增加2.00万元，增长100.00%，主要原因是：本年增加车辆运行经费预算。</w:t>
      </w:r>
      <w:r>
        <w:rPr>
          <w:rFonts w:ascii="仿宋_GB2312" w:hAnsi="仿宋_GB2312" w:eastAsia="仿宋_GB2312"/>
          <w:b w:val="0"/>
          <w:sz w:val="32"/>
        </w:rPr>
        <w:t>公务接待费支出0.22万元，占5.21%，比上年减少0.20万元，下降47.62%，主要原因是：严格落实中央八项规定精神，厉行节约，减少公务接待费。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本年增加车辆运行经费预算。公务用车购置数0辆，公务用车保有量1辆。国有资产占用情况中固定资产车辆7辆，与公务用车保有量差异原因是：本年增加北三台二级消防专用车辆。</w:t>
      </w:r>
    </w:p>
    <w:p>
      <w:pPr>
        <w:spacing w:line="580" w:lineRule="exact"/>
        <w:ind w:firstLine="640"/>
        <w:jc w:val="both"/>
      </w:pPr>
      <w:r>
        <w:rPr>
          <w:rFonts w:ascii="仿宋_GB2312" w:hAnsi="仿宋_GB2312" w:eastAsia="仿宋_GB2312"/>
          <w:b w:val="0"/>
          <w:sz w:val="32"/>
        </w:rPr>
        <w:t>公务接待费0.22万元，开支内容包括园区招商引资接待客商，园区州级及以上各类检查接待产生的餐费。单位全年安排的国内公务接待6批次，25人次。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5.75万元，决算数4.22万元，预决算差异率-26.61%，主要原因是：严格落实中央八项规定精神，厉行节约，减少经费支出。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1.75万元，决算数0.22万元，预决算差异率-87.43%，主要原因是：严格控制公务接待活动，认真执行经费开支标准，减少公务接待运行成本费用。</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2025年度吉木萨尔北庭工业园区管理委员会（事业单位）公用经费支出185.07万元，比上年增加14.74万元，增长8.65%，主要原因是：本年更新、维护补充办公用品，导致公用经费较上年增加。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2025年度政府采购支出总额735.68万元，其中：政府采购货物支出102.01万元、政府采购工程支出280.10万元、政府采购服务支出353.56万元。</w:t>
      </w:r>
    </w:p>
    <w:p>
      <w:pPr>
        <w:spacing w:line="580" w:lineRule="exact"/>
        <w:ind w:firstLine="640"/>
        <w:jc w:val="both"/>
      </w:pPr>
      <w:r>
        <w:rPr>
          <w:rFonts w:ascii="仿宋_GB2312" w:hAnsi="仿宋_GB2312" w:eastAsia="仿宋_GB2312"/>
          <w:b w:val="0"/>
          <w:sz w:val="32"/>
        </w:rPr>
        <w:t>授予中小企业合同金额563.16万元，占政府采购支出总额的76.55%，其中：授予小微企业合同金额460.16万元，占政府采购支出总额的62.55%。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2,766.36平方米，价值495.91万元。车辆7辆，价值450.83万元，其中：副部（省）级及以上领导用车0辆、主要负责人用车0辆、机要通信用车0辆、应急保障用车6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31,027.86万元，实际执行总额31,018.89万元；预算绩效评价项目24个，全年预算数5,539.46万元，全年执行数4,763.94万元。预算绩效管理取得的成效：一是确保资金的高效使用，切实发挥财政资金的使用效果；二是严格按照工作职责和相关文件依据，确保专款专用；三是严格控制资金的流出方向，确保资金的合规性。发现的问题及原因：绩效管理专业人员匮乏，规范管理有盲点。预算绩效管理工作的覆盖面广、专业性强，预算单位在开展日常管理，需要具备一定专业素养和实战经验的人。下一步改进措施：一是在以后年度，我单位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及项目支出绩效评价报告。</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吉木萨尔北庭工业园区管理委员会</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23,438.17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9.97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10,463.79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30,571.53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30,562.56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74.50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446.36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67,952.92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62,055.72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62,037.78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67,952.92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62,055.72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62,037.78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2025年是“十四五”规划深入推进的关键时期，北庭工业园区将紧扣区域经济高质量发展战略，聚焦产业升级、创新驱动、绿色发展，精心谋划、精准施策，全面提升园区综合竞争力，为县域经济持续增长注入强劲动力。
1、保证园区管委会正常办公运转正常支出140.42万元，发挥应有作用。  
2、为企业提供服务，做好园区企业安全检查指导工作，减少上访事件的发生，维护社会和谐稳定。
3、保障人员经费，稳定工作队伍。 保障园区管委会工作人员工资、奖金、社保按时足额发放和缴纳保障人员类支出521.35万元。
4、全年力争园区以及规模以上工业企业完成产值14.14亿元，上年同期8.74亿元，同比增长61.69%；实现工业增加值3.21亿元，上年同期2.2亿元，增速32.56%。
5、深化企业培育，加速升规入统。2025年计划新增规上企业5家持续壮大园区规模以上企业队伍。
6、聚焦项目建设，厚植发展动能。2025年社会投资类续建项目7个；2025年社会投资类新建项目3个；2025年园区共涉及政府投资类项目10个，其中：2025年申报新建专项债券项目3个；2025年续建专项债券项目4个；2025年重点实施县财政资金项目3个。</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本单位全年预算数31027.86万元，实际支出数31018.89万元，资金执行率99.97%，2025年是“十四五”规划深入推进的关键时期，北庭工业园区将紧扣区域经济高质量发展战略，为县域经济持续增长注入强劲动力。
1、全年力争园区19家规模以上工业企业完成工业总产值14.85亿元，较上年同期增长45.74%，实现工业增加值3.32亿元，增速44.12%。
2、深化企业培育，加速升规入统。完成2025年计划新增规上企业5家，年底19家规模以上企业，持续壮大园区规模以上企业队伍。
3、聚焦项目建设，厚植发展动能。2025年社会投资类续建项目7个；2025年社会投资类新建项目4个；2025年园区负责推进12个重点项目（含州重点项目2个）。目前已入库11个，真采环保开工建设进度未达到入库标准，暂未入库。总计划投资159.66亿元（续建80.7亿元、新建78.96亿元），2025年计划投资30.95亿元（续建7.95亿元、新建23亿元），1-10月完成固定资产投资16.9499亿元，预计11月单月完成固投1.74亿元、12月单月完成固投1.3亿元，全年完成固定资产投资19.9899亿元。2025年园区共涉政府类投资项目高效推进，2025年以来园区实施补短板项目共计11个，总计划投资13.3652亿元（续建3.93亿元、新建9.4352亿元），2025年计划投资4.3929亿元（续建2.1829亿元、新建2.21亿元），1-10月完成投资2.02亿元，招引企业动态“接盘”僵尸企业6个，盘活工业用地1112余亩。</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完成工业企业产值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&gt;=14.14亿元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吉木萨尔北庭工业园区2025年工作思路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=14.85亿元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完成工业增加值3.21亿元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&gt;=3.21亿元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吉木萨尔北庭工业园区2025年工作思路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=3.32亿元</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新增规上企业</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吉木萨尔北庭工业园区2025年工作思路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=5家</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社会投资类续建项目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吉木萨尔北庭工业园区2025年工作思路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社会投资类新建项目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吉木萨尔北庭工业园区2025年工作思路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政府投资类项目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吉木萨尔北庭工业园区2025年工作思路</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2025年清欠化债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1543.46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1-第二次化债1笔，支付吉木萨尔县北三台园区10千伏双回路电力线路新建及技改建设项目的造价咨询费用0.8516万元，确保该项目造价咨询费用予以结清；2-第三次化债58笔，支付工信系统内50万元以下债务化解，共计清偿736.55353万元。3-化解工信台账欠款79.93万元；4-国有企业完工已结算项目欠款726.12825万元。项目计划偿还债务1543.46178万元，计划于2025年12月31日完成。通过本项目的实施，有效促进政府公信力，提升政府债务管理能力，待项目实施完成，争取使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截止2025年12月31日，本项目支出资金1543.46万元，资金执行率100%，本项目实际完成2025年化债工作；通过本项目的实施，提升政府公信力，提升政务债务管理水平，促进经济高质量发展。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拟化解经费类项目数量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第三次化债数量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&gt;=58笔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=58笔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资金使用合规率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债务偿还及时率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化解经费类项目债务支出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预算支出标准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第三次化债金额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=736.55353万元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=736.55353万元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化解工信台账欠款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&lt;=79.93万元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=79.93万元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国有企业工程类完工已结算项目欠款化解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&lt;=726.12825万元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=726.12825万元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原始凭证，工作资料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提升政府债务管理水平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3辆消防车车辆购置税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18.95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缴纳3辆消防车车辆购置税，确保车辆手续齐全，合法合规投入使用。项目总投资18.95万元，项目计划于2025年12月31日完成。通过本项目的实施，有效完善工业园区消防配套基础设施建设，优化工业园区营商环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18.95万元，资金执行率100%，实际已完成缴纳了3辆消防车车辆购置税，确保车辆手续齐全，合法合规投入使用。通过本项目的实施，有效完善工业园区消防配套基础设施建设，优化工业园区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需缴纳车辆购置税的消防车数量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设备质量合格率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消防车（1）车辆购置税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消防车（2）车辆购置税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消防车（3）车辆购置税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完善园区消防设施配套建设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关于拨付吉木萨尔县北三台污水处理厂2024年6-12月运营补贴的请示</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付北三台污水处理厂2024年6-12月运营补贴。项目总投资168.61万元，项目计划于2025年12月31日完成。通过本项目的实施，保护园区生态环境，污水处理率达100%，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168.61万元，资金执行率100%，本项目实际完成支付北三台污水处理厂2024年6-12月运营补贴；通过本项目的实施，实现北三台工业园区污水处理率100%，实现持续有效保护园区生态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运营污水处理厂数量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运营费覆盖月数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污水正常运行率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污水处理及时率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=168.61万元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污水处理率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保护园区生态环境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有效保护</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北三台污水处理厂运营费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217.50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3.75</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217.50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通过合法程序委托第三方对北三台工业园区污水处理厂进行运营，主要用于药剂费、第三方检测费用及仪器校验、废液处置、污泥处置、安全生产费用及日常设备维护保养等，确保北三台污水处理厂全年有序运转。项目总投资290万元，项目计划于2025年12月31日完成。通过本项目的实施，有效促进水资源循环利用，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217.5万元，资金执行率75%，本项目实际完成北三台工业园区污水处理厂2025年的正常运营；通过本项目的实施，促进园区内水资源循环利用，实现污水处理厂全年正常运营，确保园区内企业正常有序生产。</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委托第三方数量（家）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运营污水厂数量（座）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污水处理合格率（%）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102.04%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行业标准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此项指标未完成，存在偏差，偏差率为2.04%，偏差原因是我单位在前期设定目标值时，为充分考虑项目实际情况，设定的目标不合理，下一年度改进措施：结合实际能力，设定更为合理的目标值。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污水厂运营时长（年）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人员工资及福利（万元）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&lt;=102万元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=76.5万元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管理费及维修费（万元）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此项指标未完成，存在偏差，偏差率为25%，偏差原因是我单位在前期设定目标值时，为充分考虑项目实际情况，设定的目标不合理，下一年度改进措施：结合实际能力，设定更为合理的目标值。</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促进水资源循环利用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污水厂正常运转率（%）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81.05分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北庭工业园区、北三台工业园区2024年度土地集约利用监测统计项目</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聘请第三方公司对园区相关土地数据、界址点坐标、矢量数据等进行更新，填报园区整合相关申请报表，助推园区整合申报工作顺利开展。项目总投资20万元，项目计划于2025年12月31日完成。通过本项目的实施，有效促进园区整合工作顺利开展，提升园区经济建设水平，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20万元，资金执行率100%，本项目实际完成北庭工业园区、北三台工业园区2024年度土地集约利用监测统计项目；通过本项目的实施，提升园区经济建设水平，促进园区整合工作顺利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聘请第三方数量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编制费用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提升园区经济建设水平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促进园区整合工作顺利开展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吉木萨尔北三台工业园区一般工业固废填埋场建设项目验收检测费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吉木萨尔县北三台工业园区一般固废填埋场建设项目进行环境检测工作，推进项目完成验收工作，2019年已支付18.5万元，剩余8.5万元未支付，项目计划于2025年12月31日完成。通过本项目的实施，有效促提升工业园区配套基础设施建设水平，提高园区环境保护力度，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8万元，资金执行率100%，本项目实际完成吉木萨尔县北三台工业园区一般固废填埋场建设项目进行环境检测工作；通过本项目的实施，提升园区基础设施建设水平，提高园区环境保护能力，增强环境保护工作。</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本次支付金额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生态效益指标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提高园区环境保护力度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明显提高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项目区收益企业满意度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吉木萨尔北庭工业园区“一园多区”相关规划编制</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131.59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61.24%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0.31</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214.89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131.60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北庭工业园区“一园多区”相关规划编制工作进行政府采购，确保园区整合工作高效高质推进。项目总投资214.895万元，项目计划于2025年12月31日完成。通过本项目的实施，有效促进园区整合工作顺利推进，提升园区经济建设水平，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131.595万元，资金执行率61.24%，本项目实际完成吉木萨尔北庭工业园区“一园多区”相关规划编制项目；通过本项目的实施，促进园区整合工作顺利开展，提升园区综合经济实力，为后期项目建设提供产业定位及规划依据。</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相关规划编制数量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成果完成及时率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此项指标未完成，存在偏差，偏差率为100%，偏差原因为：因规划只完成初稿，资金进度是按照合同约定支付。下一年度改进措施为：加快项目服务进度。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总体规划编制费用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此项指标未完成，存在偏差，偏差率为60%，偏差原因为：因规划只完成初稿，资金进度是按照合同约定支付。下一年度改进措施为：加快项目服务进度。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水资源论证报告编制费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&lt;=69.85万元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=48.895万元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总体规划环境影响评价报告编制费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&lt;=49万元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此项指标未完成，存在偏差，偏差率为30%，偏差原因为：因规划只完成初稿，资金进度是按照合同约定支付。下一年度改进措施为：加快项目服务进度。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安全风险评估报告编制费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促进园区整合工作顺利开展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部分达成年度指标且效果一般</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此项指标未完成，存在偏差，偏差率为40%，偏差原因为：因规划只完成初稿，资金进度是按照合同约定支付。下一年度改进措施为：加快项目服务进度。</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项目建设区受益企业满意度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为5%，主要原因：我单位在前期设定满意度指标时，为确保项目产出指标的安全性和底线思维，设定了&gt;=90%的保守指标，故实际完成值产生偏差；下一年度改进措施：总结本次项目的成功经验，在编制下一年度绩效目标时，结合实际执行能力，将满意度目标值适当上调，以此倒逼服务质量持续提升。</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48.56分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吉木萨尔北庭工业园区污水处理厂建设项目土地划拨费和耕地占用税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109.18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缴纳吉木萨尔北庭工业园区污水处理厂建设项目土地划拨费用和耕地占用税，项目总投资109.18万元，项目计划于2025年12月31日完成。通过本项目的实施，有效促进项目用地手续办理，加快项目落地建设，提升园区基础设施建设水平，持续高效保护园区生态环境，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109.18万元，资金执行率100%，本项目实际完成缴纳吉木萨尔北庭工业园区污水处理厂建设项目土地划拨费用和耕地占用税；通过本项目的实施，有效促进项目用地手续办理，加快项目落地建设，提升园区基础设施建设水平，持续高效保护园区生态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划拨用地总面积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&gt;=68288㎡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=68288㎡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占用耕地以外农用地占地面积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&gt;=68148平方米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=68148平方米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占用未利用地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手续合法合规性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手续办理及时率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项目土地划拨费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吉木萨尔北庭工业园区管理委员会关于保障保安人员工资的申请</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工作主要内容为：依据吉木萨尔县第十八届人民政府第四十三次常务会议纪要第二十五项，我单位招聘7名保安人员，按《劳动合同》约定已于2025年5月正式上岗，工资标准为6000元/人/月，合计人民币33.6万元。通过本项工作的完成，有效提升化工园区内安全风险等级，保障化工园区内企业安全生产，待工作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33.6万元，资金执行率100%，实际完成保障保安人员工资33.6万元。通过本项目的实施，增强了单位安保队伍稳定建设、日常安全值守经费支撑保障，提升了常态化安保服务工作质效，促进了单位内部治安秩序持续稳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招聘保安人数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保安任务完成率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保安工资保障月数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保安工资按时支付及时率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保安工资支出总数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&lt;=33.60万元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保安工资标准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&lt;=6000元/月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保障化工园区内企业安全生产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化工园区内受益企业满意度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吉木萨尔北庭工业园区综合服务区及标准化厂房建设项目印花税和契税</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付吉木萨尔北庭工业园区综合服务区及标准化厂房建设项目印花税和契税，确保项目前期手续完整。项目总投资14.23万元，项目计划于2025年12月31日完成。通过本项目的实施，有效促项目前期手续合法合规，提升园区基础设施建设，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14.23万元，资金执行率100%，本项目实际完成支付吉木萨尔北庭工业园区综合服务区及标准化厂房建设项目印花税和契税；通过本项目的实施，提升园区基础设施建设，有效促项目前期手续合法合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涉及费用种类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规划用地面积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=111628平方米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=111628平方米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项目前期手续合法合规率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税款缴纳及时率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契税金额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=140654.28元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=140654.28元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印花税金额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=1172.10元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=1172.1元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工本费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促进项目前期手续合法合规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项目区收益企业满意度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吉木萨尔北庭工业园区蒸汽管网建设项目过路管线费、耕地占用税，土地划拨费、项目前期费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25.23</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缴纳吉木萨尔北庭工业园区蒸汽管网建设项目过路管线费，确保项目有序推进建设。经批准我单位需缴纳路产赔偿费用7.29万元。前期费12.2万元，耕地占用税2.87万元，土地划拨费2.87万元，共计25.23万元，项目计划于2025年12月31日完成。通过本项目的实施，有效促进项目有序推进建设，提升园区基础设施建设，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25.23万元，资金执行率100%，本项目实际完成吉木萨尔北庭工业园区蒸汽管网建设项目过路管线费缴纳7.29万元，土地划拨及耕地占用税缴纳5.74万元，项目前期费支付12.20万元。通过本项目的实施，促进招商引资项目有序推进建设，提升园区配套基础设施建设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穿越管线米数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=40.5米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费用标准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=1800元/米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过路管线费用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土地划拨费、耕地占用税支出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=5.74万元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促进项目有序推进建设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提升园区基础设施建设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吉木萨尔县10GW硅基产业园配套设施建设项目水土保持补偿费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缴纳吉木萨尔县10GW硅基产业园配套设施建设项目2024年度水土保持补偿费用，共计7.3101万元。项目计划于2025年12月31日完成。通过本项目的实施，有效推进项目前期手续办理，加快项目建设落地，从而提升园区配套基础设施建设水平，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7.31万元，资金执行率100%，本项目实际完成缴纳吉木萨尔县10GW硅基产业园配套设施建设项目2024年度水土保持补偿费用；通过本项目的实施，有效推进项目前期手续办理，加快项目建设落地，从而提升园区配套基础设施建设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防治责任范围（公顷）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=7.31公顷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土地划拨程序合规率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=7.31万元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促进项目落地建设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正式材料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吉木萨尔县2025年乡村振兴产业孵化基地建设项目水土保持补偿费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县2025年乡村振兴产业孵化基地建设项目水土保持补偿费。项目总投资0.9117万元，项目计划于2025年12月31日完成。通过本项目的实施，有效促进项目落地建设，完善项目前期手续，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0.9117万元，资金执行率100%，本项目实际完成吉木萨尔县2025年乡村振兴产业孵化基地建设项目水土保持补偿费缴纳；通过本项目的实施，提高了项目前期手续办理效率，增强了园区经济实力促使招商引资项目落地，有效促进项目落地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前期手续合法合规率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税费缴纳及时率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水土保持补偿费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=0.9117万元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完善项目前期手续</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吉木萨尔县中小微企业孵化园建设项目土地出让费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52.14%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1294.68</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675.05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缴纳吉木萨尔县中小微企业孵化园建设项目土地出让费，推进项目用地手续办理。项目计划于2025年12月31日完成。通过本项目的实施，有效促进项目前期手续办理，促进项目建设落地，提升园区基础设施配套建设水平，待项目实施完成，争取使项目区受益企业满意度不低于95%。完成该项目土地报批，经批准占用耕地以外农用地占地面积为67560平方米，需缴纳耕地占用税54.048万元。土地出让金1240.63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675.05万元，资金执行率52.14%，本项目实际完成吉木萨尔县中小微企业孵化园建设项目土地出让费缴纳分期缴纳中的第一期缴纳费用621万元，完成了中小微企业孵化园建设项目耕地占用税缴纳54.048万元；通过本项目的实施，完善了项目土地手续的办理，增加了财政收入，有效促进招商引资项目落地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涉及项目个数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占用耕地以外农用地占地面积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&gt;=67560平方米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=67560平方米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土地出让费、耕地占用税缴纳及时率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土地出让金金额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&lt;=1240.63万元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48%，偏差原因为：我单位按照100%申请支付土地保证金1240.63万元，县级财政要求土地保证金分2期支付，于2025年拨付50%即621万元，完成第一期支付。故该项目指标支付完成率仅为50%，与原计划出现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耕地占用税</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=54.05万元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增加财政收入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&gt;=1294.68万元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=675.048万元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48%，偏差原因为：我单位按照100%申请支付土地保证金1240.63万元，县级财政要求土地保证金分2期支付，于2025年拨付50%即621万元，完成第一期支付。故该项目指标支付完成率仅为50%，与原计划出现偏差。</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促进项目土地手续办理1</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项目建设区受益企业满意度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65.00分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吉木萨尔县北三台工业园区110KV石油专线迁改项目、吉木萨尔县中小微企业孵化园建设项目草补费用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51.11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52.54</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1.吉木萨尔县北三台工业园区110KV石油专线迁改项目，计划总投资340万元，资金来源为财政资金。长期征占用草原面积0.0133公顷（0.1995亩），临时占用草原面积0.8369公顷（12.5335亩），需缴纳草原补偿安置费及草原植被恢复费共计0.618317元。2.吉木萨尔县中小微企业孵化园建设项目，计划总投资20000万元，资金来源为专项债券资金和县财政资金。长期征占用草原面积6.5061公顷（97.5915亩），需缴纳草原补偿安置费及草原植被恢复费51.918678元。两个项目共需缴纳52.536995万元。项目计划于2025年12月31日完成。通过本项目的实施，有效促进项目前期手续办理，加快项目落地开工建设，提升园区配套基础设施建设水平，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52.54万元，资金执行率100%，实际支付吉木萨尔县北三台工业园区110KV石油专线迁改项目草原补偿安置费及草原植被恢复费共计0.618317元。吉木萨尔县中小微企业孵化园建设项目草原补偿安置费及草原植被恢复费51.918678元。两个项目共需缴纳52.536995万元。通过本项目的实施，有效促进了项目前期手续办理，加快了项目落地开工建设，提升了园区配套基础设施建设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长期征占用草原面积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=97.79亩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=97.79亩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临时占用草原面积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=12.53亩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=12.53亩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手续流程规范率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吉木萨尔县北三台工业园区110KV石油专线迁改项目草补费用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吉木萨尔县中小微企业孵化园建设项目草补费用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=51.92万元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促进项目前期手续办理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此项指标未完成，存在偏差，偏差率5%，主要原因是年初设置目标过于保守。下一步措施：提高目标设置标准。</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吉木萨尔县北三台工业园区南延东扩排水管网二期建设项目工程款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1367.82</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加快推进审计整改工作，确保按期完成整改问题销号，按照最终审定价格支付吉木萨尔县北三台工业园区南延东扩排水管网二期建设项目工程款。项目总投资1367.818692万元，项目计划于2025年12月31日完成。通过本项目的实施，有效加快审计整改工作，促进债务化解，提升政府公信力，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1367.82万元，资金执行率100%，本项目实际完成吉木萨尔县北三台工业园区南延东扩排水管网二期建设项目工程款工程款支付；通过本项目的实施，提升政府公信力，加快审计整改问题销号。</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化解欠款任务完成率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债务化解及时率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支付工程结算款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=1367.82万元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提升政府公信力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加快审计整改问题销号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加快</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收款企业满意度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吉木萨尔县北三台工业园区拟出让地块“五通一平”项目工程款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对吉木萨尔县北三台工业园区拟出让地块进行“五通一平”，确保拟落地项目顺利落地建设。项目总投资79.10万元，项目计划于2025年12月31日完成。通过本项目的实施，有效促进招商引资项目落地建设，有效提升园区配套基础设施建设水平，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79万元，资金执行率99.87%，本项目实际完成吉木萨尔县北三台工业园区拟出让地块进行“五通一平”项目；通过本项目的实施，有效促进招商引资项目落地建设，有效提升园区配套基础设施建设水平。</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拟落地项目个数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政府采购手续合法合规率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项目竣工及时率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项目工程进度款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=79.10万元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=78.996755万元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99.87%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19.94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该项指标未完成，存在偏差，偏差率为0.13%，偏差原因为：土地出让计划与工程实施节奏不匹配，下一年度改进措施为：强化项目全周期统筹，同步衔接出让与工程计划。</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促进招商引资项目落地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有效促进</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项目建设区受益企业满意度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该项指标未完成，存在偏差，偏差率为5%，偏差原因为为：我单位在前期设定目标值时，出于底线思维，设定的目标较为保守，下一年度改进措施：结合实际能力，设定更为合理的目标值。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99.94分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吉木萨尔县北三台工业园区消防站2025年运营费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保障运营经费，确保北三台消防站全年有序运转。项目总投资60万元，项目计划于2025年12月31日完成。通过本项目的实施，有效补齐工业园区消防站配套设施建设，保障园区内企业安全生产，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60万元，资金执行率100%，实际完成北三台工业园区消防站2025年运营费60万元。通过本项目的实施，增强了消防站日常执勤的经费兜底保障能力，提升了消防救援队伍实战训练专业能力，促进了基层消防体系健全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保障消防人员数量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保障特种设备数量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&gt;=3台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工作任务完成率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消防公用经费支出及时率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2025年北三台消防站运营费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补齐工业园区消防配套基础设施建设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有效补齐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保障园区内企业安全生产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园区内受益企业满意度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吉木萨尔县北三台工业园区铁塔及线路拆除项目工程款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拆除拆除吉木萨尔县北三台工业园区废弃供电铁塔，对安全隐患进行整改，确保园区内企业有序经营生产。项目总投资12.194158万元，项目计划于2025年12月31日完成。通过本项目的实施，有效整改园区内存在的安全隐患，提升园区配套基础设施建设，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截止2025年12月31日，本项目支出资金12.19万元，资金执行率100%，本项目实际完成拆除吉木萨尔县北三台工业园区废弃供电铁塔；通过本项目的实施，有效整改园区内存在的安全隐患，提升园区配套基础设施建设。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迁移铁塔数量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整改园区安全生产隐患</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整改完成</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吉木萨尔县北三台循环经济工业园化工产业集中区编制勘界报告、埋设界桩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建设内容为：编制《吉木萨尔县北三台循环经济工业园化工产业集中区勘界报告》，并埋设拐点界桩。项目总花费7万元，项目计划于2025年7月31日完成。本项目有效提升化工园区内安全风险等级，保障化工园区内企业安全生产，待项目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7万元，资金执行率100%，实际完成北三台循环经济工业园化工产业集中区编制勘界报告、埋设界桩7万元。通过本项目的实施，增强了园区法定空间边界管控，提升了园区勘界测绘、边界确权的标准化，促进了化工产业集中区合规化认定。</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聘请服务单位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勘界报告审核通过率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勘界报告按时完成率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支付服务费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保障化工园区内企业安全生产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有效提升化工园区内安全风险等级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化工园区内受益企业满意度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吉木萨尔县北三台循环经济工业园化工产业集中区编制相关技术咨询报告</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建设内容为：为编制北三台循环经济工业园化工产业集中区产业规划、整体性安全风险评估报告、安全生产应急预案（1个综合应急预案，8个专项应急预案）、突发环境应急预案和安全风险定级报告五项技术咨询报告。项目总花费103万元，项目计划于2025年12月31日完成。本项目有效提升化工园区内安全风险等级，保障化工园区内企业安全生产，待项目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截止2025年12月31日，本项目支出资103万元，资金执行率100%，实际完成北三台循环经济工业园化工产业集中区编制相关技术咨询报告。通过本项目的实施，加强了化工园区安全管控、环保治理的专业技术支撑能力，提升了园区管理人员专业素养、合规管理水平，促进了化工产业集中区和规划建设体系完善。</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聘请服务单位数量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出具报告类型</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出具报告审核通过率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=103万元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保障化工园区内企业安全生产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化工园区内受益企业满意度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新疆汉行科技有限公司厂区道路建设材料项目工程款</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按照新疆汉行科技有限公司投资协议，由政府提供建设4万方砂石料，所需砂石料由北庭工业园区负责采购，确保项目顺利完工。项目总投资98.4万元，项目计划于2025年12月31日完成。通过本项目的实施，有效提升政府公信力，提升园区配套基础设施水平，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98.4万元，资金执行率100%，本项目实际完成新疆汉行科技有限公司厂区道路建设材料项目；通过本项目的实施，提升园区配套基础设施建设水平，有效促进招商引资项目落地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所需砂石料数量（m3）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&gt;=40000立方米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=40000立方米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材料质量合格率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竣工验收合格率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项目工程进度款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提升园区配套基础设施建设水平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项目建设区受益企业满意度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新疆聚合生物科技有限公司用地征迁损失评估费用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本项目计划采购服务单位1家，计划完成对新疆聚合生物科技有限公司用地征迁损失进行评估，合同约定价为6万元。土地评估议意见采纳，受益企业满意度不低于95%。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支出资金6万元，资金执行率100%，本项目实际完成新疆聚合生物科技有限公司用地征迁损失进行评估的费用支付；通过本项目的实施，有效促进工业园区土地集约利用，促进招商引资项目落地建设。</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采购服务单位数量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征迁手续合法合规率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任务按时完成率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征迁补偿费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评估意见采纳率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消防车车辆保险费用</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吉木萨尔北庭工业园区管委会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吉木萨尔北庭工业园区管理委员会</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建设内容为缴纳消防车车辆保险费用，确保消防车辆依法依规投入使用。项目总投资4.37万元，项目计划于2025年12月31日完成。通过本项目的实施，有效完善工业园区消防配套设施建设，优化园区营商环境，待项目实施完成，争取使项目区受益企业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截止2025年12月31日，项目总投资4.37万元，资金执行率100%，实际已完成6辆消防车保险4.37万元。通过本项目的实施，增强了消防车工作保障能力，有效完善了工业园区消防配套设施建设，优化园区营商环境。</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消防车数量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车辆购买保险覆盖率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资金拨付及时率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车辆保险费用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=4.37万元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完善工业园区消防设施配套建设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有效完善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消防车辆正常运转率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项目建设区受益企业满意度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105.26%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该项指标未完成，存在偏差，偏差率为5.26%，偏差原因为为：我单位在前期设定目标值时，出于底线思维，设定的目标较为保守，下一年度改进措施：结合实际能力，设定更为合理的目标值。</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