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中国共产主义青年团吉木萨尔县委员会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1、领导全县共青团工作，组织全县共青团组织围绕改革、发展、稳定的大局开展工作，在政治、经济、文化等活动中发挥党的助手作用。</w:t>
      </w:r>
    </w:p>
    <w:p>
      <w:pPr>
        <w:spacing w:line="580" w:lineRule="exact"/>
        <w:ind w:firstLine="640"/>
        <w:jc w:val="both"/>
      </w:pPr>
      <w:r>
        <w:rPr>
          <w:rFonts w:ascii="仿宋_GB2312" w:hAnsi="仿宋_GB2312" w:eastAsia="仿宋_GB2312"/>
          <w:sz w:val="32"/>
        </w:rPr>
        <w:t>2、负责全县共青团系统外事工作和青少年对外交流工作。</w:t>
      </w:r>
    </w:p>
    <w:p>
      <w:pPr>
        <w:spacing w:line="580" w:lineRule="exact"/>
        <w:ind w:firstLine="640"/>
        <w:jc w:val="both"/>
      </w:pPr>
      <w:r>
        <w:rPr>
          <w:rFonts w:ascii="仿宋_GB2312" w:hAnsi="仿宋_GB2312" w:eastAsia="仿宋_GB2312"/>
          <w:sz w:val="32"/>
        </w:rPr>
        <w:t>3、围绕县委、县政府中心工作，推进全县青少年精神文明建设，负责指导并组织实施全县青少年的思想理论教育、宣传文化活动，培养、选拔、推荐、表彰优秀青少年，指导全县志愿者工作的开展。</w:t>
      </w:r>
    </w:p>
    <w:p>
      <w:pPr>
        <w:spacing w:line="580" w:lineRule="exact"/>
        <w:ind w:firstLine="640"/>
        <w:jc w:val="both"/>
      </w:pPr>
      <w:r>
        <w:rPr>
          <w:rFonts w:ascii="仿宋_GB2312" w:hAnsi="仿宋_GB2312" w:eastAsia="仿宋_GB2312"/>
          <w:sz w:val="32"/>
        </w:rPr>
        <w:t>4、向县委、县政府反映青少年思想状况，参与协调处理各种与青少年利益相关的工作。</w:t>
      </w:r>
    </w:p>
    <w:p>
      <w:pPr>
        <w:spacing w:line="580" w:lineRule="exact"/>
        <w:ind w:firstLine="640"/>
        <w:jc w:val="both"/>
      </w:pPr>
      <w:r>
        <w:rPr>
          <w:rFonts w:ascii="仿宋_GB2312" w:hAnsi="仿宋_GB2312" w:eastAsia="仿宋_GB2312"/>
          <w:sz w:val="32"/>
        </w:rPr>
        <w:t>5、负责县团委直属企事业单位的管理工作，筹措青少年事业发展经费。</w:t>
      </w:r>
    </w:p>
    <w:p>
      <w:pPr>
        <w:spacing w:line="580" w:lineRule="exact"/>
        <w:ind w:firstLine="640"/>
        <w:jc w:val="both"/>
      </w:pPr>
      <w:r>
        <w:rPr>
          <w:rFonts w:ascii="仿宋_GB2312" w:hAnsi="仿宋_GB2312" w:eastAsia="仿宋_GB2312"/>
          <w:sz w:val="32"/>
        </w:rPr>
        <w:t>6、承办县委、县政府和州团委交办的其他事项。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中国共产主义青年团吉木萨尔县委员会无下属预算单位。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2025年度收入总计649.79万元，</w:t>
      </w:r>
      <w:r>
        <w:rPr>
          <w:rFonts w:ascii="仿宋_GB2312" w:hAnsi="仿宋_GB2312" w:eastAsia="仿宋_GB2312"/>
          <w:b w:val="0"/>
          <w:sz w:val="32"/>
        </w:rPr>
        <w:t>其中：本年收入合计623.78万元，使用非财政拨款结余（含专用结余）0.00万元，年初结转和结余26.01万元。</w:t>
      </w:r>
    </w:p>
    <w:p>
      <w:pPr>
        <w:spacing w:line="580" w:lineRule="exact"/>
        <w:ind w:firstLine="640"/>
        <w:jc w:val="both"/>
      </w:pPr>
      <w:r>
        <w:rPr>
          <w:rFonts w:ascii="仿宋_GB2312" w:hAnsi="仿宋_GB2312" w:eastAsia="仿宋_GB2312"/>
          <w:b/>
          <w:sz w:val="32"/>
        </w:rPr>
        <w:t>2025年度支出总计649.79万元，</w:t>
      </w:r>
      <w:r>
        <w:rPr>
          <w:rFonts w:ascii="仿宋_GB2312" w:hAnsi="仿宋_GB2312" w:eastAsia="仿宋_GB2312"/>
          <w:b w:val="0"/>
          <w:sz w:val="32"/>
        </w:rPr>
        <w:t>其中：本年支出合计624.51万元，结余分配0.00万元，年末结转和结余25.28万元。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增加53.21万元，增长8.92%，主要原因是：本年工资基数、社保基数都调整，人员经费增加，地方项目志愿者补助经费增加。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本年收入623.78万元，</w:t>
      </w:r>
      <w:r>
        <w:rPr>
          <w:rFonts w:ascii="仿宋_GB2312" w:hAnsi="仿宋_GB2312" w:eastAsia="仿宋_GB2312"/>
          <w:b w:val="0"/>
          <w:sz w:val="32"/>
        </w:rPr>
        <w:t>其中：财政拨款收入450.07万元，占72.15%；上级补助收入0.00万元，占0.00%；事业收入0.00万元，占0.00%；经营收入0.00万元，占0.00%；附属单位上缴收入0.00万元，占0.00%；其他收入173.70万元，占27.85%。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本年支出624.51万元，</w:t>
      </w:r>
      <w:r>
        <w:rPr>
          <w:rFonts w:ascii="仿宋_GB2312" w:hAnsi="仿宋_GB2312" w:eastAsia="仿宋_GB2312"/>
          <w:b w:val="0"/>
          <w:sz w:val="32"/>
        </w:rPr>
        <w:t>其中：基本支出472.40万元，占75.64%；项目支出152.12万元，占24.36%；上缴上级支出0.00万元，占0.00%；经营支出0.00万元，占0.00%；对附属单位补助支出0.00万元，占0.00%。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2025年度财政拨款收入总计450.07万元，</w:t>
      </w:r>
      <w:r>
        <w:rPr>
          <w:rFonts w:ascii="仿宋_GB2312" w:hAnsi="仿宋_GB2312" w:eastAsia="仿宋_GB2312"/>
          <w:b w:val="0"/>
          <w:sz w:val="32"/>
        </w:rPr>
        <w:t>其中：年初财政拨款结转和结余0.00万元，本年财政拨款收入450.07万元。</w:t>
      </w:r>
      <w:r>
        <w:rPr>
          <w:rFonts w:ascii="仿宋_GB2312" w:hAnsi="仿宋_GB2312" w:eastAsia="仿宋_GB2312"/>
          <w:b/>
          <w:sz w:val="32"/>
        </w:rPr>
        <w:t>财政拨款支出总计450.07万元，</w:t>
      </w:r>
      <w:r>
        <w:rPr>
          <w:rFonts w:ascii="仿宋_GB2312" w:hAnsi="仿宋_GB2312" w:eastAsia="仿宋_GB2312"/>
          <w:b w:val="0"/>
          <w:sz w:val="32"/>
        </w:rPr>
        <w:t>其中：年末财政拨款结转和结余0.00万元，本年财政拨款支出450.07万元。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增加41.75万元，增长10.22%，主要原因是：本年增加志愿者补助经费增加，在职人员工资调增，社保、公积金基数调增，人员经费增加。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年初预算数304.18万元，决算数450.07万元，预决算差异率47.96%，主要原因是：年中追加志愿者补助经费及活动经费，在职人员工资调增，社保、公积金基数调增，年中追加相关人员经费，导致预决算存在差异。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支出，社会保障和就业支出，卫生健康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按照支出功能分类，一般公共服务支出（类）群众团体事务（款）行政运行（项）的支出占本年财政拨款支出总额的比重最高，2025年度决算数为277.00万元，占比61.55%，主要用于人员工资福利，日常公用经费。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2025年度一般公共预算财政拨款支出450.07万元，</w:t>
      </w:r>
      <w:r>
        <w:rPr>
          <w:rFonts w:ascii="仿宋_GB2312" w:hAnsi="仿宋_GB2312" w:eastAsia="仿宋_GB2312"/>
          <w:b w:val="0"/>
          <w:sz w:val="32"/>
        </w:rPr>
        <w:t>占本年支出合计的72.07%。</w:t>
      </w:r>
      <w:r>
        <w:rPr>
          <w:rFonts w:ascii="仿宋_GB2312" w:hAnsi="仿宋_GB2312" w:eastAsia="仿宋_GB2312"/>
          <w:b/>
          <w:sz w:val="32"/>
        </w:rPr>
        <w:t>与上年相比，</w:t>
      </w:r>
      <w:r>
        <w:rPr>
          <w:rFonts w:ascii="仿宋_GB2312" w:hAnsi="仿宋_GB2312" w:eastAsia="仿宋_GB2312"/>
          <w:b w:val="0"/>
          <w:sz w:val="32"/>
        </w:rPr>
        <w:t>增加41.75万元，增长10.22%，主要原因是：本年增加志愿者补助经费，活动经费支出增加，在职人员工资调增，社保、公积金基数调增，人员经费增加。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年初预算数304.18万元，决算数450.07万元，预决算差异率47.96%，主要原因是：年中追加志愿者补助经费及活动经费，在职人员工资调增，社保、公积金基数调增，年中追加相关人员经费，导致预决算存在差异。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1.一般公共服务支出（类）429.12万元，占95.35%。</w:t>
      </w:r>
    </w:p>
    <w:p>
      <w:pPr>
        <w:spacing w:line="580" w:lineRule="exact"/>
        <w:ind w:firstLine="640"/>
        <w:jc w:val="both"/>
      </w:pPr>
      <w:r>
        <w:rPr>
          <w:rFonts w:ascii="仿宋_GB2312" w:hAnsi="仿宋_GB2312" w:eastAsia="仿宋_GB2312"/>
          <w:b w:val="0"/>
          <w:sz w:val="32"/>
        </w:rPr>
        <w:t>2.社会保障和就业支出（类）12.74万元，占2.83%。</w:t>
      </w:r>
    </w:p>
    <w:p>
      <w:pPr>
        <w:spacing w:line="580" w:lineRule="exact"/>
        <w:ind w:firstLine="640"/>
        <w:jc w:val="both"/>
      </w:pPr>
      <w:r>
        <w:rPr>
          <w:rFonts w:ascii="仿宋_GB2312" w:hAnsi="仿宋_GB2312" w:eastAsia="仿宋_GB2312"/>
          <w:b w:val="0"/>
          <w:sz w:val="32"/>
        </w:rPr>
        <w:t>3.卫生健康支出（类）4.22万元，占0.94%。</w:t>
      </w:r>
    </w:p>
    <w:p>
      <w:pPr>
        <w:spacing w:line="580" w:lineRule="exact"/>
        <w:ind w:firstLine="640"/>
        <w:jc w:val="both"/>
      </w:pPr>
      <w:r>
        <w:rPr>
          <w:rFonts w:ascii="仿宋_GB2312" w:hAnsi="仿宋_GB2312" w:eastAsia="仿宋_GB2312"/>
          <w:b w:val="0"/>
          <w:sz w:val="32"/>
        </w:rPr>
        <w:t>4.住房保障支出（类）3.99万元，占0.89%。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277.00万元，比上年决算减少43.40万元，下降13.55%，主要原因是：本年功能科目调整，部分志愿者经费上年在主科目列支，本年度调整到一般公共服务支出(类)群众团体事务(款)其他群众团体事务支出，导致此功能科目经费较上年减少。</w:t>
      </w:r>
    </w:p>
    <w:p>
      <w:pPr>
        <w:spacing w:line="580" w:lineRule="exact"/>
        <w:ind w:firstLine="640"/>
        <w:jc w:val="both"/>
      </w:pPr>
      <w:r>
        <w:rPr>
          <w:rFonts w:ascii="仿宋_GB2312" w:hAnsi="仿宋_GB2312" w:eastAsia="仿宋_GB2312"/>
          <w:b w:val="0"/>
          <w:sz w:val="32"/>
        </w:rPr>
        <w:t>2.一般公共服务支出（类）群众团体事务（款）一般行政管理事务（项）：支出决算数为35.59万元，比上年决算减少36.27万元，下降50.47%，主要原因是：本年功能科目调整，部分志愿者经费调整到一般公共服务支出(类)群众团体事务(款)其他群众团体事务支出(项)，导致此功能科目经费较上年减少。</w:t>
      </w:r>
    </w:p>
    <w:p>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3.一般公共服务支出（类）群众团体事务（款）其他群众团体事务支出（项）：支出决算数为116.53万元，比上年决算增加116.53万元，增长100.00%，主要原因是：本年志愿者经费增加到此功能科目。</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4.科学技术支出（类）科技条件与服务（款）其他科技条件与服务支出（项）：支出决算数为0.00万元，比上年决算减少1.80万元，下降100.00%，主要原因是：本年减少购买电脑、打印机经费。</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4.76万元，比上年决算减少0.32万元，下降6.30%，主要原因是：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7.99万元，比上年决算增加5.76万元，增长258.30%，主要原因是：本年在职人员工资基数调增，职业年金缴费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7.卫生健康支出（类）行政事业单位医疗（款）行政单位医疗（项）：支出决算数为3.05万元，比上年决算增加0.29万元，增长10.51%，主要原因是：本年在职人员工资基数调增，医疗缴费基数上涨，相应支出增加。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1.17万元，比上年决算增加0.60万元，增长105.26%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9.住房保障支出（类）住房改革支出（款）住房公积金（项）：支出决算数为3.99万元，比上年决算增加0.38万元，增长10.53%，主要原因是：本年在职人员工资基数调增，公积金缴费基数上涨，相应支出增加。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2025年度一般公共预算财政拨款基本支出297.96万元，其中：</w:t>
      </w:r>
      <w:r>
        <w:rPr>
          <w:rFonts w:ascii="仿宋_GB2312" w:hAnsi="仿宋_GB2312" w:eastAsia="仿宋_GB2312"/>
          <w:b/>
          <w:sz w:val="32"/>
        </w:rPr>
        <w:t>人员经费250.67万元，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包括：基本工资、津贴补贴、奖金、机关事业单位基本养老保险缴费、职业年金缴费、职工基本医疗保险缴费、公务员医疗补助缴费、其他社会保障缴费、住房公积金、其他工资福利支出、生活补助。</w:t>
      </w:r>
    </w:p>
    <w:p>
      <w:pPr>
        <w:spacing w:line="580" w:lineRule="exact"/>
        <w:ind w:firstLine="640"/>
        <w:jc w:val="both"/>
      </w:pPr>
      <w:r>
        <w:rPr>
          <w:rFonts w:ascii="仿宋_GB2312" w:hAnsi="仿宋_GB2312" w:eastAsia="仿宋_GB2312"/>
          <w:b/>
          <w:sz w:val="32"/>
        </w:rPr>
        <w:t>公用经费47.29万元，</w:t>
      </w:r>
      <w:r>
        <w:rPr>
          <w:rFonts w:ascii="仿宋_GB2312" w:hAnsi="仿宋_GB2312" w:eastAsia="仿宋_GB2312"/>
          <w:b w:val="0"/>
          <w:sz w:val="32"/>
        </w:rPr>
        <w:t>包括：办公费、印刷费、邮电费、差旅费、维修（护）费、委托业务费、工会经费、公务用车运行维护费、其他交通费用。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2025年度财政拨款“三公”经费支出0.21万元，</w:t>
      </w:r>
      <w:r>
        <w:rPr>
          <w:rFonts w:ascii="仿宋_GB2312" w:hAnsi="仿宋_GB2312" w:eastAsia="仿宋_GB2312"/>
          <w:b w:val="0"/>
          <w:sz w:val="32"/>
        </w:rPr>
        <w:t>比上年增加0.01万元，增长5.00%，主要原因是：本单位公务用车日渐老化，维修维护成本增加，导致公务用车运行维护费较上年增加。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公务用车购置及运行维护费支出0.21万元，占100.00%，比上年增加0.01万元，增长5.00%，主要原因是：本单位公务用车日渐老化，维修维护成本增加，导致公务用车运行维护费较上年增加。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0.21万元，其中：公务用车购置费0.00万元，公务用车运行维护费0.21万元。公务用车运行维护费开支内容包括公务用车燃油费、维修费用等。公务用车购置数0辆，公务用车保有量1辆。国有资产占用情况中固定资产车辆0辆，与公务用车保有量差异原因是：年底核销公务用车，所以国有资产占用情况中固定资产车辆0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0.21万元，预决算差异率-89.50%，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0.21万元，预决算差异率-89.50%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2025年度中国共产主义青年团吉木萨尔县委员会（行政单位和参照公务员法管理事业单位）机关运行经费支出47.29万元，比上年减少8.81万元，下降15.70%，主要原因是：本年减少购买电脑、打印机费用。</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596.58万元，实际执行总额570.56万元；预算绩效评价项目1个，全年预算数24.59万元，全年执行数24.59万元。预算绩效管理取得的成效：一是投身经济建设“第一线”。持续开展直播助农活动5场，累计助力销售特色农产品30余种。为青年企业家、青年创业者搭建沟通交流平台，收集困难诉求，为我县优化营商环境建言献策。联合消防救援大队，推选新疆万昌新能源、吉庆油田安全员、供销业务员8人参加昌吉州“青工杯”安全生产技能大比武。指导国家电网、消防救援大队、总医院组建3支“青年突击队”，承担技术攻关和急难险重任务，有力保障工作进度。二是融入社会治理“新格局”。深化“社区青春行动”，与文明路社区联动起来，组织109名西部计划志愿者参与矛盾调解、民生服务等志愿服务活动32场次；围绕平安建设，组织志愿者参与普法宣传、安全知识宣讲进校园、进社区活动10余场。联动消防救援大队，在北地社区开展少年儿童沉浸式消防体验活动，增强儿童、青少年消防安全意识。三是担当重大任务“青春使者”。向天山马拉松、全国医共体会议、北庭学术研讨会、丝绸之路世界文化遗产保护和传承交流会等会议活动累计输送0.8万名青年志愿者，圆满完成了礼仪接待、场馆引导、后勤保障等任务，以热情专业的服务赢得了各方赞誉，成为展示吉木萨尔县形象的一张靓丽“青春名片”。组织举办吉木萨尔县第三小学“逐梦蓝天启新程·探秘星海绘华章”第三届科技文化节，邀请中国工程院士、北京航空航天大学苏东林教授在县三小开展讲座，加深各族青少年之间的交往、交流、交融。号召50余名返乡大学生和30名外地社会实践学生，依托“红领巾小课堂”开展绘画、趣味游戏等活动135场次，服务青少年1500余人次。发现的问题及原因：（一）新兴领域团组织覆盖难度大。新兴领域经营形态多样，企业规模大小不一，人员流动频繁，工作时间不规律，传统的团员管理方式难以适应，线上线下团组织活动参与度不高，团员教育管理无法有效落实。部分小微企业和社会组织，因团员数量少、工作地点不固定，难以建立独立团组织，团员组织关系转接存在滞后性，很多团员在工作变动后，组织关系长时间未转出或转入，导致“隐形团员”“口袋团员”现象时有发生。（二）西部计划志愿者管理难度增大。志愿者使用存在“重使用、轻培养”倾向，安排的岗位与志愿者专业背景、能力特长匹配度低，导致“学用脱节”，对志愿者的工作指导、心理疏导、生活保障跟进不及时，难以提供精准支持，易引发归属感缺失。现有考核方案没有实际落地，缺乏对志愿者服务成效、创新贡献的量化评价，激励方式多为荣誉表彰，与志愿者职业发展、实际需求结合度低，难以充分调动其长期服务的主动性。（三）服务青年的精准度不足，对青年多样化需求的响应有待优化。当前团建活动形式较为单一，内容缺乏创新性，与青年的兴趣爱好和实际需求结合不紧密，如一些团建活动仍以传统的会议、讲座为主，无法激发青年的参与热情，导致团组织对青年的凝聚力不强，对志愿服务和公益活动表现出极高的热情，但对党团组织开展的活动经常退避三舍，提出意见建议的渠道相对匮乏。下一步改进措施：（一）着力在思想政治引领上担牢责任。坚持不懈用习近平新时代中国特色社会主义思想武装全团、教育青年，深入学习贯彻党的二十大和二十届历次全会精神。严格落实“第一议题”学习机制，及时跟进学习贯彻习近平总书记最新重要讲话、重要指示批示精神和党中央有关重要文件及会议精神。坚持把铸牢中华民族共同体意识作为各项工作的主线，落实好各族青少年交往交流交融工作任务。全面实施“青年讲师团”计划，优化“青年讲师团”队伍。加大青少年喜闻乐见的原创性高质量文化产品和文化活动供给。（二）着力在人才工作上贡献力量。紧扣全县人才工作要点，充分发挥共青团的组织优势，着力做好新时代青年人才工作。用好“引”字诀，持续引进大学生志愿服务西部计划志愿者，引导广大西部计划志愿者在基层的广阔舞台上建功立业。用好“育”字诀，围绕产业发展、社会治理、人居环境、乡村创业等领域，培育、选树一批爱乡村，懂农业，会电商的青年电商人才和青年致富带头人，搭建青年施展才干的舞台，助力乡村振兴。围绕青年学习、工作、生活中的现实需求和兴趣爱好，高质量办好“青年之家·青年夜校”项目，不断推出丰富多样的体验课程，满足青年多元需求。用好“留”字诀，搭建“青诉”心连心矩阵，依托“共青团与人大代表、政协委员面对面”和青年人才座谈会等活动载体，倾听广大青年诉求，做好青年群体的“代言人”，使青年人才安心，助力人才扎根。（三）着力在全面从严治团上持续发力。深化团教协作，打造共青团和少先队辅导员名师工作室，发挥优秀共青团、少先队干部的示范、引领、带动作用。举办基层团组织书记上讲台讲团课或团干部理论宣讲、团干部专业技能大赛等活动，抓好基层团组织述职评议，激励团干部强化责任担当、锻造过硬本领。抓严团员队伍建设，从严入团标准、入团程序，规范仪式教育，推动全县各级团组织真正成为各领域青年想得起、找得到、信得过的“青年之家”。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中国共产主义青年团吉木萨尔县委员会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279.59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444.46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418.44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1,514.36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1,193.16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1,141.12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1,514.36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1,193.16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1,141.12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中国共产主义青年团中央委员会工作条例》要求，深入贯彻习近平总书记关于共青团和青年工作的重要论述，以铸牢中华民族共同体意识为主线，紧紧围绕县委中心工作，坚持党建带团建的工作思路，以凝聚青年、服务青年、志愿先行的工作宗旨，扎实有效地开展了各项工作。坚持把铸牢中华民族共同体意识作为各项工作的主线，落实好各族青少年交往交流交融工作任务。全面实施“青年讲师团”计划，优化“青年讲师团”队伍。加大青少年喜闻乐见的原创性高质量文化产品和文化活动供给。计划开展基础团务培训1次，少先队辅导员培训1次，开展联谊活动4次，开展夏令营活动5次，开展红领巾小课堂活动20次，全年发展团员数量520名，服务志愿者服务人数87人，着力在联系青年上凝心聚力，着力在服务大局上展现作为，着力在人才工作上贡献力量，使青年人才安心，助力人才扎根。用好“用”字诀，发挥桥梁纽带作用，持续实施大学生“返家乡”“扬帆计划”社会实践，组织大学生投身政务实习、兼职锻炼等实践，引导青年学子厚植家乡情怀。</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596.58万元，全年执行数为570.56万元，主要完成任务内容如下：1.实际完成保障本单位3名在职人员工资、津贴、社保、医疗、住房公积金和2名政府购买岗服务工资、社保、医疗；2.实际完成保障本单位办公费、车辆运行维护费、工会经费等行政运行费用正常运转；3.实际完成西部计划志愿者生活补助专项资金按时发放到位。</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开展基础团务培训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吉木萨尔县团委2024年工作总结及2025年工作思路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少先队辅导员培训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吉木萨尔县团委2024年工作总结及2025年工作思路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开展联谊活动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吉木萨尔县团委2024年工作总结及2025年工作思路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开展夏令营活动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吉木萨尔县团委2024年工作总结及2025年工作思路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开展红领巾小课堂活动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吉木萨尔县团委2024年工作总结及2025年工作思路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全年发展团员数量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&gt;=520名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吉木萨尔县团委2024年工作总结及2025年工作思路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=520名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服务志愿者服务人数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&gt;=87人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吉木萨尔县团委2024年工作总结及2025年工作思路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2025年大学生志愿服务西部计划中央财政补助资金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中国共产主义青年团吉木萨尔县委员会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中国共产主义青年团吉木萨尔县委员会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全县29名西部计划志愿者全年生活补贴、社保、医保按月发放到位，计划发放工资每月1545元/人，社保单位部分1239.76元/人，共计24.59万元。提升大学生志愿服务社会能力持续年限，增加西部计划志愿者留疆率、留县率。使得受益大学生志愿者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24.59万元，预算执行率为100%，保障全县30名西部计划志愿者全年生活补贴、社保、医保按月发放到位，大学生志愿者工资及社保人均补助金额3万元/人，提升大学生志愿服务社会能力持续年限，增加西部计划志愿者留疆率、留县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西部计划志愿者全年生活补贴发放人数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此项指标未完成，存在偏差，偏差率为3%，主要原因：西部志愿者人数也是动态管理，根据实际实有人数发放补贴。下一步措施：按照政策办法执行。</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工资按时发放率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社保按时缴纳完成率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生活补贴发放时限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&lt;=20日/每月之前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=20日/每月之前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发放每月生活补贴支出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&lt;=1545元/人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社保单位承担部分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&lt;=1239.76元/人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=1239.76元/人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提升大学生志愿者留疆率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提升大学生志愿者收入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大学生志愿者满意度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99.37分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