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吉木萨尔县第一小学2024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70851D">
      <w:r>
        <w:br w:type="page"/>
      </w:r>
    </w:p>
    <w:p w14:paraId="1901EC3B">
      <w:pPr>
        <w:spacing w:line="640" w:lineRule="exact"/>
        <w:jc w:val="center"/>
        <w:outlineLvl w:val="1"/>
      </w:pPr>
      <w:r>
        <w:rPr>
          <w:rFonts w:ascii="黑体" w:hAnsi="黑体" w:eastAsia="黑体"/>
          <w:sz w:val="32"/>
        </w:rPr>
        <w:t>第一部分 单位概况</w:t>
      </w:r>
    </w:p>
    <w:p w14:paraId="0322B83A">
      <w:pPr>
        <w:spacing w:line="640" w:lineRule="exact"/>
        <w:ind w:firstLine="640"/>
        <w:jc w:val="both"/>
        <w:outlineLvl w:val="2"/>
      </w:pPr>
      <w:r>
        <w:rPr>
          <w:rFonts w:ascii="黑体" w:hAnsi="黑体" w:eastAsia="黑体"/>
          <w:sz w:val="32"/>
        </w:rPr>
        <w:t>一、主要职能</w:t>
      </w:r>
    </w:p>
    <w:p w14:paraId="687D6CBF">
      <w:pPr>
        <w:spacing w:line="580" w:lineRule="exact"/>
        <w:ind w:firstLine="640"/>
        <w:jc w:val="both"/>
      </w:pPr>
      <w:r>
        <w:rPr>
          <w:rFonts w:ascii="仿宋_GB2312" w:hAnsi="仿宋_GB2312" w:eastAsia="仿宋_GB2312"/>
          <w:sz w:val="32"/>
        </w:rPr>
        <w:t>1.实施小学教育义务教育工作。</w:t>
      </w:r>
    </w:p>
    <w:p w14:paraId="2F960FD1">
      <w:pPr>
        <w:spacing w:line="580" w:lineRule="exact"/>
        <w:ind w:firstLine="640"/>
        <w:jc w:val="both"/>
      </w:pPr>
      <w:r>
        <w:rPr>
          <w:rFonts w:ascii="仿宋_GB2312" w:hAnsi="仿宋_GB2312" w:eastAsia="仿宋_GB2312"/>
          <w:sz w:val="32"/>
        </w:rPr>
        <w:t>2.负责小学教学业务指导和教研工作。</w:t>
      </w:r>
    </w:p>
    <w:p w14:paraId="279966C6">
      <w:pPr>
        <w:spacing w:line="580" w:lineRule="exact"/>
        <w:ind w:firstLine="640"/>
        <w:jc w:val="both"/>
      </w:pPr>
      <w:r>
        <w:rPr>
          <w:rFonts w:ascii="仿宋_GB2312" w:hAnsi="仿宋_GB2312" w:eastAsia="仿宋_GB2312"/>
          <w:sz w:val="32"/>
        </w:rPr>
        <w:t>3.负责小学领导班子的考核和推荐。</w:t>
      </w:r>
    </w:p>
    <w:p w14:paraId="5A6C1E9E">
      <w:pPr>
        <w:spacing w:line="580" w:lineRule="exact"/>
        <w:ind w:firstLine="640"/>
        <w:jc w:val="both"/>
      </w:pPr>
      <w:r>
        <w:rPr>
          <w:rFonts w:ascii="仿宋_GB2312" w:hAnsi="仿宋_GB2312" w:eastAsia="仿宋_GB2312"/>
          <w:sz w:val="32"/>
        </w:rPr>
        <w:t>4.负责小学教师的管理和服务。</w:t>
      </w:r>
    </w:p>
    <w:p w14:paraId="527BD7A9">
      <w:pPr>
        <w:spacing w:line="580" w:lineRule="exact"/>
        <w:ind w:firstLine="640"/>
        <w:jc w:val="both"/>
      </w:pPr>
      <w:r>
        <w:rPr>
          <w:rFonts w:ascii="仿宋_GB2312" w:hAnsi="仿宋_GB2312" w:eastAsia="仿宋_GB2312"/>
          <w:sz w:val="32"/>
        </w:rPr>
        <w:t>5.负责小学各项经费的安排使用和管理。</w:t>
      </w:r>
    </w:p>
    <w:p w14:paraId="64F414F9">
      <w:pPr>
        <w:spacing w:line="640" w:lineRule="exact"/>
        <w:ind w:firstLine="640"/>
        <w:jc w:val="both"/>
        <w:outlineLvl w:val="2"/>
      </w:pPr>
      <w:r>
        <w:rPr>
          <w:rFonts w:ascii="黑体" w:hAnsi="黑体" w:eastAsia="黑体"/>
          <w:sz w:val="32"/>
        </w:rPr>
        <w:t>二、机构设置及人员情况</w:t>
      </w:r>
    </w:p>
    <w:p w14:paraId="151ABED1">
      <w:pPr>
        <w:spacing w:line="580" w:lineRule="exact"/>
        <w:ind w:firstLine="640"/>
        <w:jc w:val="both"/>
      </w:pPr>
      <w:r>
        <w:rPr>
          <w:rFonts w:ascii="仿宋_GB2312" w:hAnsi="仿宋_GB2312" w:eastAsia="仿宋_GB2312"/>
          <w:sz w:val="32"/>
        </w:rPr>
        <w:t>吉木萨尔县第一小学2024年度，实有人数165人，其中：在职人员88人，增加3人；离休人员0人，增加0人；退休人员77人,增加3人。</w:t>
      </w:r>
    </w:p>
    <w:p w14:paraId="425F2B76">
      <w:pPr>
        <w:spacing w:line="580" w:lineRule="exact"/>
        <w:ind w:firstLine="640"/>
        <w:jc w:val="both"/>
      </w:pPr>
      <w:r>
        <w:rPr>
          <w:rFonts w:ascii="仿宋_GB2312" w:hAnsi="仿宋_GB2312" w:eastAsia="仿宋_GB2312"/>
          <w:sz w:val="32"/>
        </w:rPr>
        <w:t>吉木萨尔县第一小学无下属预算单位，下设9个科室，分别是：党政办、教务处、德育处、工会室、财务室、总务处、安全办、书记室、校长室。</w:t>
      </w:r>
    </w:p>
    <w:p w14:paraId="58AC5284">
      <w:r>
        <w:br w:type="page"/>
      </w:r>
    </w:p>
    <w:p w14:paraId="0D043270">
      <w:pPr>
        <w:spacing w:line="240" w:lineRule="auto"/>
        <w:jc w:val="center"/>
        <w:outlineLvl w:val="1"/>
      </w:pPr>
      <w:r>
        <w:rPr>
          <w:rFonts w:ascii="黑体" w:hAnsi="黑体" w:eastAsia="黑体"/>
          <w:sz w:val="32"/>
        </w:rPr>
        <w:t>第二部分 部门决算情况说明</w:t>
      </w:r>
    </w:p>
    <w:p w14:paraId="08B13E67">
      <w:pPr>
        <w:spacing w:line="640" w:lineRule="exact"/>
        <w:ind w:firstLine="640"/>
        <w:jc w:val="both"/>
        <w:outlineLvl w:val="2"/>
      </w:pPr>
      <w:r>
        <w:rPr>
          <w:rFonts w:ascii="黑体" w:hAnsi="黑体" w:eastAsia="黑体"/>
          <w:sz w:val="32"/>
        </w:rPr>
        <w:t>一、收入支出决算总体情况说明</w:t>
      </w:r>
    </w:p>
    <w:p w14:paraId="30368913">
      <w:pPr>
        <w:spacing w:line="580" w:lineRule="exact"/>
        <w:ind w:firstLine="640"/>
        <w:jc w:val="both"/>
      </w:pPr>
      <w:r>
        <w:rPr>
          <w:rFonts w:ascii="仿宋_GB2312" w:hAnsi="仿宋_GB2312" w:eastAsia="仿宋_GB2312"/>
          <w:b/>
          <w:sz w:val="32"/>
        </w:rPr>
        <w:t>2024年度收入总计2,198.34万元，</w:t>
      </w:r>
      <w:r>
        <w:rPr>
          <w:rFonts w:ascii="仿宋_GB2312" w:hAnsi="仿宋_GB2312" w:eastAsia="仿宋_GB2312"/>
          <w:b w:val="0"/>
          <w:sz w:val="32"/>
        </w:rPr>
        <w:t>其中：本年收入合计2,150.52万元，使用非财政拨款结余（含专用结余）0.00万元，年初结转和结余47.82万元。</w:t>
      </w:r>
    </w:p>
    <w:p w14:paraId="580B4880">
      <w:pPr>
        <w:spacing w:line="580" w:lineRule="exact"/>
        <w:ind w:firstLine="640"/>
        <w:jc w:val="both"/>
      </w:pPr>
      <w:r>
        <w:rPr>
          <w:rFonts w:ascii="仿宋_GB2312" w:hAnsi="仿宋_GB2312" w:eastAsia="仿宋_GB2312"/>
          <w:b/>
          <w:sz w:val="32"/>
        </w:rPr>
        <w:t>2024年度支出总计2,198.34万元，</w:t>
      </w:r>
      <w:r>
        <w:rPr>
          <w:rFonts w:ascii="仿宋_GB2312" w:hAnsi="仿宋_GB2312" w:eastAsia="仿宋_GB2312"/>
          <w:b w:val="0"/>
          <w:sz w:val="32"/>
        </w:rPr>
        <w:t>其中：本年支出合计</w:t>
      </w:r>
      <w:r>
        <w:rPr>
          <w:rFonts w:ascii="仿宋_GB2312" w:hAnsi="仿宋_GB2312" w:eastAsia="仿宋_GB2312"/>
          <w:b w:val="0"/>
          <w:spacing w:val="-6"/>
          <w:sz w:val="32"/>
        </w:rPr>
        <w:t>2,150.10万元，结余分配0.00万元，年末结转和结余48.23万元。</w:t>
      </w:r>
    </w:p>
    <w:p w14:paraId="42C2B3B6">
      <w:pPr>
        <w:spacing w:line="580" w:lineRule="exact"/>
        <w:ind w:firstLine="640"/>
        <w:jc w:val="both"/>
      </w:pPr>
      <w:r>
        <w:rPr>
          <w:rFonts w:ascii="仿宋_GB2312" w:hAnsi="仿宋_GB2312" w:eastAsia="仿宋_GB2312"/>
          <w:b w:val="0"/>
          <w:sz w:val="32"/>
        </w:rPr>
        <w:t>收入支出总体与上年相比，增加85.66万元，增长4.05%，主要原因是：1、本年在职人员增加，在职人员工资调增、社保、公积金基数调增，人员经费增加</w:t>
      </w:r>
      <w:r>
        <w:rPr>
          <w:rFonts w:hint="eastAsia" w:ascii="仿宋_GB2312" w:hAnsi="仿宋_GB2312" w:eastAsia="仿宋_GB2312"/>
          <w:b w:val="0"/>
          <w:sz w:val="32"/>
          <w:lang w:eastAsia="zh-CN"/>
        </w:rPr>
        <w:t>。</w:t>
      </w:r>
      <w:r>
        <w:rPr>
          <w:rFonts w:ascii="仿宋_GB2312" w:hAnsi="仿宋_GB2312" w:eastAsia="仿宋_GB2312"/>
          <w:b w:val="0"/>
          <w:sz w:val="32"/>
        </w:rPr>
        <w:t>2、本年第一小学昌州财教</w:t>
      </w:r>
      <w:r>
        <w:rPr>
          <w:rFonts w:hint="eastAsia" w:ascii="仿宋_GB2312" w:hAnsi="仿宋_GB2312" w:eastAsia="仿宋_GB2312"/>
          <w:b w:val="0"/>
          <w:sz w:val="32"/>
          <w:lang w:eastAsia="zh-CN"/>
        </w:rPr>
        <w:t>〔2023〕90号</w:t>
      </w:r>
      <w:r>
        <w:rPr>
          <w:rFonts w:ascii="仿宋_GB2312" w:hAnsi="仿宋_GB2312" w:eastAsia="仿宋_GB2312"/>
          <w:b w:val="0"/>
          <w:sz w:val="32"/>
        </w:rPr>
        <w:t>关于提前下达2024年城乡义务教育补助经费预算【中央直达资金】的通知（校舍安全保障）项目资金较上年增加。</w:t>
      </w:r>
    </w:p>
    <w:p w14:paraId="46A86FE6">
      <w:pPr>
        <w:spacing w:line="640" w:lineRule="exact"/>
        <w:ind w:firstLine="640"/>
        <w:jc w:val="both"/>
        <w:outlineLvl w:val="2"/>
      </w:pPr>
      <w:r>
        <w:rPr>
          <w:rFonts w:ascii="黑体" w:hAnsi="黑体" w:eastAsia="黑体"/>
          <w:sz w:val="32"/>
        </w:rPr>
        <w:t>二、收入决算情况说明</w:t>
      </w:r>
    </w:p>
    <w:p w14:paraId="72A0C7DE">
      <w:pPr>
        <w:spacing w:line="580" w:lineRule="exact"/>
        <w:ind w:firstLine="640"/>
        <w:jc w:val="both"/>
      </w:pPr>
      <w:r>
        <w:rPr>
          <w:rFonts w:ascii="仿宋_GB2312" w:hAnsi="仿宋_GB2312" w:eastAsia="仿宋_GB2312"/>
          <w:b/>
          <w:sz w:val="32"/>
        </w:rPr>
        <w:t>本年收入2,150.52万元，</w:t>
      </w:r>
      <w:r>
        <w:rPr>
          <w:rFonts w:ascii="仿宋_GB2312" w:hAnsi="仿宋_GB2312" w:eastAsia="仿宋_GB2312"/>
          <w:b w:val="0"/>
          <w:sz w:val="32"/>
        </w:rPr>
        <w:t>其中：财政拨款收入2,033.26万元，占94.55%；上级补助收入0.00万元，占0.00%；事业收入0.00万元，占0.00%；经营收入0.00万元，占0.00%；附属单位上缴收入0.00万元，占0.00%；其他收入117.27万元，占5.45%。</w:t>
      </w:r>
    </w:p>
    <w:p w14:paraId="4ADCE635">
      <w:pPr>
        <w:spacing w:line="640" w:lineRule="exact"/>
        <w:ind w:firstLine="640"/>
        <w:jc w:val="both"/>
        <w:outlineLvl w:val="2"/>
      </w:pPr>
      <w:r>
        <w:rPr>
          <w:rFonts w:ascii="黑体" w:hAnsi="黑体" w:eastAsia="黑体"/>
          <w:sz w:val="32"/>
        </w:rPr>
        <w:t>三、支出决算情况说明</w:t>
      </w:r>
    </w:p>
    <w:p w14:paraId="78E2C866">
      <w:pPr>
        <w:spacing w:line="580" w:lineRule="exact"/>
        <w:ind w:firstLine="640"/>
        <w:jc w:val="both"/>
      </w:pPr>
      <w:r>
        <w:rPr>
          <w:rFonts w:ascii="仿宋_GB2312" w:hAnsi="仿宋_GB2312" w:eastAsia="仿宋_GB2312"/>
          <w:b/>
          <w:sz w:val="32"/>
        </w:rPr>
        <w:t>本年支出2,150.10万元，</w:t>
      </w:r>
      <w:r>
        <w:rPr>
          <w:rFonts w:ascii="仿宋_GB2312" w:hAnsi="仿宋_GB2312" w:eastAsia="仿宋_GB2312"/>
          <w:b w:val="0"/>
          <w:sz w:val="32"/>
        </w:rPr>
        <w:t>其中：基本支出1,818.97万元，占84.60%；项目支出331.13万元，占15.40%；上缴上级支出0.00万元，占0.00%；经营支出0.00万元，占0.00%；对附属单位补助支出0.00万元，占0.00%。</w:t>
      </w:r>
    </w:p>
    <w:p w14:paraId="77EDD761">
      <w:pPr>
        <w:spacing w:line="640" w:lineRule="exact"/>
        <w:ind w:firstLine="640"/>
        <w:jc w:val="both"/>
        <w:outlineLvl w:val="2"/>
      </w:pPr>
      <w:r>
        <w:rPr>
          <w:rFonts w:ascii="黑体" w:hAnsi="黑体" w:eastAsia="黑体"/>
          <w:sz w:val="32"/>
        </w:rPr>
        <w:t>四、财政拨款收入支出决算总体情况说明</w:t>
      </w:r>
    </w:p>
    <w:p w14:paraId="7B1FC4D4">
      <w:pPr>
        <w:spacing w:line="580" w:lineRule="exact"/>
        <w:ind w:firstLine="640"/>
        <w:jc w:val="both"/>
      </w:pPr>
      <w:r>
        <w:rPr>
          <w:rFonts w:ascii="仿宋_GB2312" w:hAnsi="仿宋_GB2312" w:eastAsia="仿宋_GB2312"/>
          <w:b/>
          <w:sz w:val="32"/>
        </w:rPr>
        <w:t>2024年度财政拨款收入总计2,081.07万元，</w:t>
      </w:r>
      <w:r>
        <w:rPr>
          <w:rFonts w:ascii="仿宋_GB2312" w:hAnsi="仿宋_GB2312" w:eastAsia="仿宋_GB2312"/>
          <w:b w:val="0"/>
          <w:sz w:val="32"/>
        </w:rPr>
        <w:t>其中：年初财政拨款结转和结余47.82万元，本年财政拨款收入2,033.26万元。</w:t>
      </w:r>
      <w:r>
        <w:rPr>
          <w:rFonts w:ascii="仿宋_GB2312" w:hAnsi="仿宋_GB2312" w:eastAsia="仿宋_GB2312"/>
          <w:b/>
          <w:sz w:val="32"/>
        </w:rPr>
        <w:t>财政拨款支出总计2,081.07万元，</w:t>
      </w:r>
      <w:r>
        <w:rPr>
          <w:rFonts w:ascii="仿宋_GB2312" w:hAnsi="仿宋_GB2312" w:eastAsia="仿宋_GB2312"/>
          <w:b w:val="0"/>
          <w:sz w:val="32"/>
        </w:rPr>
        <w:t>其中：年末财政拨款结转和结余47.82万元，本年财政拨款支出2,033.26万元。</w:t>
      </w:r>
    </w:p>
    <w:p w14:paraId="5A8E73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增加91.96万元，增长4.62%，主要原因是：1、本年在职人员增加，在职人员工资调增、社保、公积金基数调增，人员经费增加。2、本年第一小学昌州财教</w:t>
      </w:r>
      <w:r>
        <w:rPr>
          <w:rFonts w:hint="eastAsia" w:ascii="仿宋_GB2312" w:hAnsi="仿宋_GB2312" w:eastAsia="仿宋_GB2312"/>
          <w:b w:val="0"/>
          <w:sz w:val="32"/>
          <w:lang w:eastAsia="zh-CN"/>
        </w:rPr>
        <w:t>〔2023〕90号</w:t>
      </w:r>
      <w:r>
        <w:rPr>
          <w:rFonts w:ascii="仿宋_GB2312" w:hAnsi="仿宋_GB2312" w:eastAsia="仿宋_GB2312"/>
          <w:b w:val="0"/>
          <w:sz w:val="32"/>
        </w:rPr>
        <w:t>关于提前下达2024年城乡义务教育补助经费预算【中央直达资金】的通知（校舍安全保障）项目资金较上年增加。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年初预算数1,981.53万元，决算数2,081.07万元，预决算差异率5.02%，主要原因是：本年在职人员增加，年中追加人员经费及人员工资、社保、公积金基数调增部分资金，导致预决算存在差异。</w:t>
      </w:r>
    </w:p>
    <w:p w14:paraId="48761062">
      <w:pPr>
        <w:spacing w:line="640" w:lineRule="exact"/>
        <w:ind w:firstLine="640"/>
        <w:jc w:val="both"/>
        <w:outlineLvl w:val="2"/>
      </w:pPr>
      <w:r>
        <w:rPr>
          <w:rFonts w:ascii="黑体" w:hAnsi="黑体" w:eastAsia="黑体"/>
          <w:sz w:val="32"/>
        </w:rPr>
        <w:t>五、一般公共预算财政拨款支出决算情况说明</w:t>
      </w:r>
    </w:p>
    <w:p w14:paraId="12E5DA9C">
      <w:pPr>
        <w:spacing w:line="640" w:lineRule="exact"/>
        <w:ind w:firstLine="640"/>
        <w:jc w:val="both"/>
        <w:outlineLvl w:val="3"/>
      </w:pPr>
      <w:r>
        <w:rPr>
          <w:rFonts w:ascii="楷体_GB2312" w:hAnsi="楷体_GB2312" w:eastAsia="楷体_GB2312"/>
          <w:b/>
          <w:sz w:val="32"/>
        </w:rPr>
        <w:t>（一）一般公共预算财政拨款支出决算总体情况</w:t>
      </w:r>
    </w:p>
    <w:p w14:paraId="36CD0C94">
      <w:pPr>
        <w:spacing w:line="580" w:lineRule="exact"/>
        <w:ind w:firstLine="640"/>
        <w:jc w:val="both"/>
      </w:pPr>
      <w:r>
        <w:rPr>
          <w:rFonts w:ascii="仿宋_GB2312" w:hAnsi="仿宋_GB2312" w:eastAsia="仿宋_GB2312"/>
          <w:b/>
          <w:sz w:val="32"/>
        </w:rPr>
        <w:t>2024年度一般公共预算财政拨款支出2,033.26万元，</w:t>
      </w:r>
      <w:r>
        <w:rPr>
          <w:rFonts w:ascii="仿宋_GB2312" w:hAnsi="仿宋_GB2312" w:eastAsia="仿宋_GB2312"/>
          <w:b w:val="0"/>
          <w:sz w:val="32"/>
        </w:rPr>
        <w:t>占本年支出合计的94.57%。</w:t>
      </w:r>
      <w:r>
        <w:rPr>
          <w:rFonts w:ascii="仿宋_GB2312" w:hAnsi="仿宋_GB2312" w:eastAsia="仿宋_GB2312"/>
          <w:b/>
          <w:sz w:val="32"/>
        </w:rPr>
        <w:t>与上年相比，</w:t>
      </w:r>
      <w:r>
        <w:rPr>
          <w:rFonts w:ascii="仿宋_GB2312" w:hAnsi="仿宋_GB2312" w:eastAsia="仿宋_GB2312"/>
          <w:b w:val="0"/>
          <w:sz w:val="32"/>
        </w:rPr>
        <w:t>增加91.97万元，增长4.74%，主要原因是：1、本年在职人员增加，在职人员工资调增、社保、公积金基数调增，人员经费增加。2、本年第一小学昌州财教</w:t>
      </w:r>
      <w:r>
        <w:rPr>
          <w:rFonts w:hint="eastAsia" w:ascii="仿宋_GB2312" w:hAnsi="仿宋_GB2312" w:eastAsia="仿宋_GB2312"/>
          <w:b w:val="0"/>
          <w:sz w:val="32"/>
          <w:lang w:eastAsia="zh-CN"/>
        </w:rPr>
        <w:t>〔2023〕90号</w:t>
      </w:r>
      <w:r>
        <w:rPr>
          <w:rFonts w:ascii="仿宋_GB2312" w:hAnsi="仿宋_GB2312" w:eastAsia="仿宋_GB2312"/>
          <w:b w:val="0"/>
          <w:sz w:val="32"/>
        </w:rPr>
        <w:t>关于提前下达2024年城乡义务教育补助经费预算【中央直达资金】的通知（校舍安全保障）项目资金较上年增加。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年初预算数1,981.53万元，决算数2,033.26万元，预决算差异率2.61%，主要原因是：本年在职人员增加，年中追加人员经费及人员工资、社保、公积金基数调增部分资金，导致预决算存在差异。</w:t>
      </w:r>
    </w:p>
    <w:p w14:paraId="1E37CD57">
      <w:pPr>
        <w:spacing w:line="640" w:lineRule="exact"/>
        <w:ind w:firstLine="640"/>
        <w:jc w:val="both"/>
        <w:outlineLvl w:val="3"/>
      </w:pPr>
      <w:r>
        <w:rPr>
          <w:rFonts w:ascii="楷体_GB2312" w:hAnsi="楷体_GB2312" w:eastAsia="楷体_GB2312"/>
          <w:b/>
          <w:sz w:val="32"/>
        </w:rPr>
        <w:t>（二）一般公共预算财政拨款支出决算结构情况</w:t>
      </w:r>
    </w:p>
    <w:p w14:paraId="169E23F4">
      <w:pPr>
        <w:spacing w:line="580" w:lineRule="exact"/>
        <w:ind w:firstLine="640"/>
        <w:jc w:val="both"/>
      </w:pPr>
      <w:r>
        <w:rPr>
          <w:rFonts w:ascii="仿宋_GB2312" w:hAnsi="仿宋_GB2312" w:eastAsia="仿宋_GB2312"/>
          <w:b w:val="0"/>
          <w:sz w:val="32"/>
        </w:rPr>
        <w:t>1.一般公共服务支出(类)3.00万元,占0.15%。</w:t>
      </w:r>
    </w:p>
    <w:p w14:paraId="2D777FBA">
      <w:pPr>
        <w:spacing w:line="580" w:lineRule="exact"/>
        <w:ind w:firstLine="640"/>
        <w:jc w:val="both"/>
      </w:pPr>
      <w:r>
        <w:rPr>
          <w:rFonts w:ascii="仿宋_GB2312" w:hAnsi="仿宋_GB2312" w:eastAsia="仿宋_GB2312"/>
          <w:b w:val="0"/>
          <w:sz w:val="32"/>
        </w:rPr>
        <w:t>2.教育支出(类)1,687.54万元,占83.00%。</w:t>
      </w:r>
    </w:p>
    <w:p w14:paraId="0A8FB2F9">
      <w:pPr>
        <w:spacing w:line="580" w:lineRule="exact"/>
        <w:ind w:firstLine="640"/>
        <w:jc w:val="both"/>
      </w:pPr>
      <w:r>
        <w:rPr>
          <w:rFonts w:ascii="仿宋_GB2312" w:hAnsi="仿宋_GB2312" w:eastAsia="仿宋_GB2312"/>
          <w:b w:val="0"/>
          <w:sz w:val="32"/>
        </w:rPr>
        <w:t>3.文化旅游体育与传媒支出(类)3.00万元,占0.15%。</w:t>
      </w:r>
    </w:p>
    <w:p w14:paraId="3E178138">
      <w:pPr>
        <w:spacing w:line="580" w:lineRule="exact"/>
        <w:ind w:firstLine="640"/>
        <w:jc w:val="both"/>
      </w:pPr>
      <w:r>
        <w:rPr>
          <w:rFonts w:ascii="仿宋_GB2312" w:hAnsi="仿宋_GB2312" w:eastAsia="仿宋_GB2312"/>
          <w:b w:val="0"/>
          <w:sz w:val="32"/>
        </w:rPr>
        <w:t>4.社会保障和就业支出(类)243.91万元,占12.00%。</w:t>
      </w:r>
    </w:p>
    <w:p w14:paraId="1ACD0771">
      <w:pPr>
        <w:spacing w:line="580" w:lineRule="exact"/>
        <w:ind w:firstLine="640"/>
        <w:jc w:val="both"/>
      </w:pPr>
      <w:r>
        <w:rPr>
          <w:rFonts w:ascii="仿宋_GB2312" w:hAnsi="仿宋_GB2312" w:eastAsia="仿宋_GB2312"/>
          <w:b w:val="0"/>
          <w:sz w:val="32"/>
        </w:rPr>
        <w:t>5.卫生健康支出(类)85.50万元,占4.21%。</w:t>
      </w:r>
    </w:p>
    <w:p w14:paraId="643CE1A1">
      <w:pPr>
        <w:spacing w:line="580" w:lineRule="exact"/>
        <w:ind w:firstLine="640"/>
        <w:jc w:val="both"/>
      </w:pPr>
      <w:r>
        <w:rPr>
          <w:rFonts w:ascii="仿宋_GB2312" w:hAnsi="仿宋_GB2312" w:eastAsia="仿宋_GB2312"/>
          <w:b w:val="0"/>
          <w:sz w:val="32"/>
        </w:rPr>
        <w:t>6.住房保障支出(类)10.32万元,占0.51%。</w:t>
      </w:r>
    </w:p>
    <w:p w14:paraId="3E1FCFE6">
      <w:pPr>
        <w:spacing w:line="640" w:lineRule="exact"/>
        <w:ind w:firstLine="640"/>
        <w:jc w:val="both"/>
        <w:outlineLvl w:val="3"/>
      </w:pPr>
      <w:r>
        <w:rPr>
          <w:rFonts w:ascii="楷体_GB2312" w:hAnsi="楷体_GB2312" w:eastAsia="楷体_GB2312"/>
          <w:b/>
          <w:sz w:val="32"/>
        </w:rPr>
        <w:t>（三）一般公共预算财政拨款支出决算具体情况</w:t>
      </w:r>
    </w:p>
    <w:p w14:paraId="5453FC7A">
      <w:pPr>
        <w:spacing w:line="580" w:lineRule="exact"/>
        <w:ind w:firstLine="640"/>
        <w:jc w:val="both"/>
      </w:pPr>
      <w:r>
        <w:rPr>
          <w:rFonts w:ascii="仿宋_GB2312" w:hAnsi="仿宋_GB2312" w:eastAsia="仿宋_GB2312"/>
          <w:b w:val="0"/>
          <w:sz w:val="32"/>
        </w:rPr>
        <w:t>1.一般公共服务支出(类)组织事务(款)其他组织事务支出(项):支出决算数为3.00万元，比上年决算增加3.00万元，增长100.00%,主要原因是：本年增加吉木萨尔县第一小学昌州财行</w:t>
      </w:r>
      <w:r>
        <w:rPr>
          <w:rFonts w:hint="eastAsia" w:ascii="仿宋_GB2312" w:hAnsi="仿宋_GB2312" w:eastAsia="仿宋_GB2312"/>
          <w:b w:val="0"/>
          <w:sz w:val="32"/>
          <w:lang w:eastAsia="zh-CN"/>
        </w:rPr>
        <w:t>〔2024〕39号</w:t>
      </w:r>
      <w:r>
        <w:rPr>
          <w:rFonts w:ascii="仿宋_GB2312" w:hAnsi="仿宋_GB2312" w:eastAsia="仿宋_GB2312"/>
          <w:b w:val="0"/>
          <w:sz w:val="32"/>
        </w:rPr>
        <w:t>关于拨付基</w:t>
      </w:r>
      <w:r>
        <w:rPr>
          <w:rFonts w:hint="eastAsia" w:ascii="仿宋_GB2312" w:hAnsi="仿宋_GB2312" w:eastAsia="仿宋_GB2312"/>
          <w:b w:val="0"/>
          <w:sz w:val="32"/>
          <w:lang w:eastAsia="zh-CN"/>
        </w:rPr>
        <w:t>层党</w:t>
      </w:r>
      <w:r>
        <w:rPr>
          <w:rFonts w:ascii="仿宋_GB2312" w:hAnsi="仿宋_GB2312" w:eastAsia="仿宋_GB2312"/>
          <w:b w:val="0"/>
          <w:sz w:val="32"/>
        </w:rPr>
        <w:t>组织建设补助经费的通知（</w:t>
      </w:r>
      <w:r>
        <w:rPr>
          <w:rFonts w:hint="eastAsia" w:ascii="仿宋_GB2312" w:hAnsi="仿宋_GB2312" w:eastAsia="仿宋_GB2312"/>
          <w:b w:val="0"/>
          <w:sz w:val="32"/>
          <w:lang w:eastAsia="zh-CN"/>
        </w:rPr>
        <w:t>“五个好”</w:t>
      </w:r>
      <w:r>
        <w:rPr>
          <w:rFonts w:ascii="仿宋_GB2312" w:hAnsi="仿宋_GB2312" w:eastAsia="仿宋_GB2312"/>
          <w:b w:val="0"/>
          <w:sz w:val="32"/>
        </w:rPr>
        <w:t>党支部），导致经费较上年增加。</w:t>
      </w:r>
    </w:p>
    <w:p w14:paraId="0A761942">
      <w:pPr>
        <w:spacing w:line="580" w:lineRule="exact"/>
        <w:ind w:firstLine="640"/>
        <w:jc w:val="both"/>
      </w:pPr>
      <w:r>
        <w:rPr>
          <w:rFonts w:ascii="仿宋_GB2312" w:hAnsi="仿宋_GB2312" w:eastAsia="仿宋_GB2312"/>
          <w:b w:val="0"/>
          <w:sz w:val="32"/>
        </w:rPr>
        <w:t>2.教育支出(类)教育管理事务(款)一般行政管理事务(项):支出决算数为0.30万元，比上年决算增加0.30万元，增长100.00%,主要原因是：本年增加吉木萨尔县第一小学昌州财行</w:t>
      </w:r>
      <w:r>
        <w:rPr>
          <w:rFonts w:hint="eastAsia" w:ascii="仿宋_GB2312" w:hAnsi="仿宋_GB2312" w:eastAsia="仿宋_GB2312"/>
          <w:b w:val="0"/>
          <w:sz w:val="32"/>
          <w:lang w:eastAsia="zh-CN"/>
        </w:rPr>
        <w:t>〔2024〕7号</w:t>
      </w:r>
      <w:r>
        <w:rPr>
          <w:rFonts w:ascii="仿宋_GB2312" w:hAnsi="仿宋_GB2312" w:eastAsia="仿宋_GB2312"/>
          <w:b w:val="0"/>
          <w:sz w:val="32"/>
        </w:rPr>
        <w:t>关于拨付思想政治工作创新研究项目和思政名师工作室建设经费，导致经费较上年增加。</w:t>
      </w:r>
    </w:p>
    <w:p w14:paraId="59CFFF0A">
      <w:pPr>
        <w:spacing w:line="580" w:lineRule="exact"/>
        <w:ind w:firstLine="640"/>
        <w:jc w:val="both"/>
      </w:pPr>
      <w:r>
        <w:rPr>
          <w:rFonts w:ascii="仿宋_GB2312" w:hAnsi="仿宋_GB2312" w:eastAsia="仿宋_GB2312"/>
          <w:b w:val="0"/>
          <w:sz w:val="32"/>
        </w:rPr>
        <w:t>3.教育支出(类)普通教育(款)学前教育(项):支出决算数为0.55万元，比上年决算增加0.55万元，增长100.00%,主要原因是：本年增加吉木萨尔县第一小学2024年县级配套城乡义务教育补助经费（公用经费），导致经费较上年增加。</w:t>
      </w:r>
    </w:p>
    <w:p w14:paraId="782EB44B">
      <w:pPr>
        <w:spacing w:line="580" w:lineRule="exact"/>
        <w:ind w:firstLine="640"/>
        <w:jc w:val="both"/>
      </w:pPr>
      <w:r>
        <w:rPr>
          <w:rFonts w:ascii="仿宋_GB2312" w:hAnsi="仿宋_GB2312" w:eastAsia="仿宋_GB2312"/>
          <w:b w:val="0"/>
          <w:sz w:val="32"/>
        </w:rPr>
        <w:t>4.教育支出(类)普通教育(款)小学教育(项):支出决算数为1,565.37万元，比上年决算减少302.18万元，下降16.18%,主要原因是：本年</w:t>
      </w:r>
      <w:r>
        <w:rPr>
          <w:rFonts w:hint="eastAsia" w:ascii="仿宋_GB2312" w:hAnsi="仿宋_GB2312" w:eastAsia="仿宋_GB2312"/>
          <w:b w:val="0"/>
          <w:sz w:val="32"/>
          <w:lang w:val="en-US" w:eastAsia="zh-CN"/>
        </w:rPr>
        <w:t>功能科目调整，</w:t>
      </w:r>
      <w:r>
        <w:rPr>
          <w:rFonts w:ascii="仿宋_GB2312" w:hAnsi="仿宋_GB2312" w:eastAsia="仿宋_GB2312"/>
          <w:b w:val="0"/>
          <w:sz w:val="32"/>
        </w:rPr>
        <w:t>社保、医疗及公积金等经费</w:t>
      </w:r>
      <w:r>
        <w:rPr>
          <w:rFonts w:hint="eastAsia" w:ascii="仿宋_GB2312" w:hAnsi="仿宋_GB2312" w:eastAsia="仿宋_GB2312"/>
          <w:b w:val="0"/>
          <w:sz w:val="32"/>
          <w:lang w:val="en-US" w:eastAsia="zh-CN"/>
        </w:rPr>
        <w:t>上年在小学教育科目列支，本年</w:t>
      </w:r>
      <w:r>
        <w:rPr>
          <w:rFonts w:ascii="仿宋_GB2312" w:hAnsi="仿宋_GB2312" w:eastAsia="仿宋_GB2312"/>
          <w:b w:val="0"/>
          <w:sz w:val="32"/>
        </w:rPr>
        <w:t>单独核算，导致经费较上年减少。</w:t>
      </w:r>
    </w:p>
    <w:p w14:paraId="55487D96">
      <w:pPr>
        <w:spacing w:line="580" w:lineRule="exact"/>
        <w:ind w:firstLine="640"/>
        <w:jc w:val="both"/>
      </w:pPr>
      <w:r>
        <w:rPr>
          <w:rFonts w:ascii="仿宋_GB2312" w:hAnsi="仿宋_GB2312" w:eastAsia="仿宋_GB2312"/>
          <w:b w:val="0"/>
          <w:sz w:val="32"/>
        </w:rPr>
        <w:t>5.教育支出(类)普通教育(款)其他普通教育支出(项):支出决算数为107.00万元，比上年决算增加45.00万元，增长72.58%,主要原因是：本年增加第一小学昌州财教</w:t>
      </w:r>
      <w:r>
        <w:rPr>
          <w:rFonts w:hint="eastAsia" w:ascii="仿宋_GB2312" w:hAnsi="仿宋_GB2312" w:eastAsia="仿宋_GB2312"/>
          <w:b w:val="0"/>
          <w:sz w:val="32"/>
          <w:lang w:eastAsia="zh-CN"/>
        </w:rPr>
        <w:t>〔2023〕90号</w:t>
      </w:r>
      <w:r>
        <w:rPr>
          <w:rFonts w:ascii="仿宋_GB2312" w:hAnsi="仿宋_GB2312" w:eastAsia="仿宋_GB2312"/>
          <w:b w:val="0"/>
          <w:sz w:val="32"/>
        </w:rPr>
        <w:t>关于提前下达2024年城乡义务教育补助经费预算【中央直达资金】的通知（校舍安全保障）项目资金，导致经费较上年增加。</w:t>
      </w:r>
    </w:p>
    <w:p w14:paraId="5155D56B">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14.32万元，比上年决算增加14.32万元，增长100.00%,主要原因是：本年吉木萨尔第一小学教育系统追加2024年度公用采暖费差额，导致经费较上年增加。</w:t>
      </w:r>
    </w:p>
    <w:p w14:paraId="0244E2D2">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7.文化旅游体育与传媒支出(类)文化和旅游(款)其他文化和旅游支出(项):支出决算数为3.00万元，比上年决算增加3.00万元，增长100.00%,主要原因是：本年增加吉木萨尔县第一小学昌州财教</w:t>
      </w:r>
      <w:r>
        <w:rPr>
          <w:rFonts w:hint="eastAsia" w:ascii="仿宋_GB2312" w:hAnsi="仿宋_GB2312" w:eastAsia="仿宋_GB2312"/>
          <w:b w:val="0"/>
          <w:sz w:val="32"/>
          <w:lang w:eastAsia="zh-CN"/>
        </w:rPr>
        <w:t>〔2024〕2号</w:t>
      </w:r>
      <w:r>
        <w:rPr>
          <w:rFonts w:ascii="仿宋_GB2312" w:hAnsi="仿宋_GB2312" w:eastAsia="仿宋_GB2312"/>
          <w:b w:val="0"/>
          <w:sz w:val="32"/>
        </w:rPr>
        <w:t>关于下达2024年中央补助地方公共文化服务体系建设补助资金预算的通知（县一小阅读团队优秀阅读团队），导致经费较上年增加。</w:t>
      </w:r>
    </w:p>
    <w:p w14:paraId="69CCC28C">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8.社会保障和就业支出(类)行政事业单位养老支出(款)事业单位离退休(项):支出决算数为0.00万元，比上年决算减少6.60万元，下降100.00%,主要原因是：本年科目调整，</w:t>
      </w:r>
      <w:r>
        <w:rPr>
          <w:rFonts w:hint="eastAsia" w:ascii="仿宋_GB2312" w:hAnsi="仿宋_GB2312" w:eastAsia="仿宋_GB2312"/>
          <w:b w:val="0"/>
          <w:sz w:val="32"/>
          <w:lang w:val="en-US" w:eastAsia="zh-CN"/>
        </w:rPr>
        <w:t>退休费上年</w:t>
      </w:r>
      <w:r>
        <w:rPr>
          <w:rFonts w:ascii="仿宋_GB2312" w:hAnsi="仿宋_GB2312" w:eastAsia="仿宋_GB2312"/>
          <w:b w:val="0"/>
          <w:sz w:val="32"/>
        </w:rPr>
        <w:t>单独核算，</w:t>
      </w:r>
      <w:r>
        <w:rPr>
          <w:rFonts w:hint="eastAsia" w:ascii="仿宋_GB2312" w:hAnsi="仿宋_GB2312" w:eastAsia="仿宋_GB2312"/>
          <w:b w:val="0"/>
          <w:sz w:val="32"/>
          <w:lang w:val="en-US" w:eastAsia="zh-CN"/>
        </w:rPr>
        <w:t>本年并入主科目核算，</w:t>
      </w:r>
      <w:r>
        <w:rPr>
          <w:rFonts w:ascii="仿宋_GB2312" w:hAnsi="仿宋_GB2312" w:eastAsia="仿宋_GB2312"/>
          <w:b w:val="0"/>
          <w:sz w:val="32"/>
        </w:rPr>
        <w:t>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6E06A96D">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155.90万元，比上年决算增加155.90万元，增长100.00%,主要原因是：本年科目调整，机关事业单位基本养老保险缴费支出</w:t>
      </w:r>
      <w:r>
        <w:rPr>
          <w:rFonts w:hint="eastAsia" w:ascii="仿宋_GB2312" w:hAnsi="仿宋_GB2312" w:eastAsia="仿宋_GB2312"/>
          <w:b w:val="0"/>
          <w:sz w:val="32"/>
          <w:lang w:val="en-US" w:eastAsia="zh-CN"/>
        </w:rPr>
        <w:t>上年在小学教育科目列支，本年</w:t>
      </w:r>
      <w:r>
        <w:rPr>
          <w:rFonts w:ascii="仿宋_GB2312" w:hAnsi="仿宋_GB2312" w:eastAsia="仿宋_GB2312"/>
          <w:b w:val="0"/>
          <w:sz w:val="32"/>
        </w:rPr>
        <w:t>单独核算，导致经费较上年增加。</w:t>
      </w:r>
    </w:p>
    <w:p w14:paraId="4BC5C235">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10.社会保障和就业支出(类)行政事业单位养老支出(款)机关事业单位职业年金缴费支出(项):支出决算数为88.01万元，比上年决算增加82.87万元，增长1,612.26%,主要原因是：本年在职人员增加，</w:t>
      </w:r>
      <w:r>
        <w:rPr>
          <w:rFonts w:hint="eastAsia" w:ascii="仿宋_GB2312" w:hAnsi="仿宋_GB2312" w:eastAsia="仿宋_GB2312"/>
          <w:b w:val="0"/>
          <w:sz w:val="32"/>
          <w:lang w:val="en-US" w:eastAsia="zh-CN"/>
        </w:rPr>
        <w:t>新增退休人员增加，</w:t>
      </w:r>
      <w:r>
        <w:rPr>
          <w:rFonts w:ascii="仿宋_GB2312" w:hAnsi="仿宋_GB2312" w:eastAsia="仿宋_GB2312"/>
          <w:b w:val="0"/>
          <w:sz w:val="32"/>
        </w:rPr>
        <w:t>机关事业单位职业年金缴费支出增加。</w:t>
      </w:r>
    </w:p>
    <w:p w14:paraId="6D01A42A">
      <w:pPr>
        <w:spacing w:line="580" w:lineRule="exact"/>
        <w:ind w:firstLine="640"/>
        <w:jc w:val="both"/>
      </w:pPr>
      <w:r>
        <w:rPr>
          <w:rFonts w:ascii="仿宋_GB2312" w:hAnsi="仿宋_GB2312" w:eastAsia="仿宋_GB2312"/>
          <w:b w:val="0"/>
          <w:sz w:val="32"/>
        </w:rPr>
        <w:t>11.卫生健康支出(类)行政事业单位医疗(款)事业单位医疗(项):支出决算数为80.46万元，比上年决算增加80.46万元，增长100.00%,主要原因是：本年科目调整，事业单位医疗经费</w:t>
      </w:r>
      <w:r>
        <w:rPr>
          <w:rFonts w:hint="eastAsia" w:ascii="仿宋_GB2312" w:hAnsi="仿宋_GB2312" w:eastAsia="仿宋_GB2312"/>
          <w:b w:val="0"/>
          <w:sz w:val="32"/>
          <w:lang w:val="en-US" w:eastAsia="zh-CN"/>
        </w:rPr>
        <w:t>上年在小学教育科目列支，本年</w:t>
      </w:r>
      <w:r>
        <w:rPr>
          <w:rFonts w:ascii="仿宋_GB2312" w:hAnsi="仿宋_GB2312" w:eastAsia="仿宋_GB2312"/>
          <w:b w:val="0"/>
          <w:sz w:val="32"/>
        </w:rPr>
        <w:t>单独核算，经费增加。</w:t>
      </w:r>
    </w:p>
    <w:p w14:paraId="2927DD60">
      <w:pPr>
        <w:spacing w:line="580" w:lineRule="exact"/>
        <w:ind w:firstLine="640"/>
        <w:jc w:val="both"/>
      </w:pPr>
      <w:r>
        <w:rPr>
          <w:rFonts w:ascii="仿宋_GB2312" w:hAnsi="仿宋_GB2312" w:eastAsia="仿宋_GB2312"/>
          <w:b w:val="0"/>
          <w:sz w:val="32"/>
        </w:rPr>
        <w:t>12.卫生健康支出(类)行政事业单位医疗(款)公务员医疗补助(项):支出决算数为5.04万元，比上年决算增加5.04万元，增长100.00%,主要原因是：本年科目调整，公务员医疗补助</w:t>
      </w:r>
      <w:r>
        <w:rPr>
          <w:rFonts w:hint="eastAsia" w:ascii="仿宋_GB2312" w:hAnsi="仿宋_GB2312" w:eastAsia="仿宋_GB2312"/>
          <w:b w:val="0"/>
          <w:sz w:val="32"/>
          <w:lang w:val="en-US" w:eastAsia="zh-CN"/>
        </w:rPr>
        <w:t>上年在小学教育科目列支，本年</w:t>
      </w:r>
      <w:r>
        <w:rPr>
          <w:rFonts w:ascii="仿宋_GB2312" w:hAnsi="仿宋_GB2312" w:eastAsia="仿宋_GB2312"/>
          <w:b w:val="0"/>
          <w:sz w:val="32"/>
        </w:rPr>
        <w:t>单独核算，经费增加。</w:t>
      </w:r>
    </w:p>
    <w:p w14:paraId="417A4DE8">
      <w:pPr>
        <w:spacing w:line="580" w:lineRule="exact"/>
        <w:ind w:firstLine="640"/>
        <w:jc w:val="both"/>
      </w:pPr>
      <w:r>
        <w:rPr>
          <w:rFonts w:ascii="仿宋_GB2312" w:hAnsi="仿宋_GB2312" w:eastAsia="仿宋_GB2312"/>
          <w:b w:val="0"/>
          <w:sz w:val="32"/>
        </w:rPr>
        <w:t>13.住房保障支出(类)住房改革支出(款)住房公积金(项):支出决算数为10.32万元，比上年决算增加10.32万元，增长100.00%,主要原因是：本年科目调整，住房公积金</w:t>
      </w:r>
      <w:r>
        <w:rPr>
          <w:rFonts w:hint="eastAsia" w:ascii="仿宋_GB2312" w:hAnsi="仿宋_GB2312" w:eastAsia="仿宋_GB2312"/>
          <w:b w:val="0"/>
          <w:sz w:val="32"/>
          <w:lang w:val="en-US" w:eastAsia="zh-CN"/>
        </w:rPr>
        <w:t>上年在小学教育科目列支，本年</w:t>
      </w:r>
      <w:r>
        <w:rPr>
          <w:rFonts w:ascii="仿宋_GB2312" w:hAnsi="仿宋_GB2312" w:eastAsia="仿宋_GB2312"/>
          <w:b w:val="0"/>
          <w:sz w:val="32"/>
        </w:rPr>
        <w:t>单独核算，经费增加。</w:t>
      </w:r>
    </w:p>
    <w:p w14:paraId="078F6DB2">
      <w:pPr>
        <w:spacing w:line="640" w:lineRule="exact"/>
        <w:ind w:firstLine="640"/>
        <w:jc w:val="both"/>
        <w:outlineLvl w:val="2"/>
      </w:pPr>
      <w:r>
        <w:rPr>
          <w:rFonts w:ascii="黑体" w:hAnsi="黑体" w:eastAsia="黑体"/>
          <w:sz w:val="32"/>
        </w:rPr>
        <w:t>六、一般公共预算财政拨款基本支出决算情况说明</w:t>
      </w:r>
    </w:p>
    <w:p w14:paraId="219B36CB">
      <w:pPr>
        <w:spacing w:line="580" w:lineRule="exact"/>
        <w:ind w:firstLine="640"/>
        <w:jc w:val="both"/>
      </w:pPr>
      <w:r>
        <w:rPr>
          <w:rFonts w:ascii="仿宋_GB2312" w:hAnsi="仿宋_GB2312" w:eastAsia="仿宋_GB2312"/>
          <w:b w:val="0"/>
          <w:sz w:val="32"/>
        </w:rPr>
        <w:t>2024年度一般公共预算财政拨款基本支出1,702.12万元，其中：</w:t>
      </w:r>
      <w:r>
        <w:rPr>
          <w:rFonts w:ascii="仿宋_GB2312" w:hAnsi="仿宋_GB2312" w:eastAsia="仿宋_GB2312"/>
          <w:b/>
          <w:sz w:val="32"/>
        </w:rPr>
        <w:t>人员经费1,655.03万元，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14:paraId="79D1A5AA">
      <w:pPr>
        <w:spacing w:line="580" w:lineRule="exact"/>
        <w:ind w:firstLine="640"/>
        <w:jc w:val="both"/>
      </w:pPr>
      <w:r>
        <w:rPr>
          <w:rFonts w:ascii="仿宋_GB2312" w:hAnsi="仿宋_GB2312" w:eastAsia="仿宋_GB2312"/>
          <w:b/>
          <w:sz w:val="32"/>
        </w:rPr>
        <w:t>公用经费47.09万元，</w:t>
      </w:r>
      <w:r>
        <w:rPr>
          <w:rFonts w:ascii="仿宋_GB2312" w:hAnsi="仿宋_GB2312" w:eastAsia="仿宋_GB2312"/>
          <w:b w:val="0"/>
          <w:sz w:val="32"/>
        </w:rPr>
        <w:t>包括：取暖费、培训费、工会经费。</w:t>
      </w:r>
    </w:p>
    <w:p w14:paraId="1224C8D3">
      <w:pPr>
        <w:spacing w:line="640" w:lineRule="exact"/>
        <w:ind w:firstLine="640"/>
        <w:jc w:val="both"/>
        <w:outlineLvl w:val="2"/>
      </w:pPr>
      <w:r>
        <w:rPr>
          <w:rFonts w:ascii="黑体" w:hAnsi="黑体" w:eastAsia="黑体"/>
          <w:sz w:val="32"/>
        </w:rPr>
        <w:t>七、政府性基金预算财政拨款收入支出决算情况说明</w:t>
      </w:r>
    </w:p>
    <w:p w14:paraId="7464994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50D9F3">
      <w:pPr>
        <w:spacing w:line="640" w:lineRule="exact"/>
        <w:ind w:firstLine="640"/>
        <w:jc w:val="both"/>
        <w:outlineLvl w:val="2"/>
      </w:pPr>
      <w:r>
        <w:rPr>
          <w:rFonts w:ascii="黑体" w:hAnsi="黑体" w:eastAsia="黑体"/>
          <w:sz w:val="32"/>
        </w:rPr>
        <w:t>八、国有资本经营预算财政拨款收入支出决算情况说明</w:t>
      </w:r>
    </w:p>
    <w:p w14:paraId="431CC7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B9CB23">
      <w:pPr>
        <w:spacing w:line="640" w:lineRule="exact"/>
        <w:ind w:firstLine="640"/>
        <w:jc w:val="both"/>
        <w:outlineLvl w:val="2"/>
      </w:pPr>
      <w:r>
        <w:rPr>
          <w:rFonts w:ascii="黑体" w:hAnsi="黑体" w:eastAsia="黑体"/>
          <w:sz w:val="32"/>
        </w:rPr>
        <w:t>九、财政拨款“三公”经费支出决算情况说明</w:t>
      </w:r>
    </w:p>
    <w:p w14:paraId="438A0D5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48982C7">
      <w:pPr>
        <w:spacing w:line="580" w:lineRule="exact"/>
        <w:ind w:firstLine="640"/>
        <w:jc w:val="both"/>
      </w:pPr>
      <w:r>
        <w:rPr>
          <w:rFonts w:ascii="仿宋_GB2312" w:hAnsi="仿宋_GB2312" w:eastAsia="仿宋_GB2312"/>
          <w:b/>
          <w:sz w:val="32"/>
        </w:rPr>
        <w:t>具体情况如下：</w:t>
      </w:r>
    </w:p>
    <w:p w14:paraId="437602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6B052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p>
    <w:p w14:paraId="657B77E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C327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01517A">
      <w:pPr>
        <w:spacing w:line="640" w:lineRule="exact"/>
        <w:ind w:firstLine="640"/>
        <w:jc w:val="both"/>
        <w:outlineLvl w:val="2"/>
      </w:pPr>
      <w:r>
        <w:rPr>
          <w:rFonts w:ascii="黑体" w:hAnsi="黑体" w:eastAsia="黑体"/>
          <w:sz w:val="32"/>
        </w:rPr>
        <w:t>十、其他重要事项的情况说明</w:t>
      </w:r>
    </w:p>
    <w:p w14:paraId="46B590A2">
      <w:pPr>
        <w:spacing w:line="640" w:lineRule="exact"/>
        <w:ind w:firstLine="640"/>
        <w:jc w:val="both"/>
        <w:outlineLvl w:val="3"/>
      </w:pPr>
      <w:r>
        <w:rPr>
          <w:rFonts w:ascii="楷体_GB2312" w:hAnsi="楷体_GB2312" w:eastAsia="楷体_GB2312"/>
          <w:b/>
          <w:sz w:val="32"/>
        </w:rPr>
        <w:t>（一）机关运行经费及公用经费支出情况</w:t>
      </w:r>
    </w:p>
    <w:p w14:paraId="1B10B61B">
      <w:pPr>
        <w:spacing w:line="580" w:lineRule="exact"/>
        <w:ind w:firstLine="640"/>
        <w:jc w:val="both"/>
      </w:pPr>
      <w:r>
        <w:rPr>
          <w:rFonts w:ascii="仿宋_GB2312" w:hAnsi="仿宋_GB2312" w:eastAsia="仿宋_GB2312"/>
          <w:b w:val="0"/>
          <w:sz w:val="32"/>
        </w:rPr>
        <w:t>2024年度吉木萨尔县第一小学（事业单位）公用经费支出47.09万元，比上年增加3.04万元，增长6.90%，主要原因是：本年在职人员增加，办公费用增加。</w:t>
      </w:r>
    </w:p>
    <w:p w14:paraId="692EB030">
      <w:pPr>
        <w:spacing w:line="640" w:lineRule="exact"/>
        <w:ind w:firstLine="640"/>
        <w:jc w:val="both"/>
        <w:outlineLvl w:val="3"/>
      </w:pPr>
      <w:r>
        <w:rPr>
          <w:rFonts w:ascii="楷体_GB2312" w:hAnsi="楷体_GB2312" w:eastAsia="楷体_GB2312"/>
          <w:b/>
          <w:sz w:val="32"/>
        </w:rPr>
        <w:t>（二）政府采购情况</w:t>
      </w:r>
    </w:p>
    <w:p w14:paraId="310A6466">
      <w:pPr>
        <w:spacing w:line="580" w:lineRule="exact"/>
        <w:ind w:firstLine="640"/>
        <w:jc w:val="both"/>
      </w:pPr>
      <w:r>
        <w:rPr>
          <w:rFonts w:ascii="仿宋_GB2312" w:hAnsi="仿宋_GB2312" w:eastAsia="仿宋_GB2312"/>
          <w:b w:val="0"/>
          <w:sz w:val="32"/>
        </w:rPr>
        <w:t>2024年度政府采购支出总额117.05万元，其中：政府采购货物支出12.46万元、政府采购工程支出104.59万元、政府采购服务支出0.00万元。</w:t>
      </w:r>
    </w:p>
    <w:p w14:paraId="1E26F8EA">
      <w:pPr>
        <w:spacing w:line="580" w:lineRule="exact"/>
        <w:ind w:firstLine="640"/>
        <w:jc w:val="both"/>
      </w:pPr>
      <w:r>
        <w:rPr>
          <w:rFonts w:ascii="仿宋_GB2312" w:hAnsi="仿宋_GB2312" w:eastAsia="仿宋_GB2312"/>
          <w:b w:val="0"/>
          <w:sz w:val="32"/>
        </w:rPr>
        <w:t>授予中小企业合同金额115.38万元，占政府采购支出总额的98.57%，其中：授予小微企业合同金额89.35万元，占政府采购支出总额的76.33%。</w:t>
      </w:r>
    </w:p>
    <w:p w14:paraId="594B5458">
      <w:pPr>
        <w:spacing w:line="640" w:lineRule="exact"/>
        <w:ind w:firstLine="640"/>
        <w:jc w:val="both"/>
        <w:outlineLvl w:val="3"/>
      </w:pPr>
      <w:r>
        <w:rPr>
          <w:rFonts w:ascii="楷体_GB2312" w:hAnsi="楷体_GB2312" w:eastAsia="楷体_GB2312"/>
          <w:b/>
          <w:sz w:val="32"/>
        </w:rPr>
        <w:t>（三）国有资产占用情况说明</w:t>
      </w:r>
    </w:p>
    <w:p w14:paraId="4B2C0EDF">
      <w:pPr>
        <w:spacing w:line="580" w:lineRule="exact"/>
        <w:ind w:firstLine="640"/>
        <w:jc w:val="both"/>
      </w:pPr>
      <w:r>
        <w:rPr>
          <w:rFonts w:ascii="仿宋_GB2312" w:hAnsi="仿宋_GB2312" w:eastAsia="仿宋_GB2312"/>
          <w:b w:val="0"/>
          <w:sz w:val="32"/>
        </w:rPr>
        <w:t>截至2024年12月31日，房屋21,110.91平方米，价值3,931.22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44777D5">
      <w:pPr>
        <w:spacing w:line="640" w:lineRule="exact"/>
        <w:ind w:firstLine="640"/>
        <w:jc w:val="both"/>
        <w:outlineLvl w:val="2"/>
      </w:pPr>
      <w:r>
        <w:rPr>
          <w:rFonts w:ascii="黑体" w:hAnsi="黑体" w:eastAsia="黑体"/>
          <w:sz w:val="32"/>
        </w:rPr>
        <w:t>十一、预算绩效的情况说明</w:t>
      </w:r>
    </w:p>
    <w:p w14:paraId="34EC70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2,198.34万元，实际执行总额2,150.10万元；预算绩效评价项目11个，全年预算数332.13万元，全年执行数332.13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w:t>
      </w:r>
      <w:r>
        <w:rPr>
          <w:rFonts w:hint="eastAsia" w:ascii="仿宋_GB2312" w:hAnsi="Times New Roman" w:eastAsia="仿宋_GB2312" w:cs="Times New Roman"/>
          <w:color w:val="auto"/>
          <w:spacing w:val="0"/>
          <w:kern w:val="2"/>
          <w:sz w:val="32"/>
          <w:szCs w:val="32"/>
          <w:highlight w:val="none"/>
          <w:lang w:val="en-US" w:eastAsia="zh-CN" w:bidi="ar-SA"/>
        </w:rPr>
        <w:t>绩效管理专业人员匮乏，规范管理有盲点。预算绩效管理工作的覆盖面广、专业性强，预算单位在开展日常管</w:t>
      </w:r>
      <w:r>
        <w:rPr>
          <w:rFonts w:hint="eastAsia" w:ascii="仿宋_GB2312" w:eastAsia="仿宋_GB2312" w:cs="Times New Roman"/>
          <w:color w:val="auto"/>
          <w:spacing w:val="0"/>
          <w:kern w:val="2"/>
          <w:sz w:val="32"/>
          <w:szCs w:val="32"/>
          <w:highlight w:val="none"/>
          <w:lang w:val="en-US" w:eastAsia="zh-CN" w:bidi="ar-SA"/>
        </w:rPr>
        <w:t>理中</w:t>
      </w:r>
      <w:r>
        <w:rPr>
          <w:rFonts w:hint="eastAsia" w:ascii="仿宋_GB2312" w:hAnsi="Times New Roman" w:eastAsia="仿宋_GB2312" w:cs="Times New Roman"/>
          <w:color w:val="auto"/>
          <w:spacing w:val="0"/>
          <w:kern w:val="2"/>
          <w:sz w:val="32"/>
          <w:szCs w:val="32"/>
          <w:highlight w:val="none"/>
          <w:lang w:val="en-US" w:eastAsia="zh-CN" w:bidi="ar-SA"/>
        </w:rPr>
        <w:t>，需要具备一定专业素养和</w:t>
      </w:r>
      <w:r>
        <w:rPr>
          <w:rFonts w:hint="eastAsia" w:ascii="仿宋_GB2312" w:eastAsia="仿宋_GB2312" w:cs="Times New Roman"/>
          <w:color w:val="auto"/>
          <w:spacing w:val="0"/>
          <w:kern w:val="2"/>
          <w:sz w:val="32"/>
          <w:szCs w:val="32"/>
          <w:highlight w:val="none"/>
          <w:lang w:val="en-US" w:eastAsia="zh-CN" w:bidi="ar-SA"/>
        </w:rPr>
        <w:t>实践经验</w:t>
      </w:r>
      <w:r>
        <w:rPr>
          <w:rFonts w:hint="eastAsia" w:ascii="仿宋_GB2312" w:hAnsi="Times New Roman" w:eastAsia="仿宋_GB2312" w:cs="Times New Roman"/>
          <w:color w:val="auto"/>
          <w:spacing w:val="0"/>
          <w:kern w:val="2"/>
          <w:sz w:val="32"/>
          <w:szCs w:val="32"/>
          <w:highlight w:val="none"/>
          <w:lang w:val="en-US" w:eastAsia="zh-CN" w:bidi="ar-SA"/>
        </w:rPr>
        <w:t>的人</w:t>
      </w:r>
      <w:r>
        <w:rPr>
          <w:rFonts w:ascii="仿宋_GB2312" w:hAnsi="仿宋_GB2312" w:eastAsia="仿宋_GB2312"/>
          <w:b w:val="0"/>
          <w:sz w:val="32"/>
        </w:rPr>
        <w:t>。下一步改进措施：</w:t>
      </w:r>
      <w:r>
        <w:rPr>
          <w:rFonts w:hint="default" w:ascii="仿宋_GB2312" w:hAnsi="Times New Roman" w:eastAsia="仿宋_GB2312" w:cs="Times New Roman"/>
          <w:color w:val="auto"/>
          <w:spacing w:val="0"/>
          <w:kern w:val="2"/>
          <w:sz w:val="32"/>
          <w:szCs w:val="32"/>
          <w:highlight w:val="none"/>
          <w:lang w:val="en-US" w:eastAsia="zh-CN" w:bidi="ar-SA"/>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eastAsia="仿宋_GB2312" w:cs="Times New Roman"/>
          <w:color w:val="auto"/>
          <w:spacing w:val="0"/>
          <w:kern w:val="2"/>
          <w:sz w:val="32"/>
          <w:szCs w:val="32"/>
          <w:highlight w:val="none"/>
          <w:lang w:val="en-US" w:eastAsia="zh-CN" w:bidi="ar-SA"/>
        </w:rPr>
        <w:t>地</w:t>
      </w:r>
      <w:r>
        <w:rPr>
          <w:rFonts w:hint="default" w:ascii="仿宋_GB2312" w:hAnsi="Times New Roman" w:eastAsia="仿宋_GB2312" w:cs="Times New Roman"/>
          <w:color w:val="auto"/>
          <w:spacing w:val="0"/>
          <w:kern w:val="2"/>
          <w:sz w:val="32"/>
          <w:szCs w:val="32"/>
          <w:highlight w:val="none"/>
          <w:lang w:val="en-US" w:eastAsia="zh-CN" w:bidi="ar-SA"/>
        </w:rPr>
        <w:t>开展提供帮助。三是从源头上</w:t>
      </w:r>
      <w:r>
        <w:rPr>
          <w:rFonts w:hint="eastAsia" w:ascii="仿宋_GB2312" w:eastAsia="仿宋_GB2312" w:cs="Times New Roman"/>
          <w:color w:val="auto"/>
          <w:spacing w:val="0"/>
          <w:kern w:val="2"/>
          <w:sz w:val="32"/>
          <w:szCs w:val="32"/>
          <w:highlight w:val="none"/>
          <w:lang w:val="en-US" w:eastAsia="zh-CN" w:bidi="ar-SA"/>
        </w:rPr>
        <w:t>强化</w:t>
      </w:r>
      <w:r>
        <w:rPr>
          <w:rFonts w:hint="default" w:ascii="仿宋_GB2312" w:hAnsi="Times New Roman" w:eastAsia="仿宋_GB2312" w:cs="Times New Roman"/>
          <w:color w:val="auto"/>
          <w:spacing w:val="0"/>
          <w:kern w:val="2"/>
          <w:sz w:val="32"/>
          <w:szCs w:val="32"/>
          <w:highlight w:val="none"/>
          <w:lang w:val="en-US" w:eastAsia="zh-CN" w:bidi="ar-SA"/>
        </w:rPr>
        <w:t>专项资金预算管理，实行专项资金预算管理，结合单位实际,按轻重缓急统筹安排编制预算,提高预算编制科学性和合理性，优化资金结构</w:t>
      </w:r>
      <w:r>
        <w:rPr>
          <w:rFonts w:ascii="仿宋_GB2312" w:hAnsi="仿宋_GB2312" w:eastAsia="仿宋_GB2312"/>
          <w:b w:val="0"/>
          <w:sz w:val="32"/>
        </w:rPr>
        <w:t>。具体附整体支出绩效自评表，项目支出绩效自评表。</w:t>
      </w:r>
    </w:p>
    <w:p w14:paraId="01369B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05857A">
        <w:tblPrEx>
          <w:tblCellMar>
            <w:top w:w="0" w:type="dxa"/>
            <w:left w:w="108" w:type="dxa"/>
            <w:bottom w:w="0" w:type="dxa"/>
            <w:right w:w="108" w:type="dxa"/>
          </w:tblCellMar>
        </w:tblPrEx>
        <w:tc>
          <w:tcPr>
            <w:tcW w:w="8847" w:type="dxa"/>
            <w:gridSpan w:val="9"/>
            <w:vAlign w:val="center"/>
          </w:tcPr>
          <w:p w14:paraId="31576338">
            <w:pPr>
              <w:jc w:val="center"/>
            </w:pPr>
            <w:r>
              <w:rPr>
                <w:rFonts w:ascii="宋体" w:hAnsi="宋体" w:eastAsia="宋体"/>
                <w:sz w:val="24"/>
              </w:rPr>
              <w:t>单位整体支出绩效自评表</w:t>
            </w:r>
          </w:p>
        </w:tc>
      </w:tr>
      <w:tr w14:paraId="436BBF76">
        <w:tblPrEx>
          <w:tblCellMar>
            <w:top w:w="0" w:type="dxa"/>
            <w:left w:w="108" w:type="dxa"/>
            <w:bottom w:w="0" w:type="dxa"/>
            <w:right w:w="108" w:type="dxa"/>
          </w:tblCellMar>
        </w:tblPrEx>
        <w:tc>
          <w:tcPr>
            <w:tcW w:w="8847" w:type="dxa"/>
            <w:gridSpan w:val="9"/>
            <w:vAlign w:val="center"/>
          </w:tcPr>
          <w:p w14:paraId="746EEDB3">
            <w:pPr>
              <w:jc w:val="center"/>
            </w:pPr>
            <w:r>
              <w:rPr>
                <w:rFonts w:ascii="宋体" w:hAnsi="宋体" w:eastAsia="宋体"/>
                <w:sz w:val="24"/>
              </w:rPr>
              <w:t>（2024年度）</w:t>
            </w:r>
          </w:p>
        </w:tc>
      </w:tr>
      <w:tr w14:paraId="626FCE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7933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1E651F">
            <w:pPr>
              <w:jc w:val="center"/>
            </w:pPr>
            <w:r>
              <w:rPr>
                <w:rFonts w:ascii="宋体" w:hAnsi="宋体" w:eastAsia="宋体"/>
                <w:sz w:val="16"/>
              </w:rPr>
              <w:t>吉木萨尔县第一小学</w:t>
            </w:r>
          </w:p>
        </w:tc>
      </w:tr>
      <w:tr w14:paraId="7E7A73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B7734">
            <w:pPr>
              <w:jc w:val="center"/>
            </w:pPr>
            <w:r>
              <w:rPr>
                <w:rFonts w:ascii="宋体" w:hAnsi="宋体" w:eastAsia="宋体"/>
                <w:sz w:val="16"/>
              </w:rPr>
              <w:t>部门资金（万元）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C14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9B8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47E3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E812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A4C2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AC75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9E668">
            <w:pPr>
              <w:jc w:val="center"/>
            </w:pPr>
            <w:r>
              <w:rPr>
                <w:rFonts w:ascii="宋体" w:hAnsi="宋体" w:eastAsia="宋体"/>
                <w:sz w:val="16"/>
              </w:rPr>
              <w:t>得分</w:t>
            </w:r>
          </w:p>
        </w:tc>
      </w:tr>
      <w:tr w14:paraId="7774C5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DB5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3122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8DEE5">
            <w:pPr>
              <w:jc w:val="center"/>
            </w:pPr>
            <w:r>
              <w:rPr>
                <w:rFonts w:ascii="宋体" w:hAnsi="宋体" w:eastAsia="宋体"/>
                <w:sz w:val="16"/>
              </w:rPr>
              <w:t>226.12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14236">
            <w:pPr>
              <w:jc w:val="center"/>
            </w:pPr>
            <w:r>
              <w:rPr>
                <w:rFonts w:ascii="宋体" w:hAnsi="宋体" w:eastAsia="宋体"/>
                <w:sz w:val="16"/>
              </w:rPr>
              <w:t>262.04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F168D">
            <w:pPr>
              <w:jc w:val="center"/>
            </w:pPr>
            <w:r>
              <w:rPr>
                <w:rFonts w:ascii="宋体" w:hAnsi="宋体" w:eastAsia="宋体"/>
                <w:sz w:val="16"/>
              </w:rPr>
              <w:t>262.04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DEC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24F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2D03B">
            <w:pPr>
              <w:jc w:val="center"/>
            </w:pPr>
            <w:r>
              <w:rPr>
                <w:rFonts w:ascii="宋体" w:hAnsi="宋体" w:eastAsia="宋体"/>
                <w:sz w:val="16"/>
              </w:rPr>
              <w:t>-</w:t>
            </w:r>
          </w:p>
        </w:tc>
      </w:tr>
      <w:tr w14:paraId="0B59F3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BB7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93A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BB095">
            <w:pPr>
              <w:jc w:val="center"/>
            </w:pPr>
            <w:r>
              <w:rPr>
                <w:rFonts w:ascii="宋体" w:hAnsi="宋体" w:eastAsia="宋体"/>
                <w:sz w:val="16"/>
              </w:rPr>
              <w:t>1,755.41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2383">
            <w:pPr>
              <w:jc w:val="center"/>
            </w:pPr>
            <w:r>
              <w:rPr>
                <w:rFonts w:ascii="宋体" w:hAnsi="宋体" w:eastAsia="宋体"/>
                <w:sz w:val="16"/>
              </w:rPr>
              <w:t>1,936.30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4B77C">
            <w:pPr>
              <w:jc w:val="center"/>
            </w:pPr>
            <w:r>
              <w:rPr>
                <w:rFonts w:ascii="宋体" w:hAnsi="宋体" w:eastAsia="宋体"/>
                <w:sz w:val="16"/>
              </w:rPr>
              <w:t>1,888.06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40A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F3A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BA8A4">
            <w:pPr>
              <w:jc w:val="center"/>
            </w:pPr>
            <w:r>
              <w:rPr>
                <w:rFonts w:ascii="宋体" w:hAnsi="宋体" w:eastAsia="宋体"/>
                <w:sz w:val="16"/>
              </w:rPr>
              <w:t>-</w:t>
            </w:r>
          </w:p>
        </w:tc>
      </w:tr>
      <w:tr w14:paraId="015DD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453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0A4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1080C">
            <w:pPr>
              <w:jc w:val="center"/>
            </w:pPr>
            <w:r>
              <w:rPr>
                <w:rFonts w:ascii="宋体" w:hAnsi="宋体" w:eastAsia="宋体"/>
                <w:sz w:val="16"/>
              </w:rPr>
              <w:t>67.20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485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47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2C4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A05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84366">
            <w:pPr>
              <w:jc w:val="center"/>
            </w:pPr>
            <w:r>
              <w:rPr>
                <w:rFonts w:ascii="宋体" w:hAnsi="宋体" w:eastAsia="宋体"/>
                <w:sz w:val="16"/>
              </w:rPr>
              <w:t>-</w:t>
            </w:r>
          </w:p>
        </w:tc>
      </w:tr>
      <w:tr w14:paraId="6AAE70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596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E6F4">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1644">
            <w:pPr>
              <w:jc w:val="center"/>
            </w:pPr>
            <w:r>
              <w:rPr>
                <w:rFonts w:ascii="宋体" w:hAnsi="宋体" w:eastAsia="宋体"/>
                <w:sz w:val="16"/>
              </w:rPr>
              <w:t>2,048.73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D64A1">
            <w:pPr>
              <w:jc w:val="center"/>
            </w:pPr>
            <w:r>
              <w:rPr>
                <w:rFonts w:ascii="宋体" w:hAnsi="宋体" w:eastAsia="宋体"/>
                <w:sz w:val="16"/>
              </w:rPr>
              <w:t>2,198.34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AAEA1">
            <w:pPr>
              <w:jc w:val="center"/>
            </w:pPr>
            <w:r>
              <w:rPr>
                <w:rFonts w:ascii="宋体" w:hAnsi="宋体" w:eastAsia="宋体"/>
                <w:sz w:val="16"/>
              </w:rPr>
              <w:t>2,150.10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AB6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9BCCD">
            <w:pPr>
              <w:jc w:val="center"/>
            </w:pPr>
            <w:r>
              <w:rPr>
                <w:rFonts w:ascii="宋体" w:hAnsi="宋体" w:eastAsia="宋体"/>
                <w:sz w:val="16"/>
              </w:rPr>
              <w:t>97.81%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625BA">
            <w:pPr>
              <w:jc w:val="center"/>
            </w:pPr>
            <w:r>
              <w:rPr>
                <w:rFonts w:ascii="宋体" w:hAnsi="宋体" w:eastAsia="宋体"/>
                <w:sz w:val="16"/>
              </w:rPr>
              <w:t>9.78</w:t>
            </w:r>
          </w:p>
        </w:tc>
      </w:tr>
      <w:tr w14:paraId="295483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966A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629D1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7FD2A0">
            <w:pPr>
              <w:jc w:val="center"/>
            </w:pPr>
            <w:r>
              <w:rPr>
                <w:rFonts w:ascii="宋体" w:hAnsi="宋体" w:eastAsia="宋体"/>
                <w:sz w:val="16"/>
              </w:rPr>
              <w:t>实际完成情况</w:t>
            </w:r>
          </w:p>
        </w:tc>
      </w:tr>
      <w:tr w14:paraId="0EA80B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733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1E305">
            <w:pPr>
              <w:jc w:val="both"/>
            </w:pPr>
            <w:r>
              <w:rPr>
                <w:rFonts w:ascii="宋体" w:hAnsi="宋体" w:eastAsia="宋体"/>
                <w:sz w:val="16"/>
              </w:rPr>
              <w:t>负责实施小学教育义务教育工作，切实提高教育经费使用效率，保证义务教育入学率达到100%，一.通过保障单位在职人员和退休人员、编外人员的工资、奖金、绩效、社会保险缴费、住房公积金正常发放和缴纳等，打造优秀教师队伍；二，及时支付公用经费，其中包含办公费、邮电费、差旅费、工会经费、劳务费等，保障单位各类业务正常开展。逐步提高</w:t>
            </w:r>
            <w:r>
              <w:rPr>
                <w:rFonts w:hint="eastAsia" w:ascii="宋体" w:hAnsi="宋体"/>
                <w:sz w:val="16"/>
                <w:lang w:eastAsia="zh-CN"/>
              </w:rPr>
              <w:t>受益</w:t>
            </w:r>
            <w:r>
              <w:rPr>
                <w:rFonts w:ascii="宋体" w:hAnsi="宋体" w:eastAsia="宋体"/>
                <w:sz w:val="16"/>
              </w:rPr>
              <w:t>群众的满意度。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1FD1BF">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本单位</w:t>
            </w:r>
            <w:r>
              <w:rPr>
                <w:rFonts w:ascii="宋体" w:hAnsi="宋体" w:eastAsia="宋体"/>
                <w:sz w:val="16"/>
              </w:rPr>
              <w:t>完成以下工作内容：1.保障单位在职人员和退休人员工资、奖金、绩效、社会保险等人员经费支出；2.义务教育工作持续发展、巩固九年义务教育教学。通过以上工作的实施，学校各项办公经费得到保障，使学校正常运转，落实有关教育经费的法规政策，让国家优惠政策落实到每家每户，逐步提高受益群众的满意度。</w:t>
            </w:r>
          </w:p>
        </w:tc>
      </w:tr>
      <w:tr w14:paraId="75F966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30E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6E3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F786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8877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22EB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3EE0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11CA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0C48F">
            <w:pPr>
              <w:jc w:val="center"/>
            </w:pPr>
            <w:r>
              <w:rPr>
                <w:rFonts w:ascii="宋体" w:hAnsi="宋体" w:eastAsia="宋体"/>
                <w:sz w:val="16"/>
              </w:rPr>
              <w:t>得分</w:t>
            </w:r>
          </w:p>
        </w:tc>
      </w:tr>
      <w:tr w14:paraId="502A13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B3701">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6D864">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5AA31">
            <w:pPr>
              <w:jc w:val="center"/>
            </w:pPr>
            <w:r>
              <w:rPr>
                <w:rFonts w:ascii="宋体" w:hAnsi="宋体" w:eastAsia="宋体"/>
                <w:sz w:val="16"/>
              </w:rPr>
              <w:t>在职在编人数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44F1">
            <w:pPr>
              <w:jc w:val="center"/>
            </w:pPr>
            <w:r>
              <w:rPr>
                <w:rFonts w:ascii="宋体" w:hAnsi="宋体" w:eastAsia="宋体"/>
                <w:sz w:val="16"/>
              </w:rPr>
              <w:t>&lt;=88人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3F44">
            <w:pPr>
              <w:jc w:val="center"/>
            </w:pPr>
            <w:r>
              <w:rPr>
                <w:rFonts w:ascii="宋体" w:hAnsi="宋体" w:eastAsia="宋体"/>
                <w:sz w:val="16"/>
              </w:rPr>
              <w:t>2023年经费年报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F5FC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42B78">
            <w:pPr>
              <w:jc w:val="center"/>
            </w:pPr>
            <w:r>
              <w:rPr>
                <w:rFonts w:ascii="宋体" w:hAnsi="宋体" w:eastAsia="宋体"/>
                <w:sz w:val="16"/>
              </w:rPr>
              <w:t>=84人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ABBE9">
            <w:pPr>
              <w:jc w:val="center"/>
            </w:pPr>
            <w:r>
              <w:rPr>
                <w:rFonts w:ascii="宋体" w:hAnsi="宋体" w:eastAsia="宋体"/>
                <w:sz w:val="16"/>
              </w:rPr>
              <w:t>19.09</w:t>
            </w:r>
          </w:p>
        </w:tc>
      </w:tr>
      <w:tr w14:paraId="6A53EA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2AB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23E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224C8">
            <w:pPr>
              <w:jc w:val="center"/>
            </w:pPr>
            <w:r>
              <w:rPr>
                <w:rFonts w:ascii="宋体" w:hAnsi="宋体" w:eastAsia="宋体"/>
                <w:sz w:val="16"/>
              </w:rPr>
              <w:t>在校学生人数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15C49">
            <w:pPr>
              <w:jc w:val="center"/>
            </w:pPr>
            <w:r>
              <w:rPr>
                <w:rFonts w:ascii="宋体" w:hAnsi="宋体" w:eastAsia="宋体"/>
                <w:sz w:val="16"/>
              </w:rPr>
              <w:t>&lt;=1489人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6A46">
            <w:pPr>
              <w:jc w:val="center"/>
            </w:pPr>
            <w:r>
              <w:rPr>
                <w:rFonts w:ascii="宋体" w:hAnsi="宋体" w:eastAsia="宋体"/>
                <w:sz w:val="16"/>
              </w:rPr>
              <w:t>2023年经费年报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FA8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21C79">
            <w:pPr>
              <w:jc w:val="center"/>
            </w:pPr>
            <w:r>
              <w:rPr>
                <w:rFonts w:ascii="宋体" w:hAnsi="宋体" w:eastAsia="宋体"/>
                <w:sz w:val="16"/>
              </w:rPr>
              <w:t>=1571人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85214">
            <w:pPr>
              <w:jc w:val="center"/>
            </w:pPr>
            <w:r>
              <w:rPr>
                <w:rFonts w:ascii="宋体" w:hAnsi="宋体" w:eastAsia="宋体"/>
                <w:sz w:val="16"/>
              </w:rPr>
              <w:t>20</w:t>
            </w:r>
          </w:p>
        </w:tc>
      </w:tr>
      <w:tr w14:paraId="686C48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166E8">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6317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86BC">
            <w:pPr>
              <w:jc w:val="center"/>
            </w:pPr>
            <w:r>
              <w:rPr>
                <w:rFonts w:ascii="宋体" w:hAnsi="宋体" w:eastAsia="宋体"/>
                <w:sz w:val="16"/>
              </w:rPr>
              <w:t>公共安全演练次数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70F15">
            <w:pPr>
              <w:jc w:val="center"/>
            </w:pPr>
            <w:r>
              <w:rPr>
                <w:rFonts w:ascii="宋体" w:hAnsi="宋体" w:eastAsia="宋体"/>
                <w:sz w:val="16"/>
              </w:rPr>
              <w:t>&lt;=8次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CB16A">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216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766A6">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C412E">
            <w:pPr>
              <w:jc w:val="center"/>
            </w:pPr>
            <w:r>
              <w:rPr>
                <w:rFonts w:ascii="宋体" w:hAnsi="宋体" w:eastAsia="宋体"/>
                <w:sz w:val="16"/>
              </w:rPr>
              <w:t>15</w:t>
            </w:r>
          </w:p>
        </w:tc>
      </w:tr>
      <w:tr w14:paraId="118813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A5A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C18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35C6">
            <w:pPr>
              <w:jc w:val="center"/>
            </w:pPr>
            <w:r>
              <w:rPr>
                <w:rFonts w:ascii="宋体" w:hAnsi="宋体" w:eastAsia="宋体"/>
                <w:sz w:val="16"/>
              </w:rPr>
              <w:t>教师集中学习次数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9BA1">
            <w:pPr>
              <w:jc w:val="center"/>
            </w:pPr>
            <w:r>
              <w:rPr>
                <w:rFonts w:ascii="宋体" w:hAnsi="宋体" w:eastAsia="宋体"/>
                <w:sz w:val="16"/>
              </w:rPr>
              <w:t>&lt;=30次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1AF9C">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BCD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1835">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8C04">
            <w:pPr>
              <w:jc w:val="center"/>
            </w:pPr>
            <w:r>
              <w:rPr>
                <w:rFonts w:ascii="宋体" w:hAnsi="宋体" w:eastAsia="宋体"/>
                <w:sz w:val="16"/>
              </w:rPr>
              <w:t>10</w:t>
            </w:r>
          </w:p>
        </w:tc>
      </w:tr>
      <w:tr w14:paraId="7BBA39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0CA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F32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E5406">
            <w:pPr>
              <w:jc w:val="center"/>
            </w:pPr>
            <w:r>
              <w:rPr>
                <w:rFonts w:ascii="宋体" w:hAnsi="宋体" w:eastAsia="宋体"/>
                <w:sz w:val="16"/>
              </w:rPr>
              <w:t>组织活动次数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7FFDD">
            <w:pPr>
              <w:jc w:val="center"/>
            </w:pPr>
            <w:r>
              <w:rPr>
                <w:rFonts w:ascii="宋体" w:hAnsi="宋体" w:eastAsia="宋体"/>
                <w:sz w:val="16"/>
              </w:rPr>
              <w:t>&lt;=4次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BCD85">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1EC6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EA419">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46E00">
            <w:pPr>
              <w:jc w:val="center"/>
            </w:pPr>
            <w:r>
              <w:rPr>
                <w:rFonts w:ascii="宋体" w:hAnsi="宋体" w:eastAsia="宋体"/>
                <w:sz w:val="16"/>
              </w:rPr>
              <w:t>15</w:t>
            </w:r>
          </w:p>
        </w:tc>
      </w:tr>
      <w:tr w14:paraId="35E040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954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B9116">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D49F">
            <w:pPr>
              <w:jc w:val="center"/>
            </w:pPr>
            <w:r>
              <w:rPr>
                <w:rFonts w:ascii="宋体" w:hAnsi="宋体" w:eastAsia="宋体"/>
                <w:sz w:val="16"/>
              </w:rPr>
              <w:t>教学任务完成率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0FE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3405">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F51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67A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FEEAB">
            <w:pPr>
              <w:jc w:val="center"/>
            </w:pPr>
            <w:r>
              <w:rPr>
                <w:rFonts w:ascii="宋体" w:hAnsi="宋体" w:eastAsia="宋体"/>
                <w:sz w:val="16"/>
              </w:rPr>
              <w:t>10</w:t>
            </w:r>
          </w:p>
        </w:tc>
      </w:tr>
    </w:tbl>
    <w:p w14:paraId="4E8BA17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626"/>
        <w:gridCol w:w="776"/>
        <w:gridCol w:w="696"/>
        <w:gridCol w:w="629"/>
        <w:gridCol w:w="696"/>
        <w:gridCol w:w="624"/>
        <w:gridCol w:w="624"/>
        <w:gridCol w:w="624"/>
        <w:gridCol w:w="626"/>
        <w:gridCol w:w="631"/>
      </w:tblGrid>
      <w:tr w14:paraId="3C57F699">
        <w:tblPrEx>
          <w:tblCellMar>
            <w:top w:w="0" w:type="dxa"/>
            <w:left w:w="108" w:type="dxa"/>
            <w:bottom w:w="0" w:type="dxa"/>
            <w:right w:w="108" w:type="dxa"/>
          </w:tblCellMar>
        </w:tblPrEx>
        <w:tc>
          <w:tcPr>
            <w:tcW w:w="8848" w:type="dxa"/>
            <w:gridSpan w:val="14"/>
            <w:vAlign w:val="center"/>
          </w:tcPr>
          <w:p w14:paraId="6EDE6F07">
            <w:pPr>
              <w:jc w:val="center"/>
            </w:pPr>
            <w:r>
              <w:rPr>
                <w:rFonts w:ascii="宋体" w:hAnsi="宋体" w:eastAsia="宋体"/>
                <w:sz w:val="24"/>
              </w:rPr>
              <w:t>项目支出绩效自评表</w:t>
            </w:r>
          </w:p>
        </w:tc>
      </w:tr>
      <w:tr w14:paraId="77510447">
        <w:tblPrEx>
          <w:tblCellMar>
            <w:top w:w="0" w:type="dxa"/>
            <w:left w:w="108" w:type="dxa"/>
            <w:bottom w:w="0" w:type="dxa"/>
            <w:right w:w="108" w:type="dxa"/>
          </w:tblCellMar>
        </w:tblPrEx>
        <w:tc>
          <w:tcPr>
            <w:tcW w:w="8848" w:type="dxa"/>
            <w:gridSpan w:val="14"/>
            <w:vAlign w:val="center"/>
          </w:tcPr>
          <w:p w14:paraId="5E3C8AE5">
            <w:pPr>
              <w:jc w:val="center"/>
            </w:pPr>
            <w:r>
              <w:rPr>
                <w:rFonts w:ascii="宋体" w:hAnsi="宋体" w:eastAsia="宋体"/>
                <w:sz w:val="24"/>
              </w:rPr>
              <w:t>(2024年度)</w:t>
            </w:r>
          </w:p>
        </w:tc>
      </w:tr>
      <w:tr w14:paraId="506FB2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9E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8D70DB">
            <w:pPr>
              <w:jc w:val="center"/>
            </w:pPr>
            <w:r>
              <w:rPr>
                <w:rFonts w:ascii="宋体" w:hAnsi="宋体" w:eastAsia="宋体"/>
                <w:sz w:val="16"/>
              </w:rPr>
              <w:t>吉木萨尔县2023年-2024年教学质量“奖教奖学”奖金及“五个好党支部”奖金</w:t>
            </w:r>
          </w:p>
        </w:tc>
      </w:tr>
      <w:tr w14:paraId="1CB36D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A8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6B497">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05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5A3CC">
            <w:pPr>
              <w:jc w:val="center"/>
            </w:pPr>
            <w:r>
              <w:rPr>
                <w:rFonts w:ascii="宋体" w:hAnsi="宋体" w:eastAsia="宋体"/>
                <w:sz w:val="16"/>
              </w:rPr>
              <w:t>吉木萨尔县第一小学</w:t>
            </w:r>
          </w:p>
        </w:tc>
      </w:tr>
      <w:tr w14:paraId="4E08C9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190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39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3B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22C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2F2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C8F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908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25F7">
            <w:pPr>
              <w:jc w:val="center"/>
            </w:pPr>
            <w:r>
              <w:rPr>
                <w:rFonts w:ascii="宋体" w:hAnsi="宋体" w:eastAsia="宋体"/>
                <w:sz w:val="16"/>
              </w:rPr>
              <w:t>得分</w:t>
            </w:r>
          </w:p>
        </w:tc>
      </w:tr>
      <w:tr w14:paraId="45AE0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B09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D4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7672">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1F687">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501B">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30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DF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2634">
            <w:pPr>
              <w:jc w:val="center"/>
            </w:pPr>
            <w:r>
              <w:rPr>
                <w:rFonts w:ascii="宋体" w:hAnsi="宋体" w:eastAsia="宋体"/>
                <w:sz w:val="16"/>
              </w:rPr>
              <w:t>10.00</w:t>
            </w:r>
          </w:p>
        </w:tc>
      </w:tr>
      <w:tr w14:paraId="30118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2C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9EE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2E280">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E816">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9ACEA">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0E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2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CA4">
            <w:pPr>
              <w:jc w:val="center"/>
            </w:pPr>
            <w:r>
              <w:rPr>
                <w:rFonts w:ascii="宋体" w:hAnsi="宋体" w:eastAsia="宋体"/>
                <w:sz w:val="16"/>
              </w:rPr>
              <w:t>—</w:t>
            </w:r>
          </w:p>
        </w:tc>
      </w:tr>
      <w:tr w14:paraId="6C3A8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F2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4EB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2BC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89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B8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8E3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45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84C4">
            <w:pPr>
              <w:jc w:val="center"/>
            </w:pPr>
            <w:r>
              <w:rPr>
                <w:rFonts w:ascii="宋体" w:hAnsi="宋体" w:eastAsia="宋体"/>
                <w:sz w:val="16"/>
              </w:rPr>
              <w:t>—</w:t>
            </w:r>
          </w:p>
        </w:tc>
      </w:tr>
      <w:tr w14:paraId="3C5828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B9B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43C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7A9AA5">
            <w:pPr>
              <w:jc w:val="center"/>
            </w:pPr>
            <w:r>
              <w:rPr>
                <w:rFonts w:ascii="宋体" w:hAnsi="宋体" w:eastAsia="宋体"/>
                <w:sz w:val="16"/>
              </w:rPr>
              <w:t>实际完成情况</w:t>
            </w:r>
          </w:p>
        </w:tc>
      </w:tr>
      <w:tr w14:paraId="4F96E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4A3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2435A">
            <w:pPr>
              <w:jc w:val="both"/>
            </w:pPr>
            <w:r>
              <w:rPr>
                <w:rFonts w:ascii="宋体" w:hAnsi="宋体" w:eastAsia="宋体"/>
                <w:sz w:val="16"/>
              </w:rPr>
              <w:t>本项目主要实施内容为：2023年-2024年教学质量“奖教奖学”奖金，县财政拨付23.5万元，用于学校表彰教学成果突出、教学方法创新的教师以及品学兼优的学生；购置笔记本、笔、教具等办公用品，保障教学活动顺利进行，提升教学质量必要支出，保障我校学生教育教学工作正常开展。通过本项目实施，让学生直观感受努力学习的收获，激发竞争意识，主动投入学习，从“要我学”转变为“我要学”，营造良好学习氛围。待项目实施完成，争取使师生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CF5A84">
            <w:pPr>
              <w:jc w:val="both"/>
            </w:pPr>
            <w:r>
              <w:rPr>
                <w:rFonts w:hint="eastAsia" w:ascii="宋体" w:hAnsi="宋体"/>
                <w:sz w:val="16"/>
                <w:lang w:eastAsia="zh-CN"/>
              </w:rPr>
              <w:t>截至</w:t>
            </w:r>
            <w:r>
              <w:rPr>
                <w:rFonts w:ascii="宋体" w:hAnsi="宋体" w:eastAsia="宋体"/>
                <w:sz w:val="16"/>
              </w:rPr>
              <w:t>2024年12月31日，本项目实际支付23.5万元，预算执行率为100%，我校已完成【2023年-2024年教学质量“奖教奖学”奖金及“五个好党支部”奖金】项目，保障了我校教学活动顺利进行，提升教学质量必要支出，保障我校学生教育教学工作正常开展。通过本项目实施，让学生直观感受努力学习的收获，激发竞争意识，主动投入学习，从“要我学”转变为“我要学”，营造良好学习氛围，使师生满意度达到99%。</w:t>
            </w:r>
          </w:p>
        </w:tc>
      </w:tr>
      <w:tr w14:paraId="4A30EE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1A7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C0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58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39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AB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7CA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B6F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8DF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9C1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1C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31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16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0D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2F18">
            <w:pPr>
              <w:jc w:val="center"/>
            </w:pPr>
            <w:r>
              <w:rPr>
                <w:rFonts w:ascii="宋体" w:hAnsi="宋体" w:eastAsia="宋体"/>
                <w:sz w:val="16"/>
              </w:rPr>
              <w:t>偏差原因分析及改进措施</w:t>
            </w:r>
          </w:p>
        </w:tc>
      </w:tr>
      <w:tr w14:paraId="11147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9A3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857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653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884C">
            <w:pPr>
              <w:jc w:val="center"/>
            </w:pPr>
            <w:r>
              <w:rPr>
                <w:rFonts w:ascii="宋体" w:hAnsi="宋体" w:eastAsia="宋体"/>
                <w:sz w:val="16"/>
              </w:rPr>
              <w:t>购买奖教奖学辅助工具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31D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5FD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0BB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F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5AF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D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11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C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EE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3A57">
            <w:pPr>
              <w:jc w:val="center"/>
            </w:pPr>
          </w:p>
        </w:tc>
      </w:tr>
      <w:tr w14:paraId="446E6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3C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B8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9C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0848">
            <w:pPr>
              <w:jc w:val="center"/>
            </w:pPr>
            <w:r>
              <w:rPr>
                <w:rFonts w:ascii="宋体" w:hAnsi="宋体" w:eastAsia="宋体"/>
                <w:sz w:val="16"/>
              </w:rPr>
              <w:t>设备拉运次数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4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034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98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0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99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F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B4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F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6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43C7">
            <w:pPr>
              <w:jc w:val="center"/>
            </w:pPr>
          </w:p>
        </w:tc>
      </w:tr>
      <w:tr w14:paraId="0218C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F8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E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B5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AD5F">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1AD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D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7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F6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C98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E0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1D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A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3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D843">
            <w:pPr>
              <w:jc w:val="center"/>
            </w:pPr>
          </w:p>
        </w:tc>
      </w:tr>
      <w:tr w14:paraId="488B8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2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30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12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BF5E">
            <w:pPr>
              <w:jc w:val="center"/>
            </w:pPr>
            <w:r>
              <w:rPr>
                <w:rFonts w:ascii="宋体" w:hAnsi="宋体" w:eastAsia="宋体"/>
                <w:sz w:val="16"/>
              </w:rPr>
              <w:t>奖励资金拨付及时率（%）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A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D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9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0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8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2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9E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0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F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8D22">
            <w:pPr>
              <w:jc w:val="center"/>
            </w:pPr>
          </w:p>
        </w:tc>
      </w:tr>
      <w:tr w14:paraId="2E12E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106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37E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B7C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26E4">
            <w:pPr>
              <w:jc w:val="center"/>
            </w:pPr>
            <w:r>
              <w:rPr>
                <w:rFonts w:ascii="宋体" w:hAnsi="宋体" w:eastAsia="宋体"/>
                <w:sz w:val="16"/>
              </w:rPr>
              <w:t>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75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25A4">
            <w:pPr>
              <w:jc w:val="center"/>
            </w:pPr>
            <w:r>
              <w:rPr>
                <w:rFonts w:ascii="宋体" w:hAnsi="宋体" w:eastAsia="宋体"/>
                <w:sz w:val="16"/>
              </w:rPr>
              <w:t>&lt;=11.16元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42F7">
            <w:pPr>
              <w:jc w:val="center"/>
            </w:pPr>
            <w:r>
              <w:rPr>
                <w:rFonts w:ascii="宋体" w:hAnsi="宋体" w:eastAsia="宋体"/>
                <w:sz w:val="16"/>
              </w:rPr>
              <w:t>=11.16元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3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2D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2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7F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6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7CE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5AE6">
            <w:pPr>
              <w:jc w:val="center"/>
            </w:pPr>
          </w:p>
        </w:tc>
      </w:tr>
      <w:tr w14:paraId="2E9F2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17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3B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3E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9256">
            <w:pPr>
              <w:jc w:val="center"/>
            </w:pPr>
            <w:r>
              <w:rPr>
                <w:rFonts w:ascii="宋体" w:hAnsi="宋体" w:eastAsia="宋体"/>
                <w:sz w:val="16"/>
              </w:rPr>
              <w:t>购买课桌椅成本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0C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6293">
            <w:pPr>
              <w:jc w:val="center"/>
            </w:pPr>
            <w:r>
              <w:rPr>
                <w:rFonts w:ascii="宋体" w:hAnsi="宋体" w:eastAsia="宋体"/>
                <w:sz w:val="16"/>
              </w:rPr>
              <w: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5F04">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D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1E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7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5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A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025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42C5">
            <w:pPr>
              <w:jc w:val="center"/>
            </w:pPr>
          </w:p>
        </w:tc>
      </w:tr>
      <w:tr w14:paraId="6E2B2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59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0A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9D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9AE4">
            <w:pPr>
              <w:jc w:val="center"/>
            </w:pPr>
            <w:r>
              <w:rPr>
                <w:rFonts w:ascii="宋体" w:hAnsi="宋体" w:eastAsia="宋体"/>
                <w:sz w:val="16"/>
              </w:rPr>
              <w:t>购买多媒体平板成本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89F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21D4">
            <w:pPr>
              <w:jc w:val="center"/>
            </w:pPr>
            <w:r>
              <w:rPr>
                <w:rFonts w:ascii="宋体" w:hAnsi="宋体" w:eastAsia="宋体"/>
                <w:sz w:val="16"/>
              </w:rPr>
              <w:t>=3.94万元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9813">
            <w:pPr>
              <w:jc w:val="center"/>
            </w:pPr>
            <w:r>
              <w:rPr>
                <w:rFonts w:ascii="宋体" w:hAnsi="宋体" w:eastAsia="宋体"/>
                <w:sz w:val="16"/>
              </w:rPr>
              <w:t>=3.94万元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B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34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F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D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B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640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F2DA">
            <w:pPr>
              <w:jc w:val="center"/>
            </w:pPr>
          </w:p>
        </w:tc>
      </w:tr>
      <w:tr w14:paraId="2D322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3D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E0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7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F537">
            <w:pPr>
              <w:jc w:val="center"/>
            </w:pPr>
            <w:r>
              <w:rPr>
                <w:rFonts w:ascii="宋体" w:hAnsi="宋体" w:eastAsia="宋体"/>
                <w:sz w:val="16"/>
              </w:rPr>
              <w:t>设备器材拉运费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C79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6424">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43AB">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8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50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2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13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E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317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9DE6">
            <w:pPr>
              <w:jc w:val="center"/>
            </w:pPr>
          </w:p>
        </w:tc>
      </w:tr>
      <w:tr w14:paraId="2AF4F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4D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35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C2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642A">
            <w:pPr>
              <w:jc w:val="center"/>
            </w:pPr>
            <w:r>
              <w:rPr>
                <w:rFonts w:ascii="宋体" w:hAnsi="宋体" w:eastAsia="宋体"/>
                <w:sz w:val="16"/>
              </w:rPr>
              <w:t>党建文化阵地建设打造成本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39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F44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2A0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2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9D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42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20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D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DBC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8E23">
            <w:pPr>
              <w:jc w:val="center"/>
            </w:pPr>
          </w:p>
        </w:tc>
      </w:tr>
      <w:tr w14:paraId="10295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46F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33E7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D32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ED55">
            <w:pPr>
              <w:jc w:val="center"/>
            </w:pPr>
            <w:r>
              <w:rPr>
                <w:rFonts w:ascii="宋体" w:hAnsi="宋体" w:eastAsia="宋体"/>
                <w:sz w:val="16"/>
              </w:rPr>
              <w:t>提高学生奋进团队精神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7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801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E08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E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6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7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25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92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9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4C1B">
            <w:pPr>
              <w:jc w:val="center"/>
            </w:pPr>
          </w:p>
        </w:tc>
      </w:tr>
      <w:tr w14:paraId="44B68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DB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7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0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B37D">
            <w:pPr>
              <w:jc w:val="center"/>
            </w:pPr>
            <w:r>
              <w:rPr>
                <w:rFonts w:ascii="宋体" w:hAnsi="宋体" w:eastAsia="宋体"/>
                <w:sz w:val="16"/>
              </w:rPr>
              <w:t>提升学生学习积极性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E1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92C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1D4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0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C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E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09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74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69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CEA6">
            <w:pPr>
              <w:jc w:val="center"/>
            </w:pPr>
          </w:p>
        </w:tc>
      </w:tr>
      <w:tr w14:paraId="7EFA7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3E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70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19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5A66">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39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B7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955A">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6489">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3D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A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68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F3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F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BA91">
            <w:pPr>
              <w:jc w:val="center"/>
            </w:pPr>
            <w:r>
              <w:rPr>
                <w:rFonts w:ascii="宋体" w:hAnsi="宋体" w:eastAsia="宋体"/>
                <w:sz w:val="16"/>
              </w:rPr>
              <w:t>使得受益师生满意度达到99%。</w:t>
            </w:r>
          </w:p>
        </w:tc>
      </w:tr>
      <w:tr w14:paraId="1EC36C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EE0B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C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D79A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FC4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D3F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189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334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AE80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40A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14E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1994B"/>
        </w:tc>
      </w:tr>
    </w:tbl>
    <w:p w14:paraId="4BA72D2A">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40D7F1C3">
        <w:tblPrEx>
          <w:tblCellMar>
            <w:top w:w="0" w:type="dxa"/>
            <w:left w:w="108" w:type="dxa"/>
            <w:bottom w:w="0" w:type="dxa"/>
            <w:right w:w="108" w:type="dxa"/>
          </w:tblCellMar>
        </w:tblPrEx>
        <w:tc>
          <w:tcPr>
            <w:tcW w:w="8848" w:type="dxa"/>
            <w:gridSpan w:val="14"/>
            <w:vAlign w:val="center"/>
          </w:tcPr>
          <w:p w14:paraId="5F1A11CE">
            <w:pPr>
              <w:jc w:val="center"/>
            </w:pPr>
            <w:r>
              <w:rPr>
                <w:rFonts w:ascii="宋体" w:hAnsi="宋体" w:eastAsia="宋体"/>
                <w:sz w:val="24"/>
              </w:rPr>
              <w:t>项目支出绩效自评表</w:t>
            </w:r>
          </w:p>
        </w:tc>
      </w:tr>
      <w:tr w14:paraId="4FEDDABB">
        <w:tblPrEx>
          <w:tblCellMar>
            <w:top w:w="0" w:type="dxa"/>
            <w:left w:w="108" w:type="dxa"/>
            <w:bottom w:w="0" w:type="dxa"/>
            <w:right w:w="108" w:type="dxa"/>
          </w:tblCellMar>
        </w:tblPrEx>
        <w:tc>
          <w:tcPr>
            <w:tcW w:w="8848" w:type="dxa"/>
            <w:gridSpan w:val="14"/>
            <w:vAlign w:val="center"/>
          </w:tcPr>
          <w:p w14:paraId="7F40A574">
            <w:pPr>
              <w:jc w:val="center"/>
            </w:pPr>
            <w:r>
              <w:rPr>
                <w:rFonts w:ascii="宋体" w:hAnsi="宋体" w:eastAsia="宋体"/>
                <w:sz w:val="24"/>
              </w:rPr>
              <w:t>(2024年度)</w:t>
            </w:r>
          </w:p>
        </w:tc>
      </w:tr>
      <w:tr w14:paraId="76EC4D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A8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8031A">
            <w:pPr>
              <w:jc w:val="center"/>
            </w:pPr>
            <w:r>
              <w:rPr>
                <w:rFonts w:ascii="宋体" w:hAnsi="宋体" w:eastAsia="宋体"/>
                <w:sz w:val="16"/>
              </w:rPr>
              <w:t>吉木萨尔县第一小学]昌州财教</w:t>
            </w:r>
            <w:r>
              <w:rPr>
                <w:rFonts w:hint="eastAsia" w:ascii="宋体" w:hAnsi="宋体"/>
                <w:sz w:val="16"/>
                <w:lang w:eastAsia="zh-CN"/>
              </w:rPr>
              <w:t>〔2023〕36号</w:t>
            </w:r>
            <w:r>
              <w:rPr>
                <w:rFonts w:ascii="宋体" w:hAnsi="宋体" w:eastAsia="宋体"/>
                <w:sz w:val="16"/>
              </w:rPr>
              <w:t xml:space="preserve"> 关于拨付2023年教育系统州级人才工作室和“庭州名师”育才专项行动经费</w:t>
            </w:r>
          </w:p>
        </w:tc>
      </w:tr>
      <w:tr w14:paraId="047BD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5B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17293">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6D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BA5CAF">
            <w:pPr>
              <w:jc w:val="center"/>
            </w:pPr>
            <w:r>
              <w:rPr>
                <w:rFonts w:ascii="宋体" w:hAnsi="宋体" w:eastAsia="宋体"/>
                <w:sz w:val="16"/>
              </w:rPr>
              <w:t>吉木萨尔县第一小学</w:t>
            </w:r>
          </w:p>
        </w:tc>
      </w:tr>
      <w:tr w14:paraId="4C6CEF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0849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F90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61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D5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82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A48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BF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72CE">
            <w:pPr>
              <w:jc w:val="center"/>
            </w:pPr>
            <w:r>
              <w:rPr>
                <w:rFonts w:ascii="宋体" w:hAnsi="宋体" w:eastAsia="宋体"/>
                <w:sz w:val="16"/>
              </w:rPr>
              <w:t>得分</w:t>
            </w:r>
          </w:p>
        </w:tc>
      </w:tr>
      <w:tr w14:paraId="5D5AF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9F5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CCE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842E">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4B370">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27CE">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D58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A8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F669">
            <w:pPr>
              <w:jc w:val="center"/>
            </w:pPr>
            <w:r>
              <w:rPr>
                <w:rFonts w:ascii="宋体" w:hAnsi="宋体" w:eastAsia="宋体"/>
                <w:sz w:val="16"/>
              </w:rPr>
              <w:t>10.00</w:t>
            </w:r>
          </w:p>
        </w:tc>
      </w:tr>
      <w:tr w14:paraId="43B44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3C8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09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ABF1">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E8BD7">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A7E8">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324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F09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2281">
            <w:pPr>
              <w:jc w:val="center"/>
            </w:pPr>
            <w:r>
              <w:rPr>
                <w:rFonts w:ascii="宋体" w:hAnsi="宋体" w:eastAsia="宋体"/>
                <w:sz w:val="16"/>
              </w:rPr>
              <w:t>—</w:t>
            </w:r>
          </w:p>
        </w:tc>
      </w:tr>
      <w:tr w14:paraId="5A972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9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5B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BB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647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A35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C7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6CE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FEA1">
            <w:pPr>
              <w:jc w:val="center"/>
            </w:pPr>
            <w:r>
              <w:rPr>
                <w:rFonts w:ascii="宋体" w:hAnsi="宋体" w:eastAsia="宋体"/>
                <w:sz w:val="16"/>
              </w:rPr>
              <w:t>—</w:t>
            </w:r>
          </w:p>
        </w:tc>
      </w:tr>
      <w:tr w14:paraId="54DA80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389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ECE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CF9C1">
            <w:pPr>
              <w:jc w:val="center"/>
            </w:pPr>
            <w:r>
              <w:rPr>
                <w:rFonts w:ascii="宋体" w:hAnsi="宋体" w:eastAsia="宋体"/>
                <w:sz w:val="16"/>
              </w:rPr>
              <w:t>实际完成情况</w:t>
            </w:r>
          </w:p>
        </w:tc>
      </w:tr>
      <w:tr w14:paraId="489B1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FF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49344">
            <w:pPr>
              <w:jc w:val="both"/>
            </w:pPr>
            <w:r>
              <w:rPr>
                <w:rFonts w:ascii="宋体" w:hAnsi="宋体" w:eastAsia="宋体"/>
                <w:sz w:val="16"/>
              </w:rPr>
              <w:t>2023年教育系统州级人才工作室“北庭名师”育才专项行动经费5.4万元，对我校2名名师进行资金补助，鼓励学科带头人积极性，打造良好的正当学科带头人氛围，保障教学质量。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55A3A3">
            <w:pPr>
              <w:jc w:val="both"/>
            </w:pPr>
            <w:r>
              <w:rPr>
                <w:rFonts w:hint="eastAsia" w:ascii="宋体" w:hAnsi="宋体"/>
                <w:sz w:val="16"/>
                <w:lang w:eastAsia="zh-CN"/>
              </w:rPr>
              <w:t>截至2024</w:t>
            </w:r>
            <w:r>
              <w:rPr>
                <w:rFonts w:ascii="宋体" w:hAnsi="宋体" w:eastAsia="宋体"/>
                <w:sz w:val="16"/>
              </w:rPr>
              <w:t>年12月31日，本项目实际支出资金5.4万元，预算执行率为100%，通过实施【昌州财教</w:t>
            </w:r>
            <w:r>
              <w:rPr>
                <w:rFonts w:hint="eastAsia" w:ascii="宋体" w:hAnsi="宋体"/>
                <w:sz w:val="16"/>
                <w:lang w:eastAsia="zh-CN"/>
              </w:rPr>
              <w:t>〔2023〕36号</w:t>
            </w:r>
            <w:r>
              <w:rPr>
                <w:rFonts w:ascii="宋体" w:hAnsi="宋体" w:eastAsia="宋体"/>
                <w:sz w:val="16"/>
              </w:rPr>
              <w:t xml:space="preserve"> 关于拨付2023年教育系统州级人才工作室和“庭州名师”育才专项行动经费】项目使我校2名名师进行资金补助，鼓励学科带头人积极性，打造良好的正当学科带头人氛围，保障教学质量。</w:t>
            </w:r>
          </w:p>
        </w:tc>
      </w:tr>
      <w:tr w14:paraId="2F49D8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168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F8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60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91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F8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49B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782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03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E6A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1A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71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DB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A5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9A62">
            <w:pPr>
              <w:jc w:val="center"/>
            </w:pPr>
            <w:r>
              <w:rPr>
                <w:rFonts w:ascii="宋体" w:hAnsi="宋体" w:eastAsia="宋体"/>
                <w:sz w:val="16"/>
              </w:rPr>
              <w:t>偏差原因分析及改进措施</w:t>
            </w:r>
          </w:p>
        </w:tc>
      </w:tr>
      <w:tr w14:paraId="5F4715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054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A5D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92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79EC">
            <w:pPr>
              <w:jc w:val="center"/>
            </w:pPr>
            <w:r>
              <w:rPr>
                <w:rFonts w:ascii="宋体" w:hAnsi="宋体" w:eastAsia="宋体"/>
                <w:sz w:val="16"/>
              </w:rPr>
              <w:t>补助名师人数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5E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CF0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A09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A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96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F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3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3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9F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D09B">
            <w:pPr>
              <w:jc w:val="center"/>
            </w:pPr>
          </w:p>
        </w:tc>
      </w:tr>
      <w:tr w14:paraId="07802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CF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8F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A6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907C">
            <w:pPr>
              <w:jc w:val="center"/>
            </w:pPr>
            <w:r>
              <w:rPr>
                <w:rFonts w:ascii="宋体" w:hAnsi="宋体" w:eastAsia="宋体"/>
                <w:sz w:val="16"/>
              </w:rPr>
              <w:t>人才经费补助覆盖率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35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6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9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8C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93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E4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C1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D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F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AC53">
            <w:pPr>
              <w:jc w:val="center"/>
            </w:pPr>
          </w:p>
        </w:tc>
      </w:tr>
      <w:tr w14:paraId="7D2F2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12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B6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0E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DA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B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4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2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B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C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9A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2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B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4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A6F6">
            <w:pPr>
              <w:jc w:val="center"/>
            </w:pPr>
          </w:p>
        </w:tc>
      </w:tr>
      <w:tr w14:paraId="6DD9A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596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20C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D0F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DAB1">
            <w:pPr>
              <w:jc w:val="center"/>
            </w:pPr>
            <w:r>
              <w:rPr>
                <w:rFonts w:ascii="宋体" w:hAnsi="宋体" w:eastAsia="宋体"/>
                <w:sz w:val="16"/>
              </w:rPr>
              <w:t>名师外出培训成本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0E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D2B8">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3E49">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1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D93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9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3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A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4E1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FC13">
            <w:pPr>
              <w:jc w:val="center"/>
            </w:pPr>
          </w:p>
        </w:tc>
      </w:tr>
      <w:tr w14:paraId="3B38B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59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95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18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CD53">
            <w:pPr>
              <w:jc w:val="center"/>
            </w:pPr>
            <w:r>
              <w:rPr>
                <w:rFonts w:ascii="宋体" w:hAnsi="宋体" w:eastAsia="宋体"/>
                <w:sz w:val="16"/>
              </w:rPr>
              <w:t>课题书籍成本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8FC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F3A3">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33F9">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4C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19A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9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77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7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5EC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1C01">
            <w:pPr>
              <w:jc w:val="center"/>
            </w:pPr>
          </w:p>
        </w:tc>
      </w:tr>
      <w:tr w14:paraId="6D729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15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CE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5B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C214">
            <w:pPr>
              <w:jc w:val="center"/>
            </w:pPr>
            <w:r>
              <w:rPr>
                <w:rFonts w:ascii="宋体" w:hAnsi="宋体" w:eastAsia="宋体"/>
                <w:sz w:val="16"/>
              </w:rPr>
              <w:t>课题研究费成本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135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94A5">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BBF8">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6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A6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0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E4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C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93C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F2DC">
            <w:pPr>
              <w:jc w:val="center"/>
            </w:pPr>
          </w:p>
        </w:tc>
      </w:tr>
      <w:tr w14:paraId="4372F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31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60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6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A07F">
            <w:pPr>
              <w:jc w:val="center"/>
            </w:pPr>
            <w:r>
              <w:rPr>
                <w:rFonts w:ascii="宋体" w:hAnsi="宋体" w:eastAsia="宋体"/>
                <w:sz w:val="16"/>
              </w:rPr>
              <w:t>请英语工作室专家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6AB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3C7F">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20A7">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D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A31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6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36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D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532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FF70">
            <w:pPr>
              <w:jc w:val="center"/>
            </w:pPr>
          </w:p>
        </w:tc>
      </w:tr>
      <w:tr w14:paraId="132E3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FF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85F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F1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B204">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2A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137A">
            <w:pPr>
              <w:jc w:val="center"/>
            </w:pPr>
            <w:r>
              <w:rPr>
                <w:rFonts w:ascii="宋体" w:hAnsi="宋体" w:eastAsia="宋体"/>
                <w:sz w:val="16"/>
              </w:rPr>
              <w:t>&lt;=23000元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D8F6">
            <w:pPr>
              <w:jc w:val="center"/>
            </w:pPr>
            <w:r>
              <w:rPr>
                <w:rFonts w:ascii="宋体" w:hAnsi="宋体" w:eastAsia="宋体"/>
                <w:sz w:val="16"/>
              </w:rPr>
              <w:t>=23000元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3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E8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4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C2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3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00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77F7">
            <w:pPr>
              <w:jc w:val="center"/>
            </w:pPr>
          </w:p>
        </w:tc>
      </w:tr>
      <w:tr w14:paraId="5EAE3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02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40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F9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6672">
            <w:pPr>
              <w:jc w:val="center"/>
            </w:pPr>
            <w:r>
              <w:rPr>
                <w:rFonts w:ascii="宋体" w:hAnsi="宋体" w:eastAsia="宋体"/>
                <w:sz w:val="16"/>
              </w:rPr>
              <w:t>名师个人补助经费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80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41FB">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6DB7">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F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EC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9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D7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A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3FB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4F70">
            <w:pPr>
              <w:jc w:val="center"/>
            </w:pPr>
          </w:p>
        </w:tc>
      </w:tr>
      <w:tr w14:paraId="31450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93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94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A8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E28D">
            <w:pPr>
              <w:jc w:val="center"/>
            </w:pPr>
            <w:r>
              <w:rPr>
                <w:rFonts w:ascii="宋体" w:hAnsi="宋体" w:eastAsia="宋体"/>
                <w:sz w:val="16"/>
              </w:rPr>
              <w:t>打造学科带头人良好氛围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06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DD46">
            <w:pPr>
              <w:jc w:val="center"/>
            </w:pPr>
            <w:r>
              <w:rPr>
                <w:rFonts w:ascii="宋体" w:hAnsi="宋体" w:eastAsia="宋体"/>
                <w:sz w:val="16"/>
              </w:rPr>
              <w:t>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DB83">
            <w:pPr>
              <w:jc w:val="center"/>
            </w:pPr>
            <w:r>
              <w:rPr>
                <w:rFonts w:ascii="宋体" w:hAnsi="宋体" w:eastAsia="宋体"/>
                <w:sz w:val="16"/>
              </w:rPr>
              <w:t>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4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C7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9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1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DC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2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34ED">
            <w:pPr>
              <w:jc w:val="center"/>
            </w:pPr>
          </w:p>
        </w:tc>
      </w:tr>
      <w:tr w14:paraId="2F68A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C89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4F06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F91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0B3B">
            <w:pPr>
              <w:jc w:val="center"/>
            </w:pPr>
            <w:r>
              <w:rPr>
                <w:rFonts w:ascii="宋体" w:hAnsi="宋体" w:eastAsia="宋体"/>
                <w:sz w:val="16"/>
              </w:rPr>
              <w:t>名师满意度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96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9B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71B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170D">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E7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5C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9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12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8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7F50">
            <w:pPr>
              <w:jc w:val="center"/>
            </w:pPr>
            <w:r>
              <w:rPr>
                <w:rFonts w:ascii="宋体" w:hAnsi="宋体" w:eastAsia="宋体"/>
                <w:sz w:val="16"/>
              </w:rPr>
              <w:t>合理安排学校公用经费，保障其正常教育教学，使得受益学生及教师满意度达到99%。</w:t>
            </w:r>
          </w:p>
        </w:tc>
      </w:tr>
      <w:tr w14:paraId="4AAE1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0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F1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8B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5C3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A2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1E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F14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8E44">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A1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0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4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F8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A4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8445">
            <w:pPr>
              <w:jc w:val="center"/>
            </w:pPr>
            <w:r>
              <w:rPr>
                <w:rFonts w:ascii="宋体" w:hAnsi="宋体" w:eastAsia="宋体"/>
                <w:sz w:val="16"/>
              </w:rPr>
              <w:t>合理安排学校公用经费，保障其正常教育教学，使得受益学生及教师满意度达到99%。</w:t>
            </w:r>
          </w:p>
        </w:tc>
      </w:tr>
      <w:tr w14:paraId="09D37F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DA35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2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6F2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FCE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75B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E37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A00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F39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AE5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7B6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CCA8F"/>
        </w:tc>
      </w:tr>
    </w:tbl>
    <w:p w14:paraId="5EB204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7958FC15">
        <w:tblPrEx>
          <w:tblCellMar>
            <w:top w:w="0" w:type="dxa"/>
            <w:left w:w="108" w:type="dxa"/>
            <w:bottom w:w="0" w:type="dxa"/>
            <w:right w:w="108" w:type="dxa"/>
          </w:tblCellMar>
        </w:tblPrEx>
        <w:tc>
          <w:tcPr>
            <w:tcW w:w="8848" w:type="dxa"/>
            <w:gridSpan w:val="14"/>
            <w:vAlign w:val="center"/>
          </w:tcPr>
          <w:p w14:paraId="0F26A1D9">
            <w:pPr>
              <w:jc w:val="center"/>
            </w:pPr>
            <w:r>
              <w:rPr>
                <w:rFonts w:ascii="宋体" w:hAnsi="宋体" w:eastAsia="宋体"/>
                <w:sz w:val="24"/>
              </w:rPr>
              <w:t>项目支出绩效自评表</w:t>
            </w:r>
          </w:p>
        </w:tc>
      </w:tr>
      <w:tr w14:paraId="57A0578E">
        <w:tblPrEx>
          <w:tblCellMar>
            <w:top w:w="0" w:type="dxa"/>
            <w:left w:w="108" w:type="dxa"/>
            <w:bottom w:w="0" w:type="dxa"/>
            <w:right w:w="108" w:type="dxa"/>
          </w:tblCellMar>
        </w:tblPrEx>
        <w:tc>
          <w:tcPr>
            <w:tcW w:w="8848" w:type="dxa"/>
            <w:gridSpan w:val="14"/>
            <w:vAlign w:val="center"/>
          </w:tcPr>
          <w:p w14:paraId="2A095ECE">
            <w:pPr>
              <w:jc w:val="center"/>
            </w:pPr>
            <w:r>
              <w:rPr>
                <w:rFonts w:ascii="宋体" w:hAnsi="宋体" w:eastAsia="宋体"/>
                <w:sz w:val="24"/>
              </w:rPr>
              <w:t>(2024年度)</w:t>
            </w:r>
          </w:p>
        </w:tc>
      </w:tr>
      <w:tr w14:paraId="2E3B55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94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708169">
            <w:pPr>
              <w:jc w:val="center"/>
            </w:pPr>
            <w:r>
              <w:rPr>
                <w:rFonts w:ascii="宋体" w:hAnsi="宋体" w:eastAsia="宋体"/>
                <w:sz w:val="16"/>
              </w:rPr>
              <w:t>吉木萨尔县第一小学公用经费</w:t>
            </w:r>
          </w:p>
        </w:tc>
      </w:tr>
      <w:tr w14:paraId="3EC33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23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9159D">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09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081DCA">
            <w:pPr>
              <w:jc w:val="center"/>
            </w:pPr>
            <w:r>
              <w:rPr>
                <w:rFonts w:ascii="宋体" w:hAnsi="宋体" w:eastAsia="宋体"/>
                <w:sz w:val="16"/>
              </w:rPr>
              <w:t>吉木萨尔县第一小学</w:t>
            </w:r>
          </w:p>
        </w:tc>
      </w:tr>
      <w:tr w14:paraId="50A342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A55C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FDE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9E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BFB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522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26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EA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01A8">
            <w:pPr>
              <w:jc w:val="center"/>
            </w:pPr>
            <w:r>
              <w:rPr>
                <w:rFonts w:ascii="宋体" w:hAnsi="宋体" w:eastAsia="宋体"/>
                <w:sz w:val="16"/>
              </w:rPr>
              <w:t>得分</w:t>
            </w:r>
          </w:p>
        </w:tc>
      </w:tr>
      <w:tr w14:paraId="58E49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10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9A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F7BE">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7C09">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F9C9">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20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E6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6CFF">
            <w:pPr>
              <w:jc w:val="center"/>
            </w:pPr>
            <w:r>
              <w:rPr>
                <w:rFonts w:ascii="宋体" w:hAnsi="宋体" w:eastAsia="宋体"/>
                <w:sz w:val="16"/>
              </w:rPr>
              <w:t>10.00</w:t>
            </w:r>
          </w:p>
        </w:tc>
      </w:tr>
      <w:tr w14:paraId="6B155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650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79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A6779">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7D0D9">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3031">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70E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E3D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8B78">
            <w:pPr>
              <w:jc w:val="center"/>
            </w:pPr>
            <w:r>
              <w:rPr>
                <w:rFonts w:ascii="宋体" w:hAnsi="宋体" w:eastAsia="宋体"/>
                <w:sz w:val="16"/>
              </w:rPr>
              <w:t>—</w:t>
            </w:r>
          </w:p>
        </w:tc>
      </w:tr>
      <w:tr w14:paraId="7DD7F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6B4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6D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7D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0D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4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08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14E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22E4">
            <w:pPr>
              <w:jc w:val="center"/>
            </w:pPr>
            <w:r>
              <w:rPr>
                <w:rFonts w:ascii="宋体" w:hAnsi="宋体" w:eastAsia="宋体"/>
                <w:sz w:val="16"/>
              </w:rPr>
              <w:t>—</w:t>
            </w:r>
          </w:p>
        </w:tc>
      </w:tr>
      <w:tr w14:paraId="31D18C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316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6FA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9E8A36">
            <w:pPr>
              <w:jc w:val="center"/>
            </w:pPr>
            <w:r>
              <w:rPr>
                <w:rFonts w:ascii="宋体" w:hAnsi="宋体" w:eastAsia="宋体"/>
                <w:sz w:val="16"/>
              </w:rPr>
              <w:t>实际完成情况</w:t>
            </w:r>
          </w:p>
        </w:tc>
      </w:tr>
      <w:tr w14:paraId="163F5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415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2A215">
            <w:pPr>
              <w:jc w:val="both"/>
            </w:pPr>
            <w:r>
              <w:rPr>
                <w:rFonts w:ascii="宋体" w:hAnsi="宋体" w:eastAsia="宋体"/>
                <w:sz w:val="16"/>
              </w:rPr>
              <w:t>一小昌州财教</w:t>
            </w:r>
            <w:r>
              <w:rPr>
                <w:rFonts w:hint="eastAsia" w:ascii="宋体" w:hAnsi="宋体"/>
                <w:sz w:val="16"/>
                <w:lang w:eastAsia="zh-CN"/>
              </w:rPr>
              <w:t>〔2023〕68号</w:t>
            </w:r>
            <w:r>
              <w:rPr>
                <w:rFonts w:ascii="宋体" w:hAnsi="宋体" w:eastAsia="宋体"/>
                <w:sz w:val="16"/>
              </w:rPr>
              <w:t>关于下达2023年城乡义务教育自治区直达资金[第二批]的通知（小学公用经费），共计拨付上年结转1.11万元，我校学生人数1489人，生均补助公用经费720元，此项目旨在落实学校经费管理的主体责任，切实加强相关教育经费的统筹安排和使用，合理安排学校公用经费，保障其正常教育教学，提高师生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413A1">
            <w:pPr>
              <w:jc w:val="both"/>
            </w:pPr>
            <w:r>
              <w:rPr>
                <w:rFonts w:hint="eastAsia" w:ascii="宋体" w:hAnsi="宋体"/>
                <w:sz w:val="16"/>
                <w:lang w:eastAsia="zh-CN"/>
              </w:rPr>
              <w:t>截至2024</w:t>
            </w:r>
            <w:r>
              <w:rPr>
                <w:rFonts w:ascii="宋体" w:hAnsi="宋体" w:eastAsia="宋体"/>
                <w:sz w:val="16"/>
              </w:rPr>
              <w:t>年12月31日，本项目实际支付1.11万元，预算执行率为100%，我校已完成【吉木萨尔县第一小学公用经费】项目，通过实施此项目使我校1489名学生享受到公用经费补助，补助覆盖率达到了100%，此项目旨在落实学校经费管理的主体责任，切实加强相关教育经费的统筹安排和使用，合理安排学校公用经费，保障其正常教育教学，提高师生满意度。</w:t>
            </w:r>
          </w:p>
        </w:tc>
      </w:tr>
      <w:tr w14:paraId="43F475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56C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F5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39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A9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9D2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DA6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8A3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C4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E51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65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65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5D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96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8800">
            <w:pPr>
              <w:jc w:val="center"/>
            </w:pPr>
            <w:r>
              <w:rPr>
                <w:rFonts w:ascii="宋体" w:hAnsi="宋体" w:eastAsia="宋体"/>
                <w:sz w:val="16"/>
              </w:rPr>
              <w:t>偏差原因分析及改进措施</w:t>
            </w:r>
          </w:p>
        </w:tc>
      </w:tr>
      <w:tr w14:paraId="27EBEF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C6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698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B9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B858">
            <w:pPr>
              <w:jc w:val="center"/>
            </w:pPr>
            <w:r>
              <w:rPr>
                <w:rFonts w:ascii="宋体" w:hAnsi="宋体" w:eastAsia="宋体"/>
                <w:sz w:val="16"/>
              </w:rPr>
              <w:t>义务教育阶段学生人数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68D4">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E124">
            <w:pPr>
              <w:jc w:val="center"/>
            </w:pPr>
            <w:r>
              <w:rPr>
                <w:rFonts w:ascii="宋体" w:hAnsi="宋体" w:eastAsia="宋体"/>
                <w:sz w:val="16"/>
              </w:rPr>
              <w:t>&lt;=1489人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1158">
            <w:pPr>
              <w:jc w:val="center"/>
            </w:pPr>
            <w:r>
              <w:rPr>
                <w:rFonts w:ascii="宋体" w:hAnsi="宋体" w:eastAsia="宋体"/>
                <w:sz w:val="16"/>
              </w:rPr>
              <w:t>=1530人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35F1">
            <w:pPr>
              <w:jc w:val="center"/>
            </w:pPr>
            <w:r>
              <w:rPr>
                <w:rFonts w:ascii="宋体" w:hAnsi="宋体" w:eastAsia="宋体"/>
                <w:sz w:val="16"/>
              </w:rPr>
              <w:t>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0620">
            <w:pPr>
              <w:jc w:val="center"/>
            </w:pPr>
            <w:r>
              <w:rPr>
                <w:rFonts w:ascii="宋体" w:hAnsi="宋体" w:eastAsia="宋体"/>
                <w:sz w:val="16"/>
              </w:rPr>
              <w:t>18.43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EB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D3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6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F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F12C">
            <w:pPr>
              <w:jc w:val="center"/>
            </w:pPr>
            <w:r>
              <w:rPr>
                <w:rFonts w:ascii="宋体" w:hAnsi="宋体" w:eastAsia="宋体"/>
                <w:sz w:val="16"/>
              </w:rPr>
              <w:t>项目</w:t>
            </w:r>
            <w:r>
              <w:rPr>
                <w:rFonts w:hint="eastAsia" w:ascii="宋体" w:hAnsi="宋体"/>
                <w:sz w:val="16"/>
                <w:lang w:eastAsia="zh-CN"/>
              </w:rPr>
              <w:t>截至</w:t>
            </w:r>
            <w:r>
              <w:rPr>
                <w:rFonts w:ascii="宋体" w:hAnsi="宋体" w:eastAsia="宋体"/>
                <w:sz w:val="16"/>
              </w:rPr>
              <w:t>秋季新招生达到1530人。</w:t>
            </w:r>
          </w:p>
        </w:tc>
      </w:tr>
      <w:tr w14:paraId="5F46A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C5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31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02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EC17">
            <w:pPr>
              <w:jc w:val="center"/>
            </w:pPr>
            <w:r>
              <w:rPr>
                <w:rFonts w:ascii="宋体" w:hAnsi="宋体" w:eastAsia="宋体"/>
                <w:sz w:val="16"/>
              </w:rPr>
              <w:t>公用经费补助覆盖率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2EC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E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3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0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D9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4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6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6F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0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8E1B">
            <w:pPr>
              <w:jc w:val="center"/>
            </w:pPr>
          </w:p>
        </w:tc>
      </w:tr>
      <w:tr w14:paraId="3C96B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9F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3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1C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D6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82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0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A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A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A6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4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D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B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9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EC46">
            <w:pPr>
              <w:jc w:val="center"/>
            </w:pPr>
          </w:p>
        </w:tc>
      </w:tr>
      <w:tr w14:paraId="10DD2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CE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70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C4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1FDF">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85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9CD3">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CF0F">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B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E3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84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5A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81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086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F760">
            <w:pPr>
              <w:jc w:val="center"/>
            </w:pPr>
          </w:p>
        </w:tc>
      </w:tr>
      <w:tr w14:paraId="6DFEB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DF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4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97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C009">
            <w:pPr>
              <w:jc w:val="center"/>
            </w:pPr>
            <w:r>
              <w:rPr>
                <w:rFonts w:ascii="宋体" w:hAnsi="宋体" w:eastAsia="宋体"/>
                <w:sz w:val="16"/>
              </w:rPr>
              <w:t>保障教育教学正常进行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F9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0EB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B6E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C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04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1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E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D9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B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2ED4">
            <w:pPr>
              <w:jc w:val="center"/>
            </w:pPr>
          </w:p>
        </w:tc>
      </w:tr>
      <w:tr w14:paraId="0B6EB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6E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638E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AE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48D7">
            <w:pPr>
              <w:jc w:val="center"/>
            </w:pPr>
            <w:r>
              <w:rPr>
                <w:rFonts w:ascii="宋体" w:hAnsi="宋体" w:eastAsia="宋体"/>
                <w:sz w:val="16"/>
              </w:rPr>
              <w:t>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88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D3D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01A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B19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BB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E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7C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BC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7E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A98E">
            <w:pPr>
              <w:jc w:val="center"/>
            </w:pPr>
            <w:r>
              <w:rPr>
                <w:rFonts w:ascii="宋体" w:hAnsi="宋体" w:eastAsia="宋体"/>
                <w:sz w:val="16"/>
              </w:rPr>
              <w:t>此项目旨在落实学校经费管理的主体责任，切实加强相关教育经费的统筹安排和使用，合理安排学校公用经费，保障其正常教育教学，提高师生满意度。</w:t>
            </w:r>
          </w:p>
        </w:tc>
      </w:tr>
      <w:tr w14:paraId="21F59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64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1B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3D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440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2A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05B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25D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2D50">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AD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3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5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32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18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0C0B">
            <w:pPr>
              <w:jc w:val="center"/>
            </w:pPr>
            <w:r>
              <w:rPr>
                <w:rFonts w:ascii="宋体" w:hAnsi="宋体" w:eastAsia="宋体"/>
                <w:sz w:val="16"/>
              </w:rPr>
              <w:t>此项目旨在落实学校经费管理的主体责任，切实加强相关教育经费的统筹安排和使用，合理安排学校公用经费，保障其正常教育教学，提高师生满意度。</w:t>
            </w:r>
          </w:p>
        </w:tc>
      </w:tr>
      <w:tr w14:paraId="53EEF34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937C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E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E1A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C83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54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0F82">
            <w:pPr>
              <w:jc w:val="center"/>
            </w:pPr>
            <w:r>
              <w:rPr>
                <w:rFonts w:ascii="宋体" w:hAnsi="宋体" w:eastAsia="宋体"/>
                <w:sz w:val="16"/>
              </w:rPr>
              <w:t>99.43分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5C6A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8CB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919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76E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F0E50"/>
        </w:tc>
      </w:tr>
    </w:tbl>
    <w:p w14:paraId="58EB254B">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576"/>
        <w:gridCol w:w="593"/>
        <w:gridCol w:w="936"/>
        <w:gridCol w:w="936"/>
        <w:gridCol w:w="611"/>
        <w:gridCol w:w="696"/>
        <w:gridCol w:w="576"/>
        <w:gridCol w:w="576"/>
        <w:gridCol w:w="576"/>
        <w:gridCol w:w="593"/>
        <w:gridCol w:w="628"/>
      </w:tblGrid>
      <w:tr w14:paraId="2296482F">
        <w:tblPrEx>
          <w:tblCellMar>
            <w:top w:w="0" w:type="dxa"/>
            <w:left w:w="108" w:type="dxa"/>
            <w:bottom w:w="0" w:type="dxa"/>
            <w:right w:w="108" w:type="dxa"/>
          </w:tblCellMar>
        </w:tblPrEx>
        <w:tc>
          <w:tcPr>
            <w:tcW w:w="8848" w:type="dxa"/>
            <w:gridSpan w:val="14"/>
            <w:vAlign w:val="center"/>
          </w:tcPr>
          <w:p w14:paraId="27F7AB7F">
            <w:pPr>
              <w:jc w:val="center"/>
            </w:pPr>
            <w:r>
              <w:rPr>
                <w:rFonts w:ascii="宋体" w:hAnsi="宋体" w:eastAsia="宋体"/>
                <w:sz w:val="24"/>
              </w:rPr>
              <w:t>项目支出绩效自评表</w:t>
            </w:r>
          </w:p>
        </w:tc>
      </w:tr>
      <w:tr w14:paraId="1D715B18">
        <w:tblPrEx>
          <w:tblCellMar>
            <w:top w:w="0" w:type="dxa"/>
            <w:left w:w="108" w:type="dxa"/>
            <w:bottom w:w="0" w:type="dxa"/>
            <w:right w:w="108" w:type="dxa"/>
          </w:tblCellMar>
        </w:tblPrEx>
        <w:tc>
          <w:tcPr>
            <w:tcW w:w="8848" w:type="dxa"/>
            <w:gridSpan w:val="14"/>
            <w:vAlign w:val="center"/>
          </w:tcPr>
          <w:p w14:paraId="5DC4BA9C">
            <w:pPr>
              <w:jc w:val="center"/>
            </w:pPr>
            <w:r>
              <w:rPr>
                <w:rFonts w:ascii="宋体" w:hAnsi="宋体" w:eastAsia="宋体"/>
                <w:sz w:val="24"/>
              </w:rPr>
              <w:t>(2024年度)</w:t>
            </w:r>
          </w:p>
        </w:tc>
      </w:tr>
      <w:tr w14:paraId="7B875C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53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863035">
            <w:pPr>
              <w:jc w:val="center"/>
            </w:pPr>
            <w:r>
              <w:rPr>
                <w:rFonts w:ascii="宋体" w:hAnsi="宋体" w:eastAsia="宋体"/>
                <w:sz w:val="16"/>
              </w:rPr>
              <w:t>吉木萨尔县第一小学教育系统追加2024年度公用采暖费差额</w:t>
            </w:r>
          </w:p>
        </w:tc>
      </w:tr>
      <w:tr w14:paraId="3E99E8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C7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F14D1">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40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33F070">
            <w:pPr>
              <w:jc w:val="center"/>
            </w:pPr>
            <w:r>
              <w:rPr>
                <w:rFonts w:ascii="宋体" w:hAnsi="宋体" w:eastAsia="宋体"/>
                <w:sz w:val="16"/>
              </w:rPr>
              <w:t>吉木萨尔县第一小学</w:t>
            </w:r>
          </w:p>
        </w:tc>
      </w:tr>
      <w:tr w14:paraId="69005C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6A45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76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CA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DF5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39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92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58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8350">
            <w:pPr>
              <w:jc w:val="center"/>
            </w:pPr>
            <w:r>
              <w:rPr>
                <w:rFonts w:ascii="宋体" w:hAnsi="宋体" w:eastAsia="宋体"/>
                <w:sz w:val="16"/>
              </w:rPr>
              <w:t>得分</w:t>
            </w:r>
          </w:p>
        </w:tc>
      </w:tr>
      <w:tr w14:paraId="63801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E8A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26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BCC3B">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A55B">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43C2">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9AD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AD3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40B1">
            <w:pPr>
              <w:jc w:val="center"/>
            </w:pPr>
            <w:r>
              <w:rPr>
                <w:rFonts w:ascii="宋体" w:hAnsi="宋体" w:eastAsia="宋体"/>
                <w:sz w:val="16"/>
              </w:rPr>
              <w:t>10.00</w:t>
            </w:r>
          </w:p>
        </w:tc>
      </w:tr>
      <w:tr w14:paraId="4B846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554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42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F794">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C6DB9">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F303">
            <w:pPr>
              <w:jc w:val="center"/>
            </w:pPr>
            <w:r>
              <w:rPr>
                <w:rFonts w:ascii="宋体" w:hAnsi="宋体" w:eastAsia="宋体"/>
                <w:sz w:val="16"/>
              </w:rPr>
              <w:t>28.75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E2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7EB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6ACA">
            <w:pPr>
              <w:jc w:val="center"/>
            </w:pPr>
            <w:r>
              <w:rPr>
                <w:rFonts w:ascii="宋体" w:hAnsi="宋体" w:eastAsia="宋体"/>
                <w:sz w:val="16"/>
              </w:rPr>
              <w:t>—</w:t>
            </w:r>
          </w:p>
        </w:tc>
      </w:tr>
      <w:tr w14:paraId="1C62C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7E6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78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448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1E9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B7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89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B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0ECC">
            <w:pPr>
              <w:jc w:val="center"/>
            </w:pPr>
            <w:r>
              <w:rPr>
                <w:rFonts w:ascii="宋体" w:hAnsi="宋体" w:eastAsia="宋体"/>
                <w:sz w:val="16"/>
              </w:rPr>
              <w:t>—</w:t>
            </w:r>
          </w:p>
        </w:tc>
      </w:tr>
      <w:tr w14:paraId="7D63B8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B28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19D0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29D0E">
            <w:pPr>
              <w:jc w:val="center"/>
            </w:pPr>
            <w:r>
              <w:rPr>
                <w:rFonts w:ascii="宋体" w:hAnsi="宋体" w:eastAsia="宋体"/>
                <w:sz w:val="16"/>
              </w:rPr>
              <w:t>实际完成情况</w:t>
            </w:r>
          </w:p>
        </w:tc>
      </w:tr>
      <w:tr w14:paraId="6FC78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B65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A0018">
            <w:pPr>
              <w:jc w:val="both"/>
            </w:pPr>
            <w:r>
              <w:rPr>
                <w:rFonts w:ascii="宋体" w:hAnsi="宋体" w:eastAsia="宋体"/>
                <w:sz w:val="16"/>
              </w:rPr>
              <w:t>本项目主要实施内容为：教育系统追加2024年度公用采暖费差额县财政拨付5.66万元，用于学校取暖必要支出，保障我园幼儿教育教学工作正常开展。通过本项目实施，在校人数1489人；取暖面积13464.78平方米；取暖费覆盖率100%；取暖费保障天数不少于180天。以及一小北侧新增用地补偿金10.93万元，外加综合楼增值税及附加税12.17万元，合计28.75万元，待项目实施完成，争取使师生满意度不低于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EA6B5">
            <w:pPr>
              <w:jc w:val="both"/>
            </w:pPr>
            <w:r>
              <w:rPr>
                <w:rFonts w:hint="eastAsia" w:ascii="宋体" w:hAnsi="宋体"/>
                <w:sz w:val="16"/>
                <w:lang w:eastAsia="zh-CN"/>
              </w:rPr>
              <w:t>截至2024</w:t>
            </w:r>
            <w:r>
              <w:rPr>
                <w:rFonts w:ascii="宋体" w:hAnsi="宋体" w:eastAsia="宋体"/>
                <w:sz w:val="16"/>
              </w:rPr>
              <w:t>年12月31日，项目实际支出28.75万元，预算执行率为100%，教育系统追加2024年度公用采暖费差额县财政拨付5.66万元，用于学校取暖必要支出，保障我园幼儿教育教学工作正常开展。通过本项目实施，在校人数1489人；取暖面积13464.78平方米；取暖费覆盖率100%；取暖费保障天数达到180天。以及一小北侧新增用地补偿金10.93万元，外加综合楼增值税及附加税12.17万元，合计28.75万元，使师生满意度达到99%。</w:t>
            </w:r>
          </w:p>
        </w:tc>
      </w:tr>
      <w:tr w14:paraId="695F63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19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EF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21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E2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0A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69B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2ED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363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F10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3C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63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51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02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21F0">
            <w:pPr>
              <w:jc w:val="center"/>
            </w:pPr>
            <w:r>
              <w:rPr>
                <w:rFonts w:ascii="宋体" w:hAnsi="宋体" w:eastAsia="宋体"/>
                <w:sz w:val="16"/>
              </w:rPr>
              <w:t>偏差原因分析及改进措施</w:t>
            </w:r>
          </w:p>
        </w:tc>
      </w:tr>
      <w:tr w14:paraId="597283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135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CCE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1DC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9161">
            <w:pPr>
              <w:jc w:val="center"/>
            </w:pPr>
            <w:r>
              <w:rPr>
                <w:rFonts w:ascii="宋体" w:hAnsi="宋体" w:eastAsia="宋体"/>
                <w:sz w:val="16"/>
              </w:rPr>
              <w:t>学生在校人数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63C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DCAD">
            <w:pPr>
              <w:jc w:val="center"/>
            </w:pPr>
            <w:r>
              <w:rPr>
                <w:rFonts w:ascii="宋体" w:hAnsi="宋体" w:eastAsia="宋体"/>
                <w:sz w:val="16"/>
              </w:rPr>
              <w:t>=1489人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7D2E">
            <w:pPr>
              <w:jc w:val="center"/>
            </w:pPr>
            <w:r>
              <w:rPr>
                <w:rFonts w:ascii="宋体" w:hAnsi="宋体" w:eastAsia="宋体"/>
                <w:sz w:val="16"/>
              </w:rPr>
              <w:t>=1489人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E6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8A0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4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F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4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2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5EE9">
            <w:pPr>
              <w:jc w:val="center"/>
            </w:pPr>
          </w:p>
        </w:tc>
      </w:tr>
      <w:tr w14:paraId="5CC67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9E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9F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7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0E5B">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69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52DC">
            <w:pPr>
              <w:jc w:val="center"/>
            </w:pPr>
            <w:r>
              <w:rPr>
                <w:rFonts w:ascii="宋体" w:hAnsi="宋体" w:eastAsia="宋体"/>
                <w:sz w:val="16"/>
              </w:rPr>
              <w:t>=13464.78平方米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DB49">
            <w:pPr>
              <w:jc w:val="center"/>
            </w:pPr>
            <w:r>
              <w:rPr>
                <w:rFonts w:ascii="宋体" w:hAnsi="宋体" w:eastAsia="宋体"/>
                <w:sz w:val="16"/>
              </w:rPr>
              <w:t>=13464.78平方米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2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C0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D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F8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24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0C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639B">
            <w:pPr>
              <w:jc w:val="center"/>
            </w:pPr>
          </w:p>
        </w:tc>
      </w:tr>
      <w:tr w14:paraId="0E604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97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1C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5F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E265">
            <w:pPr>
              <w:jc w:val="center"/>
            </w:pPr>
            <w:r>
              <w:rPr>
                <w:rFonts w:ascii="宋体" w:hAnsi="宋体" w:eastAsia="宋体"/>
                <w:sz w:val="16"/>
              </w:rPr>
              <w:t>北侧新增土地面积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D9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4DC7">
            <w:pPr>
              <w:jc w:val="center"/>
            </w:pPr>
            <w:r>
              <w:rPr>
                <w:rFonts w:ascii="宋体" w:hAnsi="宋体" w:eastAsia="宋体"/>
                <w:sz w:val="16"/>
              </w:rPr>
              <w:t>=7288平方米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1E29">
            <w:pPr>
              <w:jc w:val="center"/>
            </w:pPr>
            <w:r>
              <w:rPr>
                <w:rFonts w:ascii="宋体" w:hAnsi="宋体" w:eastAsia="宋体"/>
                <w:sz w:val="16"/>
              </w:rPr>
              <w:t>=7288平方米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E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5F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7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B9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F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6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BD9C">
            <w:pPr>
              <w:jc w:val="center"/>
            </w:pPr>
          </w:p>
        </w:tc>
      </w:tr>
      <w:tr w14:paraId="4AA83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F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3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C2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6BE9">
            <w:pPr>
              <w:jc w:val="center"/>
            </w:pPr>
            <w:r>
              <w:rPr>
                <w:rFonts w:ascii="宋体" w:hAnsi="宋体" w:eastAsia="宋体"/>
                <w:sz w:val="16"/>
              </w:rPr>
              <w:t>取暖费覆盖率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7D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B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5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5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50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5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BD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C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B4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8C32">
            <w:pPr>
              <w:jc w:val="center"/>
            </w:pPr>
          </w:p>
        </w:tc>
      </w:tr>
      <w:tr w14:paraId="02865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B5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41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EB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D0C9">
            <w:pPr>
              <w:jc w:val="center"/>
            </w:pPr>
            <w:r>
              <w:rPr>
                <w:rFonts w:ascii="宋体" w:hAnsi="宋体" w:eastAsia="宋体"/>
                <w:sz w:val="16"/>
              </w:rPr>
              <w:t>取暖费保障天数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109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05D6">
            <w:pPr>
              <w:jc w:val="center"/>
            </w:pPr>
            <w:r>
              <w:rPr>
                <w:rFonts w:ascii="宋体" w:hAnsi="宋体" w:eastAsia="宋体"/>
                <w:sz w:val="16"/>
              </w:rPr>
              <w:t>&lt;=180天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113F">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A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23D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7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F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B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3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1D72">
            <w:pPr>
              <w:jc w:val="center"/>
            </w:pPr>
          </w:p>
        </w:tc>
      </w:tr>
      <w:tr w14:paraId="2B84D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E4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1DB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A37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F6C1">
            <w:pPr>
              <w:jc w:val="center"/>
            </w:pPr>
            <w:r>
              <w:rPr>
                <w:rFonts w:ascii="宋体" w:hAnsi="宋体" w:eastAsia="宋体"/>
                <w:sz w:val="16"/>
              </w:rPr>
              <w:t>取暖费差额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C1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EB96">
            <w:pPr>
              <w:jc w:val="center"/>
            </w:pPr>
            <w:r>
              <w:rPr>
                <w:rFonts w:ascii="宋体" w:hAnsi="宋体" w:eastAsia="宋体"/>
                <w:sz w:val="16"/>
              </w:rPr>
              <w: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49C2">
            <w:pPr>
              <w:jc w:val="center"/>
            </w:pPr>
            <w:r>
              <w:rPr>
                <w:rFonts w:ascii="宋体" w:hAnsi="宋体" w:eastAsia="宋体"/>
                <w:sz w:val="16"/>
              </w:rPr>
              <w: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0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5D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9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CF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6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FAB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5CD1">
            <w:pPr>
              <w:jc w:val="center"/>
            </w:pPr>
          </w:p>
        </w:tc>
      </w:tr>
      <w:tr w14:paraId="4B1B4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8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A8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5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4923">
            <w:pPr>
              <w:jc w:val="center"/>
            </w:pPr>
            <w:r>
              <w:rPr>
                <w:rFonts w:ascii="宋体" w:hAnsi="宋体" w:eastAsia="宋体"/>
                <w:sz w:val="16"/>
              </w:rPr>
              <w:t>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6D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3D76">
            <w:pPr>
              <w:jc w:val="center"/>
            </w:pPr>
            <w:r>
              <w:rPr>
                <w:rFonts w:ascii="宋体" w:hAnsi="宋体" w:eastAsia="宋体"/>
                <w:sz w:val="16"/>
              </w:rPr>
              <w:t>=170元/人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6BCC">
            <w:pPr>
              <w:jc w:val="center"/>
            </w:pPr>
            <w:r>
              <w:rPr>
                <w:rFonts w:ascii="宋体" w:hAnsi="宋体" w:eastAsia="宋体"/>
                <w:sz w:val="16"/>
              </w:rPr>
              <w:t>=170元/人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C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B1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6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12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4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F90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0BA2">
            <w:pPr>
              <w:jc w:val="center"/>
            </w:pPr>
          </w:p>
        </w:tc>
      </w:tr>
      <w:tr w14:paraId="32746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39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5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6C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B42D">
            <w:pPr>
              <w:jc w:val="center"/>
            </w:pPr>
            <w:r>
              <w:rPr>
                <w:rFonts w:ascii="宋体" w:hAnsi="宋体" w:eastAsia="宋体"/>
                <w:sz w:val="16"/>
              </w:rPr>
              <w:t>补缴综合楼增值税及附加税成本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CE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B43C">
            <w:pPr>
              <w:jc w:val="center"/>
            </w:pPr>
            <w:r>
              <w:rPr>
                <w:rFonts w:ascii="宋体" w:hAnsi="宋体" w:eastAsia="宋体"/>
                <w:sz w:val="16"/>
              </w:rPr>
              <w:t>=12.17万元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D134">
            <w:pPr>
              <w:jc w:val="center"/>
            </w:pPr>
            <w:r>
              <w:rPr>
                <w:rFonts w:ascii="宋体" w:hAnsi="宋体" w:eastAsia="宋体"/>
                <w:sz w:val="16"/>
              </w:rPr>
              <w:t>=12.17万元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C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C0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4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83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7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FFF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2B40">
            <w:pPr>
              <w:jc w:val="center"/>
            </w:pPr>
          </w:p>
        </w:tc>
      </w:tr>
      <w:tr w14:paraId="03BAB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C9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13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7C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2EFE">
            <w:pPr>
              <w:jc w:val="center"/>
            </w:pPr>
            <w:r>
              <w:rPr>
                <w:rFonts w:ascii="宋体" w:hAnsi="宋体" w:eastAsia="宋体"/>
                <w:sz w:val="16"/>
              </w:rPr>
              <w:t>北侧新增用地补偿金成本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E2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49DA">
            <w:pPr>
              <w:jc w:val="center"/>
            </w:pPr>
            <w:r>
              <w:rPr>
                <w:rFonts w:ascii="宋体" w:hAnsi="宋体" w:eastAsia="宋体"/>
                <w:sz w:val="16"/>
              </w:rPr>
              <w:t>=10.93万元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366C">
            <w:pPr>
              <w:jc w:val="center"/>
            </w:pPr>
            <w:r>
              <w:rPr>
                <w:rFonts w:ascii="宋体" w:hAnsi="宋体" w:eastAsia="宋体"/>
                <w:sz w:val="16"/>
              </w:rPr>
              <w:t>=10.93万元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9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16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8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4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D4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A0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CFE7">
            <w:pPr>
              <w:jc w:val="center"/>
            </w:pPr>
          </w:p>
        </w:tc>
      </w:tr>
      <w:tr w14:paraId="148EF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D6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869F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CEC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F5C5">
            <w:pPr>
              <w:jc w:val="center"/>
            </w:pPr>
            <w:r>
              <w:rPr>
                <w:rFonts w:ascii="宋体" w:hAnsi="宋体" w:eastAsia="宋体"/>
                <w:sz w:val="16"/>
              </w:rPr>
              <w:t>保障学习工作正常开展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6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1CC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71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2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2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9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C5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59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A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F0C7">
            <w:pPr>
              <w:jc w:val="center"/>
            </w:pPr>
          </w:p>
        </w:tc>
      </w:tr>
      <w:tr w14:paraId="5DE99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AC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DF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ED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A8F5">
            <w:pPr>
              <w:jc w:val="center"/>
            </w:pPr>
            <w:r>
              <w:rPr>
                <w:rFonts w:ascii="宋体" w:hAnsi="宋体" w:eastAsia="宋体"/>
                <w:sz w:val="16"/>
              </w:rPr>
              <w:t>改善师生学习条件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5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436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8AF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D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6F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3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0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1C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1E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5014">
            <w:pPr>
              <w:jc w:val="center"/>
            </w:pPr>
          </w:p>
        </w:tc>
      </w:tr>
      <w:tr w14:paraId="314D0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5D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85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3F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5DFE">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5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A03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A41B">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E6C9">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9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9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3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72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0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8196">
            <w:pPr>
              <w:jc w:val="center"/>
            </w:pPr>
            <w:r>
              <w:rPr>
                <w:rFonts w:ascii="宋体" w:hAnsi="宋体" w:eastAsia="宋体"/>
                <w:sz w:val="16"/>
              </w:rPr>
              <w:t>提供更加舒适的课堂，帮助学生更好地专注于学习，使得教师及学生满意度达到99%。</w:t>
            </w:r>
          </w:p>
        </w:tc>
      </w:tr>
      <w:tr w14:paraId="30CD6E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0F5F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D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73CF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3AD3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15B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24D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44F9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D1A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BA3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7C76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733E6"/>
        </w:tc>
      </w:tr>
    </w:tbl>
    <w:p w14:paraId="02E8D8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567"/>
        <w:gridCol w:w="697"/>
      </w:tblGrid>
      <w:tr w14:paraId="5D9DC366">
        <w:tblPrEx>
          <w:tblCellMar>
            <w:top w:w="0" w:type="dxa"/>
            <w:left w:w="108" w:type="dxa"/>
            <w:bottom w:w="0" w:type="dxa"/>
            <w:right w:w="108" w:type="dxa"/>
          </w:tblCellMar>
        </w:tblPrEx>
        <w:tc>
          <w:tcPr>
            <w:tcW w:w="8912" w:type="dxa"/>
            <w:gridSpan w:val="14"/>
            <w:vAlign w:val="center"/>
          </w:tcPr>
          <w:p w14:paraId="22B9A16D">
            <w:pPr>
              <w:jc w:val="center"/>
            </w:pPr>
            <w:r>
              <w:rPr>
                <w:rFonts w:ascii="宋体" w:hAnsi="宋体" w:eastAsia="宋体"/>
                <w:sz w:val="24"/>
              </w:rPr>
              <w:t>项目支出绩效自评表</w:t>
            </w:r>
          </w:p>
        </w:tc>
      </w:tr>
      <w:tr w14:paraId="47782B71">
        <w:tblPrEx>
          <w:tblCellMar>
            <w:top w:w="0" w:type="dxa"/>
            <w:left w:w="108" w:type="dxa"/>
            <w:bottom w:w="0" w:type="dxa"/>
            <w:right w:w="108" w:type="dxa"/>
          </w:tblCellMar>
        </w:tblPrEx>
        <w:tc>
          <w:tcPr>
            <w:tcW w:w="8912" w:type="dxa"/>
            <w:gridSpan w:val="14"/>
            <w:vAlign w:val="center"/>
          </w:tcPr>
          <w:p w14:paraId="7430585C">
            <w:pPr>
              <w:jc w:val="center"/>
            </w:pPr>
            <w:r>
              <w:rPr>
                <w:rFonts w:ascii="宋体" w:hAnsi="宋体" w:eastAsia="宋体"/>
                <w:sz w:val="24"/>
              </w:rPr>
              <w:t>(2024年度)</w:t>
            </w:r>
          </w:p>
        </w:tc>
      </w:tr>
      <w:tr w14:paraId="786961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49B3">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C9DB55">
            <w:pPr>
              <w:jc w:val="center"/>
            </w:pPr>
            <w:r>
              <w:rPr>
                <w:rFonts w:ascii="宋体" w:hAnsi="宋体" w:eastAsia="宋体"/>
                <w:sz w:val="16"/>
              </w:rPr>
              <w:t>吉木萨尔县第一小学昌州财教</w:t>
            </w:r>
            <w:r>
              <w:rPr>
                <w:rFonts w:hint="eastAsia" w:ascii="宋体" w:hAnsi="宋体"/>
                <w:sz w:val="16"/>
                <w:lang w:eastAsia="zh-CN"/>
              </w:rPr>
              <w:t>〔2024〕</w:t>
            </w:r>
            <w:r>
              <w:rPr>
                <w:rFonts w:ascii="宋体" w:hAnsi="宋体" w:eastAsia="宋体"/>
                <w:sz w:val="16"/>
              </w:rPr>
              <w:t>2关于下达2024年中央补助地方公共文化服务体系建设补助资金预算的通知</w:t>
            </w:r>
          </w:p>
        </w:tc>
      </w:tr>
      <w:tr w14:paraId="49320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08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5CBBB">
            <w:pPr>
              <w:jc w:val="center"/>
            </w:pPr>
            <w:r>
              <w:rPr>
                <w:rFonts w:ascii="宋体" w:hAnsi="宋体" w:eastAsia="宋体"/>
                <w:sz w:val="16"/>
              </w:rPr>
              <w:t>吉木萨尔县教育局</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4B30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6B162F">
            <w:pPr>
              <w:jc w:val="center"/>
            </w:pPr>
            <w:r>
              <w:rPr>
                <w:rFonts w:ascii="宋体" w:hAnsi="宋体" w:eastAsia="宋体"/>
                <w:sz w:val="16"/>
              </w:rPr>
              <w:t>吉木萨尔县第一小学</w:t>
            </w:r>
          </w:p>
        </w:tc>
      </w:tr>
      <w:tr w14:paraId="04341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A21A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BB4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DD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A739">
            <w:pPr>
              <w:jc w:val="center"/>
            </w:pPr>
            <w:r>
              <w:rPr>
                <w:rFonts w:ascii="宋体" w:hAnsi="宋体" w:eastAsia="宋体"/>
                <w:sz w:val="16"/>
              </w:rPr>
              <w:t>全年预算数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08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3750">
            <w:pPr>
              <w:jc w:val="center"/>
            </w:pPr>
            <w:r>
              <w:rPr>
                <w:rFonts w:ascii="宋体" w:hAnsi="宋体" w:eastAsia="宋体"/>
                <w:sz w:val="16"/>
              </w:rPr>
              <w:t>分值</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F1327">
            <w:pPr>
              <w:jc w:val="center"/>
            </w:pPr>
            <w:r>
              <w:rPr>
                <w:rFonts w:ascii="宋体" w:hAnsi="宋体" w:eastAsia="宋体"/>
                <w:sz w:val="16"/>
              </w:rPr>
              <w:t>执行率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BBBA50A">
            <w:pPr>
              <w:jc w:val="center"/>
            </w:pPr>
            <w:r>
              <w:rPr>
                <w:rFonts w:ascii="宋体" w:hAnsi="宋体" w:eastAsia="宋体"/>
                <w:sz w:val="16"/>
              </w:rPr>
              <w:t>得分</w:t>
            </w:r>
          </w:p>
        </w:tc>
      </w:tr>
      <w:tr w14:paraId="29E36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882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41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7FA0">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A66C">
            <w:pPr>
              <w:jc w:val="center"/>
            </w:pPr>
            <w:r>
              <w:rPr>
                <w:rFonts w:ascii="宋体" w:hAnsi="宋体" w:eastAsia="宋体"/>
                <w:sz w:val="16"/>
              </w:rPr>
              <w:t>8.60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7BEEF">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E5262">
            <w:pPr>
              <w:jc w:val="center"/>
            </w:pPr>
            <w:r>
              <w:rPr>
                <w:rFonts w:ascii="宋体" w:hAnsi="宋体" w:eastAsia="宋体"/>
                <w:sz w:val="16"/>
              </w:rPr>
              <w:t>10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A7ED">
            <w:pPr>
              <w:jc w:val="center"/>
            </w:pPr>
            <w:r>
              <w:rPr>
                <w:rFonts w:ascii="宋体" w:hAnsi="宋体" w:eastAsia="宋体"/>
                <w:sz w:val="16"/>
              </w:rPr>
              <w:t>100.00%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D132AC8">
            <w:pPr>
              <w:jc w:val="center"/>
            </w:pPr>
            <w:r>
              <w:rPr>
                <w:rFonts w:ascii="宋体" w:hAnsi="宋体" w:eastAsia="宋体"/>
                <w:sz w:val="16"/>
              </w:rPr>
              <w:t>10.00</w:t>
            </w:r>
          </w:p>
        </w:tc>
      </w:tr>
      <w:tr w14:paraId="1D0BA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31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D9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3F08E">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0B78">
            <w:pPr>
              <w:jc w:val="center"/>
            </w:pPr>
            <w:r>
              <w:rPr>
                <w:rFonts w:ascii="宋体" w:hAnsi="宋体" w:eastAsia="宋体"/>
                <w:sz w:val="16"/>
              </w:rPr>
              <w:t>8.60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DA3F2">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6F4B">
            <w:pPr>
              <w:jc w:val="center"/>
            </w:pPr>
            <w:r>
              <w:rPr>
                <w:rFonts w:ascii="宋体" w:hAnsi="宋体" w:eastAsia="宋体"/>
                <w:sz w:val="16"/>
              </w:rPr>
              <w:t>—</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8F33">
            <w:pPr>
              <w:jc w:val="center"/>
            </w:pPr>
            <w:r>
              <w:rPr>
                <w:rFonts w:ascii="宋体" w:hAnsi="宋体" w:eastAsia="宋体"/>
                <w:sz w:val="16"/>
              </w:rPr>
              <w:t>—</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5C265A5">
            <w:pPr>
              <w:jc w:val="center"/>
            </w:pPr>
            <w:r>
              <w:rPr>
                <w:rFonts w:ascii="宋体" w:hAnsi="宋体" w:eastAsia="宋体"/>
                <w:sz w:val="16"/>
              </w:rPr>
              <w:t>—</w:t>
            </w:r>
          </w:p>
        </w:tc>
      </w:tr>
      <w:tr w14:paraId="79AF9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355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78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B35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9DFCD">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E9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0B04">
            <w:pPr>
              <w:jc w:val="center"/>
            </w:pPr>
            <w:r>
              <w:rPr>
                <w:rFonts w:ascii="宋体" w:hAnsi="宋体" w:eastAsia="宋体"/>
                <w:sz w:val="16"/>
              </w:rPr>
              <w:t>—</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BB822">
            <w:pPr>
              <w:jc w:val="center"/>
            </w:pPr>
            <w:r>
              <w:rPr>
                <w:rFonts w:ascii="宋体" w:hAnsi="宋体" w:eastAsia="宋体"/>
                <w:sz w:val="16"/>
              </w:rPr>
              <w:t>—</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0739CB4">
            <w:pPr>
              <w:jc w:val="center"/>
            </w:pPr>
            <w:r>
              <w:rPr>
                <w:rFonts w:ascii="宋体" w:hAnsi="宋体" w:eastAsia="宋体"/>
                <w:sz w:val="16"/>
              </w:rPr>
              <w:t>—</w:t>
            </w:r>
          </w:p>
        </w:tc>
      </w:tr>
      <w:tr w14:paraId="7FA6E0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437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940A8">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71F03B">
            <w:pPr>
              <w:jc w:val="center"/>
            </w:pPr>
            <w:r>
              <w:rPr>
                <w:rFonts w:ascii="宋体" w:hAnsi="宋体" w:eastAsia="宋体"/>
                <w:sz w:val="16"/>
              </w:rPr>
              <w:t>实际完成情况</w:t>
            </w:r>
          </w:p>
        </w:tc>
      </w:tr>
      <w:tr w14:paraId="30452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B90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A1895">
            <w:pPr>
              <w:jc w:val="both"/>
            </w:pPr>
            <w:r>
              <w:rPr>
                <w:rFonts w:ascii="宋体" w:hAnsi="宋体" w:eastAsia="宋体"/>
                <w:sz w:val="16"/>
              </w:rPr>
              <w:t>本项目主要实施内容为：第一小学昌州财教下达2024年中央补助地方公共文化服务体系建设补助资金财政拨付共计8.6万元，学校打造图书吧支出3万元，为了积极引导，提高学生的思想素质，这对提升小学生情操的熏陶起着很大的作用，其余5.6万元支出购买开学大典及布置场所及拉运费用，体现学校对学生激发关怀，借表彰环节与新学期寄语，激发学习热情，也展现家校共育理念，邀请家长参与，增进沟通。待项目实施完成，争取使师生满意度不低于90%。</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B1CC6">
            <w:pPr>
              <w:jc w:val="both"/>
            </w:pPr>
            <w:r>
              <w:rPr>
                <w:rFonts w:hint="eastAsia" w:ascii="宋体" w:hAnsi="宋体"/>
                <w:sz w:val="16"/>
                <w:lang w:eastAsia="zh-CN"/>
              </w:rPr>
              <w:t>截至2024</w:t>
            </w:r>
            <w:r>
              <w:rPr>
                <w:rFonts w:ascii="宋体" w:hAnsi="宋体" w:eastAsia="宋体"/>
                <w:sz w:val="16"/>
              </w:rPr>
              <w:t>年12月31日，本项目实际支付8.6万元，预算执行率为100%，我校已完成【财教</w:t>
            </w:r>
            <w:r>
              <w:rPr>
                <w:rFonts w:hint="eastAsia" w:ascii="宋体" w:hAnsi="宋体"/>
                <w:sz w:val="16"/>
                <w:lang w:eastAsia="zh-CN"/>
              </w:rPr>
              <w:t>〔2024〕</w:t>
            </w:r>
            <w:r>
              <w:rPr>
                <w:rFonts w:ascii="宋体" w:hAnsi="宋体" w:eastAsia="宋体"/>
                <w:sz w:val="16"/>
              </w:rPr>
              <w:t>2关于下达2024年中央补助地方公共文化服务体系建设补助资金预算的通知】项目，体现学校对学生激发关怀，借表彰环节与新学期寄语，激发学习热情，也展现家校共育理念，邀请家长参与，增进沟通，使师生满意度达到99%。</w:t>
            </w:r>
          </w:p>
        </w:tc>
      </w:tr>
      <w:tr w14:paraId="654273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A12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A0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89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5F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8A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694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C55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4EC9">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E9EEE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7F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8C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D515">
            <w:pPr>
              <w:jc w:val="center"/>
            </w:pPr>
            <w:r>
              <w:rPr>
                <w:rFonts w:ascii="宋体" w:hAnsi="宋体" w:eastAsia="宋体"/>
                <w:sz w:val="16"/>
              </w:rPr>
              <w:t>赋分规则</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40E1DEE9">
            <w:pPr>
              <w:jc w:val="center"/>
            </w:pPr>
            <w:r>
              <w:rPr>
                <w:rFonts w:ascii="宋体" w:hAnsi="宋体" w:eastAsia="宋体"/>
                <w:sz w:val="16"/>
              </w:rPr>
              <w:t>佐证资料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841E4A8">
            <w:pPr>
              <w:jc w:val="center"/>
            </w:pPr>
            <w:r>
              <w:rPr>
                <w:rFonts w:ascii="宋体" w:hAnsi="宋体" w:eastAsia="宋体"/>
                <w:sz w:val="16"/>
              </w:rPr>
              <w:t>偏差原因分析及改进措施</w:t>
            </w:r>
          </w:p>
        </w:tc>
      </w:tr>
      <w:tr w14:paraId="694EF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95E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F5B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4D8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1E1D">
            <w:pPr>
              <w:jc w:val="center"/>
            </w:pPr>
            <w:r>
              <w:rPr>
                <w:rFonts w:ascii="宋体" w:hAnsi="宋体" w:eastAsia="宋体"/>
                <w:sz w:val="16"/>
              </w:rPr>
              <w:t>打造图书吧数量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8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73D4">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8B71">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CA1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E03E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2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5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12B4">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B956221">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420F3C1">
            <w:pPr>
              <w:jc w:val="center"/>
            </w:pPr>
          </w:p>
        </w:tc>
      </w:tr>
      <w:tr w14:paraId="02B13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9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E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5F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17E7">
            <w:pPr>
              <w:jc w:val="center"/>
            </w:pPr>
            <w:r>
              <w:rPr>
                <w:rFonts w:ascii="宋体" w:hAnsi="宋体" w:eastAsia="宋体"/>
                <w:sz w:val="16"/>
              </w:rPr>
              <w:t>购买开学典礼物品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63B6">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AF9F">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ED3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F2C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81CD3F">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1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1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BBC2">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22300F4A">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DDA1327">
            <w:pPr>
              <w:jc w:val="center"/>
            </w:pPr>
          </w:p>
        </w:tc>
      </w:tr>
      <w:tr w14:paraId="697D0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8D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AF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84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7F4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B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8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502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1920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D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2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242B">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35DE4D6E">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DF75D9D">
            <w:pPr>
              <w:jc w:val="center"/>
            </w:pPr>
          </w:p>
        </w:tc>
      </w:tr>
      <w:tr w14:paraId="474EF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FE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A7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D8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634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90A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9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D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594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3690A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8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9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D8B8">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43418596">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17F56EE">
            <w:pPr>
              <w:jc w:val="center"/>
            </w:pPr>
          </w:p>
        </w:tc>
      </w:tr>
      <w:tr w14:paraId="29E7E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A7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AB7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D9D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01FD">
            <w:pPr>
              <w:jc w:val="center"/>
            </w:pPr>
            <w:r>
              <w:rPr>
                <w:rFonts w:ascii="宋体" w:hAnsi="宋体" w:eastAsia="宋体"/>
                <w:sz w:val="16"/>
              </w:rPr>
              <w:t>打造图书吧成本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6D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A0C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00B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12A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B657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3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5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7464">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EE6C0A9">
            <w:pPr>
              <w:jc w:val="center"/>
            </w:pPr>
            <w:r>
              <w:rPr>
                <w:rFonts w:ascii="宋体" w:hAnsi="宋体" w:eastAsia="宋体"/>
                <w:sz w:val="16"/>
              </w:rPr>
              <w:t>工作资料,原始凭证</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2DC46B6">
            <w:pPr>
              <w:jc w:val="center"/>
            </w:pPr>
          </w:p>
        </w:tc>
      </w:tr>
      <w:tr w14:paraId="074C3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12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34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82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9B03">
            <w:pPr>
              <w:jc w:val="center"/>
            </w:pPr>
            <w:r>
              <w:rPr>
                <w:rFonts w:ascii="宋体" w:hAnsi="宋体" w:eastAsia="宋体"/>
                <w:sz w:val="16"/>
              </w:rPr>
              <w:t>租赁拉运成本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2B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DCC7">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37A2">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8C1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A4CC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F5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F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80E5">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3C6E527">
            <w:pPr>
              <w:jc w:val="center"/>
            </w:pPr>
            <w:r>
              <w:rPr>
                <w:rFonts w:ascii="宋体" w:hAnsi="宋体" w:eastAsia="宋体"/>
                <w:sz w:val="16"/>
              </w:rPr>
              <w:t>工作资料,原始凭证</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7BFE955">
            <w:pPr>
              <w:jc w:val="center"/>
            </w:pPr>
          </w:p>
        </w:tc>
      </w:tr>
      <w:tr w14:paraId="4B190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4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9F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4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589C">
            <w:pPr>
              <w:jc w:val="center"/>
            </w:pPr>
            <w:r>
              <w:rPr>
                <w:rFonts w:ascii="宋体" w:hAnsi="宋体" w:eastAsia="宋体"/>
                <w:sz w:val="16"/>
              </w:rPr>
              <w:t>购买开学典礼物品成本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5D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46C2">
            <w:pPr>
              <w:jc w:val="center"/>
            </w:pPr>
            <w:r>
              <w:rPr>
                <w:rFonts w:ascii="宋体" w:hAnsi="宋体" w:eastAsia="宋体"/>
                <w:sz w:val="16"/>
              </w:rPr>
              <w:t>=4.62万元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6663">
            <w:pPr>
              <w:jc w:val="center"/>
            </w:pPr>
            <w:r>
              <w:rPr>
                <w:rFonts w:ascii="宋体" w:hAnsi="宋体" w:eastAsia="宋体"/>
                <w:sz w:val="16"/>
              </w:rPr>
              <w:t>=4.62万元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32E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7728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B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31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67AF">
            <w:pPr>
              <w:jc w:val="center"/>
            </w:pPr>
            <w:r>
              <w:rPr>
                <w:rFonts w:ascii="宋体" w:hAnsi="宋体" w:eastAsia="宋体"/>
                <w:sz w:val="16"/>
              </w:rPr>
              <w:t>按照完成比例赋分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5F42442">
            <w:pPr>
              <w:jc w:val="center"/>
            </w:pPr>
            <w:r>
              <w:rPr>
                <w:rFonts w:ascii="宋体" w:hAnsi="宋体" w:eastAsia="宋体"/>
                <w:sz w:val="16"/>
              </w:rPr>
              <w:t>工作资料,原始凭证</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91B960D">
            <w:pPr>
              <w:jc w:val="center"/>
            </w:pPr>
          </w:p>
        </w:tc>
      </w:tr>
      <w:tr w14:paraId="03E94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4D2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D697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175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D01B">
            <w:pPr>
              <w:jc w:val="center"/>
            </w:pPr>
            <w:r>
              <w:rPr>
                <w:rFonts w:ascii="宋体" w:hAnsi="宋体" w:eastAsia="宋体"/>
                <w:sz w:val="16"/>
              </w:rPr>
              <w:t>有效提高学生阅读能力，</w:t>
            </w:r>
            <w:r>
              <w:rPr>
                <w:rFonts w:hint="eastAsia" w:ascii="宋体" w:hAnsi="宋体"/>
                <w:sz w:val="16"/>
                <w:lang w:eastAsia="zh-CN"/>
              </w:rPr>
              <w:t>开阔视野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DF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72A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112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520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D4FC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E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B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6603">
            <w:pPr>
              <w:jc w:val="center"/>
            </w:pPr>
            <w:r>
              <w:rPr>
                <w:rFonts w:ascii="宋体" w:hAnsi="宋体" w:eastAsia="宋体"/>
                <w:sz w:val="16"/>
              </w:rPr>
              <w:t>按评判等级赋分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B4C9953">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1738D3C">
            <w:pPr>
              <w:jc w:val="center"/>
            </w:pPr>
          </w:p>
        </w:tc>
      </w:tr>
      <w:tr w14:paraId="269A9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72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0E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A2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6047">
            <w:pPr>
              <w:jc w:val="center"/>
            </w:pPr>
            <w:r>
              <w:rPr>
                <w:rFonts w:ascii="宋体" w:hAnsi="宋体" w:eastAsia="宋体"/>
                <w:sz w:val="16"/>
              </w:rPr>
              <w:t>提高学生学习兴趣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8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2D0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E712">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DF3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A92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0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D2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3973">
            <w:pPr>
              <w:jc w:val="center"/>
            </w:pPr>
            <w:r>
              <w:rPr>
                <w:rFonts w:ascii="宋体" w:hAnsi="宋体" w:eastAsia="宋体"/>
                <w:sz w:val="16"/>
              </w:rPr>
              <w:t>按评判等级赋分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99999D2">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E825378">
            <w:pPr>
              <w:jc w:val="center"/>
            </w:pPr>
          </w:p>
        </w:tc>
      </w:tr>
      <w:tr w14:paraId="6CB21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E3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F2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FC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78C7">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4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99C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E59B">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335C">
            <w:pPr>
              <w:jc w:val="center"/>
            </w:pPr>
            <w:r>
              <w:rPr>
                <w:rFonts w:ascii="宋体" w:hAnsi="宋体" w:eastAsia="宋体"/>
                <w:sz w:val="16"/>
              </w:rPr>
              <w:t>110%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9BB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AA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CE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E0E2">
            <w:pPr>
              <w:jc w:val="center"/>
            </w:pPr>
            <w:r>
              <w:rPr>
                <w:rFonts w:ascii="宋体" w:hAnsi="宋体" w:eastAsia="宋体"/>
                <w:sz w:val="16"/>
              </w:rPr>
              <w:t>满意度赋分</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3265BB02">
            <w:pPr>
              <w:jc w:val="center"/>
            </w:pPr>
            <w:r>
              <w:rPr>
                <w:rFonts w:ascii="宋体" w:hAnsi="宋体" w:eastAsia="宋体"/>
                <w:sz w:val="16"/>
              </w:rPr>
              <w:t>工作资料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7833451">
            <w:pPr>
              <w:jc w:val="center"/>
            </w:pPr>
            <w:r>
              <w:rPr>
                <w:rFonts w:ascii="宋体" w:hAnsi="宋体" w:eastAsia="宋体"/>
                <w:sz w:val="16"/>
              </w:rPr>
              <w:t>及时支付补助资金，使得受益师生满意度达到99%。</w:t>
            </w:r>
          </w:p>
        </w:tc>
      </w:tr>
      <w:tr w14:paraId="78B5A2E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1DFA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8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1B2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0E6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79C3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12A7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22D3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2B78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D05E7"/>
        </w:tc>
        <w:tc>
          <w:tcPr>
            <w:tcW w:w="567" w:type="dxa"/>
            <w:tcBorders>
              <w:top w:val="single" w:color="auto" w:sz="10" w:space="0"/>
              <w:left w:val="single" w:color="auto" w:sz="10" w:space="0"/>
              <w:bottom w:val="single" w:color="auto" w:sz="10" w:space="0"/>
              <w:right w:val="single" w:color="auto" w:sz="10" w:space="0"/>
              <w:insideV w:val="single" w:sz="10" w:space="0"/>
            </w:tcBorders>
          </w:tcPr>
          <w:p w14:paraId="4B7F5065"/>
        </w:tc>
        <w:tc>
          <w:tcPr>
            <w:tcW w:w="697" w:type="dxa"/>
            <w:tcBorders>
              <w:top w:val="single" w:color="auto" w:sz="10" w:space="0"/>
              <w:left w:val="single" w:color="auto" w:sz="10" w:space="0"/>
              <w:bottom w:val="single" w:color="auto" w:sz="10" w:space="0"/>
              <w:right w:val="single" w:color="auto" w:sz="10" w:space="0"/>
              <w:insideV w:val="single" w:sz="10" w:space="0"/>
            </w:tcBorders>
          </w:tcPr>
          <w:p w14:paraId="4904D3F2"/>
        </w:tc>
      </w:tr>
    </w:tbl>
    <w:p w14:paraId="5B26AA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5035999C">
        <w:tblPrEx>
          <w:tblCellMar>
            <w:top w:w="0" w:type="dxa"/>
            <w:left w:w="108" w:type="dxa"/>
            <w:bottom w:w="0" w:type="dxa"/>
            <w:right w:w="108" w:type="dxa"/>
          </w:tblCellMar>
        </w:tblPrEx>
        <w:tc>
          <w:tcPr>
            <w:tcW w:w="8848" w:type="dxa"/>
            <w:gridSpan w:val="14"/>
            <w:vAlign w:val="center"/>
          </w:tcPr>
          <w:p w14:paraId="57945647">
            <w:pPr>
              <w:jc w:val="center"/>
            </w:pPr>
            <w:r>
              <w:rPr>
                <w:rFonts w:ascii="宋体" w:hAnsi="宋体" w:eastAsia="宋体"/>
                <w:sz w:val="24"/>
              </w:rPr>
              <w:t>项目支出绩效自评表</w:t>
            </w:r>
          </w:p>
        </w:tc>
      </w:tr>
      <w:tr w14:paraId="37D96592">
        <w:tblPrEx>
          <w:tblCellMar>
            <w:top w:w="0" w:type="dxa"/>
            <w:left w:w="108" w:type="dxa"/>
            <w:bottom w:w="0" w:type="dxa"/>
            <w:right w:w="108" w:type="dxa"/>
          </w:tblCellMar>
        </w:tblPrEx>
        <w:tc>
          <w:tcPr>
            <w:tcW w:w="8848" w:type="dxa"/>
            <w:gridSpan w:val="14"/>
            <w:vAlign w:val="center"/>
          </w:tcPr>
          <w:p w14:paraId="05CD6DA8">
            <w:pPr>
              <w:jc w:val="center"/>
            </w:pPr>
            <w:r>
              <w:rPr>
                <w:rFonts w:ascii="宋体" w:hAnsi="宋体" w:eastAsia="宋体"/>
                <w:sz w:val="24"/>
              </w:rPr>
              <w:t>(2024年度)</w:t>
            </w:r>
          </w:p>
        </w:tc>
      </w:tr>
      <w:tr w14:paraId="44AA8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BB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CBD08A">
            <w:pPr>
              <w:jc w:val="center"/>
            </w:pPr>
            <w:r>
              <w:rPr>
                <w:rFonts w:ascii="宋体" w:hAnsi="宋体" w:eastAsia="宋体"/>
                <w:sz w:val="16"/>
              </w:rPr>
              <w:t>吉木萨尔县第一小学昌州财教</w:t>
            </w:r>
            <w:r>
              <w:rPr>
                <w:rFonts w:hint="eastAsia" w:ascii="宋体" w:hAnsi="宋体"/>
                <w:sz w:val="16"/>
                <w:lang w:eastAsia="zh-CN"/>
              </w:rPr>
              <w:t>〔2023〕102号</w:t>
            </w:r>
            <w:r>
              <w:rPr>
                <w:rFonts w:ascii="宋体" w:hAnsi="宋体" w:eastAsia="宋体"/>
                <w:sz w:val="16"/>
              </w:rPr>
              <w:t>关于提前下达2024年自治区教育项目经费预算的通知（自治区义务教育阶段班主任津贴补助经费）</w:t>
            </w:r>
          </w:p>
        </w:tc>
      </w:tr>
      <w:tr w14:paraId="3D598C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A4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65CD2">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1C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118D60">
            <w:pPr>
              <w:jc w:val="center"/>
            </w:pPr>
            <w:r>
              <w:rPr>
                <w:rFonts w:ascii="宋体" w:hAnsi="宋体" w:eastAsia="宋体"/>
                <w:sz w:val="16"/>
              </w:rPr>
              <w:t>吉木萨尔县第一小学</w:t>
            </w:r>
          </w:p>
        </w:tc>
      </w:tr>
      <w:tr w14:paraId="5ADFD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03E4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A5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C0F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2A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8B3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C1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63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91F3">
            <w:pPr>
              <w:jc w:val="center"/>
            </w:pPr>
            <w:r>
              <w:rPr>
                <w:rFonts w:ascii="宋体" w:hAnsi="宋体" w:eastAsia="宋体"/>
                <w:sz w:val="16"/>
              </w:rPr>
              <w:t>得分</w:t>
            </w:r>
          </w:p>
        </w:tc>
      </w:tr>
      <w:tr w14:paraId="1EB14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13F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B09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D611A">
            <w:pPr>
              <w:jc w:val="center"/>
            </w:pPr>
            <w:r>
              <w:rPr>
                <w:rFonts w:ascii="宋体" w:hAnsi="宋体" w:eastAsia="宋体"/>
                <w:sz w:val="16"/>
              </w:rPr>
              <w:t>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DC94">
            <w:pPr>
              <w:jc w:val="center"/>
            </w:pPr>
            <w:r>
              <w:rPr>
                <w:rFonts w:ascii="宋体" w:hAnsi="宋体" w:eastAsia="宋体"/>
                <w:sz w:val="16"/>
              </w:rPr>
              <w:t>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5FFA">
            <w:pPr>
              <w:jc w:val="center"/>
            </w:pPr>
            <w:r>
              <w:rPr>
                <w:rFonts w:ascii="宋体" w:hAnsi="宋体" w:eastAsia="宋体"/>
                <w:sz w:val="16"/>
              </w:rPr>
              <w:t>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2B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5FF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8FFE">
            <w:pPr>
              <w:jc w:val="center"/>
            </w:pPr>
            <w:r>
              <w:rPr>
                <w:rFonts w:ascii="宋体" w:hAnsi="宋体" w:eastAsia="宋体"/>
                <w:sz w:val="16"/>
              </w:rPr>
              <w:t>10.00</w:t>
            </w:r>
          </w:p>
        </w:tc>
      </w:tr>
      <w:tr w14:paraId="7869E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87E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389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5C41">
            <w:pPr>
              <w:jc w:val="center"/>
            </w:pPr>
            <w:r>
              <w:rPr>
                <w:rFonts w:ascii="宋体" w:hAnsi="宋体" w:eastAsia="宋体"/>
                <w:sz w:val="16"/>
              </w:rPr>
              <w:t>2.78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A019A">
            <w:pPr>
              <w:jc w:val="center"/>
            </w:pPr>
            <w:r>
              <w:rPr>
                <w:rFonts w:ascii="宋体" w:hAnsi="宋体" w:eastAsia="宋体"/>
                <w:sz w:val="16"/>
              </w:rPr>
              <w:t>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F928">
            <w:pPr>
              <w:jc w:val="center"/>
            </w:pPr>
            <w:r>
              <w:rPr>
                <w:rFonts w:ascii="宋体" w:hAnsi="宋体" w:eastAsia="宋体"/>
                <w:sz w:val="16"/>
              </w:rPr>
              <w:t>13.40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1C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4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F7F2">
            <w:pPr>
              <w:jc w:val="center"/>
            </w:pPr>
            <w:r>
              <w:rPr>
                <w:rFonts w:ascii="宋体" w:hAnsi="宋体" w:eastAsia="宋体"/>
                <w:sz w:val="16"/>
              </w:rPr>
              <w:t>—</w:t>
            </w:r>
          </w:p>
        </w:tc>
      </w:tr>
      <w:tr w14:paraId="48DD0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325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F28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3E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C8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0C6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E6B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8B9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765C">
            <w:pPr>
              <w:jc w:val="center"/>
            </w:pPr>
            <w:r>
              <w:rPr>
                <w:rFonts w:ascii="宋体" w:hAnsi="宋体" w:eastAsia="宋体"/>
                <w:sz w:val="16"/>
              </w:rPr>
              <w:t>—</w:t>
            </w:r>
          </w:p>
        </w:tc>
      </w:tr>
      <w:tr w14:paraId="6177C6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F16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A4E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FDECE2">
            <w:pPr>
              <w:jc w:val="center"/>
            </w:pPr>
            <w:r>
              <w:rPr>
                <w:rFonts w:ascii="宋体" w:hAnsi="宋体" w:eastAsia="宋体"/>
                <w:sz w:val="16"/>
              </w:rPr>
              <w:t>实际完成情况</w:t>
            </w:r>
          </w:p>
        </w:tc>
      </w:tr>
      <w:tr w14:paraId="05905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E36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4AF85">
            <w:pPr>
              <w:jc w:val="both"/>
            </w:pPr>
            <w:r>
              <w:rPr>
                <w:rFonts w:ascii="宋体" w:hAnsi="宋体" w:eastAsia="宋体"/>
                <w:sz w:val="16"/>
              </w:rPr>
              <w:t>稳定我校教师队伍，实施</w:t>
            </w:r>
            <w:r>
              <w:rPr>
                <w:rFonts w:hint="eastAsia" w:ascii="宋体" w:hAnsi="宋体"/>
                <w:sz w:val="16"/>
                <w:lang w:eastAsia="zh-CN"/>
              </w:rPr>
              <w:t>义务教育阶段</w:t>
            </w:r>
            <w:r>
              <w:rPr>
                <w:rFonts w:ascii="宋体" w:hAnsi="宋体" w:eastAsia="宋体"/>
                <w:sz w:val="16"/>
              </w:rPr>
              <w:t>班主任津贴补助政策，为我校35名班主任进行补贴，通过项目的实施，可以提高班主任工作积极性，提高班级管理水平。使得受益教师满意度不低于95%。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FFE9E4">
            <w:pPr>
              <w:jc w:val="both"/>
            </w:pPr>
            <w:r>
              <w:rPr>
                <w:rFonts w:hint="eastAsia" w:ascii="宋体" w:hAnsi="宋体"/>
                <w:sz w:val="16"/>
                <w:lang w:eastAsia="zh-CN"/>
              </w:rPr>
              <w:t>截至2024</w:t>
            </w:r>
            <w:r>
              <w:rPr>
                <w:rFonts w:ascii="宋体" w:hAnsi="宋体" w:eastAsia="宋体"/>
                <w:sz w:val="16"/>
              </w:rPr>
              <w:t>年12月31日，本项目实际支付13.4万元，预算执行率为100%，我校已</w:t>
            </w:r>
            <w:r>
              <w:rPr>
                <w:rFonts w:hint="eastAsia" w:ascii="宋体" w:hAnsi="宋体"/>
                <w:sz w:val="16"/>
                <w:lang w:eastAsia="zh-CN"/>
              </w:rPr>
              <w:t>完成</w:t>
            </w:r>
            <w:r>
              <w:rPr>
                <w:rFonts w:ascii="宋体" w:hAnsi="宋体" w:eastAsia="宋体"/>
                <w:sz w:val="16"/>
              </w:rPr>
              <w:t>我校35名班主任教师工资及时足额发放到位，保障学校正常的教育教学秩序，班主任教师满意度达到99%。</w:t>
            </w:r>
          </w:p>
        </w:tc>
      </w:tr>
      <w:tr w14:paraId="216B59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E76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5E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E3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F5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4C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F7A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C4B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85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9CB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6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03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E7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8A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1448">
            <w:pPr>
              <w:jc w:val="center"/>
            </w:pPr>
            <w:r>
              <w:rPr>
                <w:rFonts w:ascii="宋体" w:hAnsi="宋体" w:eastAsia="宋体"/>
                <w:sz w:val="16"/>
              </w:rPr>
              <w:t>偏差原因分析及改进措施</w:t>
            </w:r>
          </w:p>
        </w:tc>
      </w:tr>
      <w:tr w14:paraId="5BBFE5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09B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43A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8E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5E55">
            <w:pPr>
              <w:jc w:val="center"/>
            </w:pPr>
            <w:r>
              <w:rPr>
                <w:rFonts w:ascii="宋体" w:hAnsi="宋体" w:eastAsia="宋体"/>
                <w:sz w:val="16"/>
              </w:rPr>
              <w:t>补贴班级数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9E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EF7C">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135B">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2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3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3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B6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C9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B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7A08">
            <w:pPr>
              <w:jc w:val="center"/>
            </w:pPr>
          </w:p>
        </w:tc>
      </w:tr>
      <w:tr w14:paraId="6B218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EB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E6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A4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EF4B">
            <w:pPr>
              <w:jc w:val="center"/>
            </w:pPr>
            <w:r>
              <w:rPr>
                <w:rFonts w:ascii="宋体" w:hAnsi="宋体" w:eastAsia="宋体"/>
                <w:sz w:val="16"/>
              </w:rPr>
              <w:t>班主任津贴补助覆盖率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B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2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F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2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F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8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F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6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00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7B11">
            <w:pPr>
              <w:jc w:val="center"/>
            </w:pPr>
          </w:p>
        </w:tc>
      </w:tr>
      <w:tr w14:paraId="55C47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7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59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52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5E7D">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F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6508">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CA80">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D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2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9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C1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F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13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900C">
            <w:pPr>
              <w:jc w:val="center"/>
            </w:pPr>
          </w:p>
        </w:tc>
      </w:tr>
      <w:tr w14:paraId="733A2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2C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67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37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5822">
            <w:pPr>
              <w:jc w:val="center"/>
            </w:pPr>
            <w:r>
              <w:rPr>
                <w:rFonts w:ascii="宋体" w:hAnsi="宋体" w:eastAsia="宋体"/>
                <w:sz w:val="16"/>
              </w:rPr>
              <w:t>班主任津贴补助标准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0F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320A">
            <w:pPr>
              <w:jc w:val="center"/>
            </w:pPr>
            <w:r>
              <w:rPr>
                <w:rFonts w:ascii="宋体" w:hAnsi="宋体" w:eastAsia="宋体"/>
                <w:sz w:val="16"/>
              </w:rPr>
              <w:t>=400元/月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76A2">
            <w:pPr>
              <w:jc w:val="center"/>
            </w:pPr>
            <w:r>
              <w:rPr>
                <w:rFonts w:ascii="宋体" w:hAnsi="宋体" w:eastAsia="宋体"/>
                <w:sz w:val="16"/>
              </w:rPr>
              <w:t>=400元/月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E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C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1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B5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F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2A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1F50">
            <w:pPr>
              <w:jc w:val="center"/>
            </w:pPr>
          </w:p>
        </w:tc>
      </w:tr>
      <w:tr w14:paraId="32F66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8CD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D52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C0F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F69D">
            <w:pPr>
              <w:jc w:val="center"/>
            </w:pPr>
            <w:r>
              <w:rPr>
                <w:rFonts w:ascii="宋体" w:hAnsi="宋体" w:eastAsia="宋体"/>
                <w:sz w:val="16"/>
              </w:rPr>
              <w:t>教师队伍建设情况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2C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F4FE">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AEA2">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D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0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AA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FC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10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B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849A">
            <w:pPr>
              <w:jc w:val="center"/>
            </w:pPr>
          </w:p>
        </w:tc>
      </w:tr>
      <w:tr w14:paraId="69602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22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5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AB5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13B5">
            <w:pPr>
              <w:jc w:val="center"/>
            </w:pPr>
            <w:r>
              <w:rPr>
                <w:rFonts w:ascii="宋体" w:hAnsi="宋体" w:eastAsia="宋体"/>
                <w:sz w:val="16"/>
              </w:rPr>
              <w:t>义务教育阶段班主任工作积极性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CF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D49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72B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F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A5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7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43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DC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6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3925">
            <w:pPr>
              <w:jc w:val="center"/>
            </w:pPr>
          </w:p>
        </w:tc>
      </w:tr>
      <w:tr w14:paraId="5CF96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A7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CB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C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300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A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83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0D3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3CA5">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D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5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77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02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DE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3617">
            <w:pPr>
              <w:jc w:val="center"/>
            </w:pPr>
            <w:r>
              <w:rPr>
                <w:rFonts w:ascii="宋体" w:hAnsi="宋体" w:eastAsia="宋体"/>
                <w:sz w:val="16"/>
              </w:rPr>
              <w:t>及时发放班主任津贴，使得教师满意度达到99%。</w:t>
            </w:r>
          </w:p>
        </w:tc>
      </w:tr>
      <w:tr w14:paraId="3BFA1F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74D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70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122E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911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4D1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FA2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9A1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B25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828F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9AB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78636"/>
        </w:tc>
      </w:tr>
    </w:tbl>
    <w:p w14:paraId="4F72FF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7AE184FC">
        <w:tblPrEx>
          <w:tblCellMar>
            <w:top w:w="0" w:type="dxa"/>
            <w:left w:w="108" w:type="dxa"/>
            <w:bottom w:w="0" w:type="dxa"/>
            <w:right w:w="108" w:type="dxa"/>
          </w:tblCellMar>
        </w:tblPrEx>
        <w:tc>
          <w:tcPr>
            <w:tcW w:w="8848" w:type="dxa"/>
            <w:gridSpan w:val="14"/>
            <w:vAlign w:val="center"/>
          </w:tcPr>
          <w:p w14:paraId="5D59E2A8">
            <w:pPr>
              <w:jc w:val="center"/>
            </w:pPr>
            <w:r>
              <w:rPr>
                <w:rFonts w:ascii="宋体" w:hAnsi="宋体" w:eastAsia="宋体"/>
                <w:sz w:val="24"/>
              </w:rPr>
              <w:t>项目支出绩效自评表</w:t>
            </w:r>
          </w:p>
        </w:tc>
      </w:tr>
      <w:tr w14:paraId="57DD2055">
        <w:tblPrEx>
          <w:tblCellMar>
            <w:top w:w="0" w:type="dxa"/>
            <w:left w:w="108" w:type="dxa"/>
            <w:bottom w:w="0" w:type="dxa"/>
            <w:right w:w="108" w:type="dxa"/>
          </w:tblCellMar>
        </w:tblPrEx>
        <w:tc>
          <w:tcPr>
            <w:tcW w:w="8848" w:type="dxa"/>
            <w:gridSpan w:val="14"/>
            <w:vAlign w:val="center"/>
          </w:tcPr>
          <w:p w14:paraId="46DEB431">
            <w:pPr>
              <w:jc w:val="center"/>
            </w:pPr>
            <w:r>
              <w:rPr>
                <w:rFonts w:ascii="宋体" w:hAnsi="宋体" w:eastAsia="宋体"/>
                <w:sz w:val="24"/>
              </w:rPr>
              <w:t>(2024年度)</w:t>
            </w:r>
          </w:p>
        </w:tc>
      </w:tr>
      <w:tr w14:paraId="2585F4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54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26ED0F">
            <w:pPr>
              <w:jc w:val="center"/>
            </w:pPr>
            <w:r>
              <w:rPr>
                <w:rFonts w:ascii="宋体" w:hAnsi="宋体" w:eastAsia="宋体"/>
                <w:sz w:val="16"/>
              </w:rPr>
              <w:t>吉木萨尔县第一小学昌州财教</w:t>
            </w:r>
            <w:r>
              <w:rPr>
                <w:rFonts w:hint="eastAsia" w:ascii="宋体" w:hAnsi="宋体"/>
                <w:sz w:val="16"/>
                <w:lang w:eastAsia="zh-CN"/>
              </w:rPr>
              <w:t>〔2023〕90号</w:t>
            </w:r>
            <w:r>
              <w:rPr>
                <w:rFonts w:ascii="宋体" w:hAnsi="宋体" w:eastAsia="宋体"/>
                <w:sz w:val="16"/>
              </w:rPr>
              <w:t>关于提前下达2024年城乡义务教育补助经费预算【中央直达资金】的通知（校舍安全保障）</w:t>
            </w:r>
          </w:p>
        </w:tc>
      </w:tr>
      <w:tr w14:paraId="14334D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FD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7E157">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74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8A160">
            <w:pPr>
              <w:jc w:val="center"/>
            </w:pPr>
            <w:r>
              <w:rPr>
                <w:rFonts w:ascii="宋体" w:hAnsi="宋体" w:eastAsia="宋体"/>
                <w:sz w:val="16"/>
              </w:rPr>
              <w:t>吉木萨尔县第一小学</w:t>
            </w:r>
          </w:p>
        </w:tc>
      </w:tr>
      <w:tr w14:paraId="43052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9AF5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1B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955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E4B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F2F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7F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BF4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F5C4">
            <w:pPr>
              <w:jc w:val="center"/>
            </w:pPr>
            <w:r>
              <w:rPr>
                <w:rFonts w:ascii="宋体" w:hAnsi="宋体" w:eastAsia="宋体"/>
                <w:sz w:val="16"/>
              </w:rPr>
              <w:t>得分</w:t>
            </w:r>
          </w:p>
        </w:tc>
      </w:tr>
      <w:tr w14:paraId="4128E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4C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609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9DA5">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ADBD3">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DC16D">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85F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A3E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6A22">
            <w:pPr>
              <w:jc w:val="center"/>
            </w:pPr>
            <w:r>
              <w:rPr>
                <w:rFonts w:ascii="宋体" w:hAnsi="宋体" w:eastAsia="宋体"/>
                <w:sz w:val="16"/>
              </w:rPr>
              <w:t>10.00</w:t>
            </w:r>
          </w:p>
        </w:tc>
      </w:tr>
      <w:tr w14:paraId="38AB9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397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D5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DE4A4">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FD9A">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403B5">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49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E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18F6">
            <w:pPr>
              <w:jc w:val="center"/>
            </w:pPr>
            <w:r>
              <w:rPr>
                <w:rFonts w:ascii="宋体" w:hAnsi="宋体" w:eastAsia="宋体"/>
                <w:sz w:val="16"/>
              </w:rPr>
              <w:t>—</w:t>
            </w:r>
          </w:p>
        </w:tc>
      </w:tr>
      <w:tr w14:paraId="5BC2F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EF0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88A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75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7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3A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A2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B7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7D11">
            <w:pPr>
              <w:jc w:val="center"/>
            </w:pPr>
            <w:r>
              <w:rPr>
                <w:rFonts w:ascii="宋体" w:hAnsi="宋体" w:eastAsia="宋体"/>
                <w:sz w:val="16"/>
              </w:rPr>
              <w:t>—</w:t>
            </w:r>
          </w:p>
        </w:tc>
      </w:tr>
      <w:tr w14:paraId="7AAE7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F16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9F9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BBD73">
            <w:pPr>
              <w:jc w:val="center"/>
            </w:pPr>
            <w:r>
              <w:rPr>
                <w:rFonts w:ascii="宋体" w:hAnsi="宋体" w:eastAsia="宋体"/>
                <w:sz w:val="16"/>
              </w:rPr>
              <w:t>实际完成情况</w:t>
            </w:r>
          </w:p>
        </w:tc>
      </w:tr>
      <w:tr w14:paraId="3B452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D07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D1EAB">
            <w:pPr>
              <w:jc w:val="both"/>
            </w:pPr>
            <w:r>
              <w:rPr>
                <w:rFonts w:ascii="宋体" w:hAnsi="宋体" w:eastAsia="宋体"/>
                <w:sz w:val="16"/>
              </w:rPr>
              <w:t>2024年拨付项目资金107</w:t>
            </w:r>
            <w:r>
              <w:rPr>
                <w:rFonts w:hint="eastAsia" w:ascii="宋体" w:hAnsi="宋体"/>
                <w:sz w:val="16"/>
                <w:lang w:eastAsia="zh-CN"/>
              </w:rPr>
              <w:t>万元</w:t>
            </w:r>
            <w:r>
              <w:rPr>
                <w:rFonts w:ascii="宋体" w:hAnsi="宋体" w:eastAsia="宋体"/>
                <w:sz w:val="16"/>
              </w:rPr>
              <w:t>，主要维修：1、校园新建围墙170米14万元，2、校园地面维修硬化8000平方米70万元，3、水暖维修、电路改造15万元，有效提高改善学生的学习环境，提供更加舒适的课堂，帮助学生更好地专注于学习，提高学习效率，保障了学校师生的安全，美化了校园项目实施得到师生一致欢迎和好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72E93">
            <w:pPr>
              <w:jc w:val="both"/>
            </w:pPr>
            <w:r>
              <w:rPr>
                <w:rFonts w:hint="eastAsia" w:ascii="宋体" w:hAnsi="宋体"/>
                <w:sz w:val="16"/>
                <w:lang w:eastAsia="zh-CN"/>
              </w:rPr>
              <w:t>截至2024</w:t>
            </w:r>
            <w:r>
              <w:rPr>
                <w:rFonts w:ascii="宋体" w:hAnsi="宋体" w:eastAsia="宋体"/>
                <w:sz w:val="16"/>
              </w:rPr>
              <w:t>年12月31日，本项目实际支出资金107万元，预算执行率为100%，通过实施该项目使我校校园新建围墙、校园地面维修硬化以及水暖维修、电路改造，有效提高改善学生的学习环境，提供更加舒适的课堂，帮助学生更好地专注于学习，提高学习效率，保障了学校师生的安全，美化了校园项目实施得到师生一致欢迎和好评。</w:t>
            </w:r>
          </w:p>
        </w:tc>
      </w:tr>
      <w:tr w14:paraId="049CA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54B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56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A3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41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01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FE1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08C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98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163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B6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DC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CC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19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B229">
            <w:pPr>
              <w:jc w:val="center"/>
            </w:pPr>
            <w:r>
              <w:rPr>
                <w:rFonts w:ascii="宋体" w:hAnsi="宋体" w:eastAsia="宋体"/>
                <w:sz w:val="16"/>
              </w:rPr>
              <w:t>偏差原因分析及改进措施</w:t>
            </w:r>
          </w:p>
        </w:tc>
      </w:tr>
      <w:tr w14:paraId="2DD50C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458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148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667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C683">
            <w:pPr>
              <w:jc w:val="center"/>
            </w:pPr>
            <w:r>
              <w:rPr>
                <w:rFonts w:ascii="宋体" w:hAnsi="宋体" w:eastAsia="宋体"/>
                <w:sz w:val="16"/>
              </w:rPr>
              <w:t>校园新建围墙长度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4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F67D">
            <w:pPr>
              <w:jc w:val="center"/>
            </w:pPr>
            <w:r>
              <w:rPr>
                <w:rFonts w:ascii="宋体" w:hAnsi="宋体" w:eastAsia="宋体"/>
                <w:sz w:val="16"/>
              </w:rPr>
              <w:t>=170米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15C4">
            <w:pPr>
              <w:jc w:val="center"/>
            </w:pPr>
            <w:r>
              <w:rPr>
                <w:rFonts w:ascii="宋体" w:hAnsi="宋体" w:eastAsia="宋体"/>
                <w:sz w:val="16"/>
              </w:rPr>
              <w:t>=170米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2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0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0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5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7E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04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8A7C">
            <w:pPr>
              <w:jc w:val="center"/>
            </w:pPr>
          </w:p>
        </w:tc>
      </w:tr>
      <w:tr w14:paraId="17E36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4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68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E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31DA">
            <w:pPr>
              <w:jc w:val="center"/>
            </w:pPr>
            <w:r>
              <w:rPr>
                <w:rFonts w:ascii="宋体" w:hAnsi="宋体" w:eastAsia="宋体"/>
                <w:sz w:val="16"/>
              </w:rPr>
              <w:t>校园地面维修硬化面积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6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CE9A">
            <w:pPr>
              <w:jc w:val="center"/>
            </w:pPr>
            <w:r>
              <w:rPr>
                <w:rFonts w:ascii="宋体" w:hAnsi="宋体" w:eastAsia="宋体"/>
                <w:sz w:val="16"/>
              </w:rPr>
              <w:t>=8000平方米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94B9">
            <w:pPr>
              <w:jc w:val="center"/>
            </w:pPr>
            <w:r>
              <w:rPr>
                <w:rFonts w:ascii="宋体" w:hAnsi="宋体" w:eastAsia="宋体"/>
                <w:sz w:val="16"/>
              </w:rPr>
              <w:t>=8000平方米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B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5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6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D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3D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8E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AF60">
            <w:pPr>
              <w:jc w:val="center"/>
            </w:pPr>
          </w:p>
        </w:tc>
      </w:tr>
      <w:tr w14:paraId="56819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7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D7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4A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96B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C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5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E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2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0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0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9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2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A0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53D5">
            <w:pPr>
              <w:jc w:val="center"/>
            </w:pPr>
          </w:p>
        </w:tc>
      </w:tr>
      <w:tr w14:paraId="4F150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EA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21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B3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9F5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48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C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3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C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1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7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19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D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1C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1FB6">
            <w:pPr>
              <w:jc w:val="center"/>
            </w:pPr>
          </w:p>
        </w:tc>
      </w:tr>
      <w:tr w14:paraId="19B5E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599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6A1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D73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068A">
            <w:pPr>
              <w:jc w:val="center"/>
            </w:pPr>
            <w:r>
              <w:rPr>
                <w:rFonts w:ascii="宋体" w:hAnsi="宋体" w:eastAsia="宋体"/>
                <w:sz w:val="16"/>
              </w:rPr>
              <w:t>校园新建围墙成本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83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2EF3">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2413">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3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58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22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28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F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D07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9823">
            <w:pPr>
              <w:jc w:val="center"/>
            </w:pPr>
          </w:p>
        </w:tc>
      </w:tr>
      <w:tr w14:paraId="72BC6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17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91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0E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D0B1">
            <w:pPr>
              <w:jc w:val="center"/>
            </w:pPr>
            <w:r>
              <w:rPr>
                <w:rFonts w:ascii="宋体" w:hAnsi="宋体" w:eastAsia="宋体"/>
                <w:sz w:val="16"/>
              </w:rPr>
              <w:t>校园地面维修硬化成本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7C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8C84">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CC24">
            <w:pPr>
              <w:jc w:val="center"/>
            </w:pPr>
            <w:r>
              <w:rPr>
                <w:rFonts w:ascii="宋体" w:hAnsi="宋体" w:eastAsia="宋体"/>
                <w:sz w:val="16"/>
              </w:rPr>
              <w: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1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0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2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B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4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7D5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8FB3">
            <w:pPr>
              <w:jc w:val="center"/>
            </w:pPr>
          </w:p>
        </w:tc>
      </w:tr>
      <w:tr w14:paraId="061CB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6A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A7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72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0E24">
            <w:pPr>
              <w:jc w:val="center"/>
            </w:pPr>
            <w:r>
              <w:rPr>
                <w:rFonts w:ascii="宋体" w:hAnsi="宋体" w:eastAsia="宋体"/>
                <w:sz w:val="16"/>
              </w:rPr>
              <w:t>水暖维修、电路改造成本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94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17D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0DF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28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FE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1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2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8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E2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AD44">
            <w:pPr>
              <w:jc w:val="center"/>
            </w:pPr>
          </w:p>
        </w:tc>
      </w:tr>
      <w:tr w14:paraId="344A5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D3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19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DD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11CA">
            <w:pPr>
              <w:jc w:val="center"/>
            </w:pPr>
            <w:r>
              <w:rPr>
                <w:rFonts w:ascii="宋体" w:hAnsi="宋体" w:eastAsia="宋体"/>
                <w:sz w:val="16"/>
              </w:rPr>
              <w:t>改善教师学生生活环境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91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AC5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AEE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3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36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2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F9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C2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F9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D44F">
            <w:pPr>
              <w:jc w:val="center"/>
            </w:pPr>
          </w:p>
        </w:tc>
      </w:tr>
      <w:tr w14:paraId="1E929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23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1F64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CD2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9D36">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DB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4F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090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63E0">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DC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6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E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F8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1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01BE">
            <w:pPr>
              <w:jc w:val="center"/>
            </w:pPr>
            <w:r>
              <w:rPr>
                <w:rFonts w:ascii="宋体" w:hAnsi="宋体" w:eastAsia="宋体"/>
                <w:sz w:val="16"/>
              </w:rPr>
              <w:t>提供更加舒适的课堂，帮助学生更好地专注于学习，使得教师及学生满意度达到99%。</w:t>
            </w:r>
          </w:p>
        </w:tc>
      </w:tr>
      <w:tr w14:paraId="61CFD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D3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DE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6D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9E8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83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34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020A">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8733">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54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8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15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E5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6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6E51">
            <w:pPr>
              <w:jc w:val="center"/>
            </w:pPr>
            <w:r>
              <w:rPr>
                <w:rFonts w:ascii="宋体" w:hAnsi="宋体" w:eastAsia="宋体"/>
                <w:sz w:val="16"/>
              </w:rPr>
              <w:t>提供更加舒适的课堂，帮助学生更好地专注于学习，使得教师及学生满意度达到99%。</w:t>
            </w:r>
          </w:p>
        </w:tc>
      </w:tr>
      <w:tr w14:paraId="21D10F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3E2D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F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E4E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D9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CE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8B9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797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858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F83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11E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87A1A4"/>
        </w:tc>
      </w:tr>
    </w:tbl>
    <w:p w14:paraId="586894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79D295AA">
        <w:tblPrEx>
          <w:tblCellMar>
            <w:top w:w="0" w:type="dxa"/>
            <w:left w:w="108" w:type="dxa"/>
            <w:bottom w:w="0" w:type="dxa"/>
            <w:right w:w="108" w:type="dxa"/>
          </w:tblCellMar>
        </w:tblPrEx>
        <w:tc>
          <w:tcPr>
            <w:tcW w:w="8848" w:type="dxa"/>
            <w:gridSpan w:val="14"/>
            <w:vAlign w:val="center"/>
          </w:tcPr>
          <w:p w14:paraId="6F87403C">
            <w:pPr>
              <w:jc w:val="center"/>
            </w:pPr>
            <w:r>
              <w:rPr>
                <w:rFonts w:ascii="宋体" w:hAnsi="宋体" w:eastAsia="宋体"/>
                <w:sz w:val="24"/>
              </w:rPr>
              <w:t>项目支出绩效自评表</w:t>
            </w:r>
          </w:p>
        </w:tc>
      </w:tr>
      <w:tr w14:paraId="7C9EF8FD">
        <w:tblPrEx>
          <w:tblCellMar>
            <w:top w:w="0" w:type="dxa"/>
            <w:left w:w="108" w:type="dxa"/>
            <w:bottom w:w="0" w:type="dxa"/>
            <w:right w:w="108" w:type="dxa"/>
          </w:tblCellMar>
        </w:tblPrEx>
        <w:tc>
          <w:tcPr>
            <w:tcW w:w="8848" w:type="dxa"/>
            <w:gridSpan w:val="14"/>
            <w:vAlign w:val="center"/>
          </w:tcPr>
          <w:p w14:paraId="4F75C539">
            <w:pPr>
              <w:jc w:val="center"/>
            </w:pPr>
            <w:r>
              <w:rPr>
                <w:rFonts w:ascii="宋体" w:hAnsi="宋体" w:eastAsia="宋体"/>
                <w:sz w:val="24"/>
              </w:rPr>
              <w:t>(2024年度)</w:t>
            </w:r>
          </w:p>
        </w:tc>
      </w:tr>
      <w:tr w14:paraId="209D28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6E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896449">
            <w:pPr>
              <w:jc w:val="center"/>
            </w:pPr>
            <w:r>
              <w:rPr>
                <w:rFonts w:ascii="宋体" w:hAnsi="宋体" w:eastAsia="宋体"/>
                <w:sz w:val="16"/>
              </w:rPr>
              <w:t>吉木萨尔县第一小学昌州财教</w:t>
            </w:r>
            <w:r>
              <w:rPr>
                <w:rFonts w:hint="eastAsia" w:ascii="宋体" w:hAnsi="宋体"/>
                <w:sz w:val="16"/>
                <w:lang w:eastAsia="zh-CN"/>
              </w:rPr>
              <w:t>〔2023〕95号</w:t>
            </w:r>
            <w:r>
              <w:rPr>
                <w:rFonts w:ascii="宋体" w:hAnsi="宋体" w:eastAsia="宋体"/>
                <w:sz w:val="16"/>
              </w:rPr>
              <w:t>关于提前下达2024年城乡义务教育补助经费预算【自治区直达资金】的通知（小学家庭经济困难学生生活补助）</w:t>
            </w:r>
          </w:p>
        </w:tc>
      </w:tr>
      <w:tr w14:paraId="02C04E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69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4C97B">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03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BAC51">
            <w:pPr>
              <w:jc w:val="center"/>
            </w:pPr>
            <w:r>
              <w:rPr>
                <w:rFonts w:ascii="宋体" w:hAnsi="宋体" w:eastAsia="宋体"/>
                <w:sz w:val="16"/>
              </w:rPr>
              <w:t>吉木萨尔县第一小学</w:t>
            </w:r>
          </w:p>
        </w:tc>
      </w:tr>
      <w:tr w14:paraId="5A5B9A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FEAF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BF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B7C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7C7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0A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F63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EA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CECF">
            <w:pPr>
              <w:jc w:val="center"/>
            </w:pPr>
            <w:r>
              <w:rPr>
                <w:rFonts w:ascii="宋体" w:hAnsi="宋体" w:eastAsia="宋体"/>
                <w:sz w:val="16"/>
              </w:rPr>
              <w:t>得分</w:t>
            </w:r>
          </w:p>
        </w:tc>
      </w:tr>
      <w:tr w14:paraId="1464D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84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07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4648">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727D3">
            <w:pPr>
              <w:jc w:val="center"/>
            </w:pPr>
            <w:r>
              <w:rPr>
                <w:rFonts w:ascii="宋体" w:hAnsi="宋体" w:eastAsia="宋体"/>
                <w:sz w:val="16"/>
              </w:rPr>
              <w:t>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B948">
            <w:pPr>
              <w:jc w:val="center"/>
            </w:pPr>
            <w:r>
              <w:rPr>
                <w:rFonts w:ascii="宋体" w:hAnsi="宋体" w:eastAsia="宋体"/>
                <w:sz w:val="16"/>
              </w:rPr>
              <w:t>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496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BB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0D4E">
            <w:pPr>
              <w:jc w:val="center"/>
            </w:pPr>
            <w:r>
              <w:rPr>
                <w:rFonts w:ascii="宋体" w:hAnsi="宋体" w:eastAsia="宋体"/>
                <w:sz w:val="16"/>
              </w:rPr>
              <w:t>10.00</w:t>
            </w:r>
          </w:p>
        </w:tc>
      </w:tr>
      <w:tr w14:paraId="67F75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073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08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8D79">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BAB81">
            <w:pPr>
              <w:jc w:val="center"/>
            </w:pPr>
            <w:r>
              <w:rPr>
                <w:rFonts w:ascii="宋体" w:hAnsi="宋体" w:eastAsia="宋体"/>
                <w:sz w:val="16"/>
              </w:rPr>
              <w:t>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2AB00">
            <w:pPr>
              <w:jc w:val="center"/>
            </w:pPr>
            <w:r>
              <w:rPr>
                <w:rFonts w:ascii="宋体" w:hAnsi="宋体" w:eastAsia="宋体"/>
                <w:sz w:val="16"/>
              </w:rPr>
              <w:t>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3E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28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0621">
            <w:pPr>
              <w:jc w:val="center"/>
            </w:pPr>
            <w:r>
              <w:rPr>
                <w:rFonts w:ascii="宋体" w:hAnsi="宋体" w:eastAsia="宋体"/>
                <w:sz w:val="16"/>
              </w:rPr>
              <w:t>—</w:t>
            </w:r>
          </w:p>
        </w:tc>
      </w:tr>
      <w:tr w14:paraId="62A6A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84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C0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20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B4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459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57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20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5C36">
            <w:pPr>
              <w:jc w:val="center"/>
            </w:pPr>
            <w:r>
              <w:rPr>
                <w:rFonts w:ascii="宋体" w:hAnsi="宋体" w:eastAsia="宋体"/>
                <w:sz w:val="16"/>
              </w:rPr>
              <w:t>—</w:t>
            </w:r>
          </w:p>
        </w:tc>
      </w:tr>
      <w:tr w14:paraId="1AAEC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82C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CFD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E97AD">
            <w:pPr>
              <w:jc w:val="center"/>
            </w:pPr>
            <w:r>
              <w:rPr>
                <w:rFonts w:ascii="宋体" w:hAnsi="宋体" w:eastAsia="宋体"/>
                <w:sz w:val="16"/>
              </w:rPr>
              <w:t>实际完成情况</w:t>
            </w:r>
          </w:p>
        </w:tc>
      </w:tr>
      <w:tr w14:paraId="647F2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9CD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5F526">
            <w:pPr>
              <w:jc w:val="both"/>
            </w:pPr>
            <w:r>
              <w:rPr>
                <w:rFonts w:ascii="宋体" w:hAnsi="宋体" w:eastAsia="宋体"/>
                <w:sz w:val="16"/>
              </w:rPr>
              <w:t>2024年拨付城乡义务教育补助经费7.76万元，其中：自治区直达资金2.28万元，中央直达资金2.6万元，县级资金2.88万元。做好家庭经济困难学生认定和生活补助发放工作，提高资助的精准度，我校非住宿生67人，非住宿生生均伙食补助625元，使家庭经济困难学生安心完成学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294D1D">
            <w:pPr>
              <w:jc w:val="both"/>
            </w:pPr>
            <w:r>
              <w:rPr>
                <w:rFonts w:hint="eastAsia" w:ascii="宋体" w:hAnsi="宋体"/>
                <w:sz w:val="16"/>
                <w:lang w:eastAsia="zh-CN"/>
              </w:rPr>
              <w:t>截至2024</w:t>
            </w:r>
            <w:r>
              <w:rPr>
                <w:rFonts w:ascii="宋体" w:hAnsi="宋体" w:eastAsia="宋体"/>
                <w:sz w:val="16"/>
              </w:rPr>
              <w:t>年12月31日，本项目实际支付7.76万元，预算执行率为100%，我校已完成【昌州财教</w:t>
            </w:r>
            <w:r>
              <w:rPr>
                <w:rFonts w:hint="eastAsia" w:ascii="宋体" w:hAnsi="宋体"/>
                <w:sz w:val="16"/>
                <w:lang w:eastAsia="zh-CN"/>
              </w:rPr>
              <w:t>〔2023〕95号</w:t>
            </w:r>
            <w:r>
              <w:rPr>
                <w:rFonts w:ascii="宋体" w:hAnsi="宋体" w:eastAsia="宋体"/>
                <w:sz w:val="16"/>
              </w:rPr>
              <w:t>关于提前下达2024年城乡义务教育补助经费（小学家庭经济困难学生生活补助）】项目，体现我校做好家庭经济困难学生认定和生活补助发放工作，提高资助的精准度，我校非住宿生67人，非住宿生生均伙食补助625元，使家庭经济困难学生安心完成学业</w:t>
            </w:r>
            <w:r>
              <w:rPr>
                <w:rFonts w:hint="eastAsia" w:ascii="宋体" w:hAnsi="宋体"/>
                <w:sz w:val="16"/>
                <w:lang w:eastAsia="zh-CN"/>
              </w:rPr>
              <w:t>，让</w:t>
            </w:r>
            <w:r>
              <w:rPr>
                <w:rFonts w:ascii="宋体" w:hAnsi="宋体" w:eastAsia="宋体"/>
                <w:sz w:val="16"/>
              </w:rPr>
              <w:t>家长满意。</w:t>
            </w:r>
          </w:p>
        </w:tc>
      </w:tr>
      <w:tr w14:paraId="2CF981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B17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3F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74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D4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D7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222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1D9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2D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F82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48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E0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FC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AA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1224">
            <w:pPr>
              <w:jc w:val="center"/>
            </w:pPr>
            <w:r>
              <w:rPr>
                <w:rFonts w:ascii="宋体" w:hAnsi="宋体" w:eastAsia="宋体"/>
                <w:sz w:val="16"/>
              </w:rPr>
              <w:t>偏差原因分析及改进措施</w:t>
            </w:r>
          </w:p>
        </w:tc>
      </w:tr>
      <w:tr w14:paraId="29FD3C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D07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8AA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81E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F8B8">
            <w:pPr>
              <w:jc w:val="center"/>
            </w:pPr>
            <w:r>
              <w:rPr>
                <w:rFonts w:ascii="宋体" w:hAnsi="宋体" w:eastAsia="宋体"/>
                <w:sz w:val="16"/>
              </w:rPr>
              <w:t>小学非住宿生人数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F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6F92">
            <w:pPr>
              <w:jc w:val="center"/>
            </w:pPr>
            <w:r>
              <w:rPr>
                <w:rFonts w:ascii="宋体" w:hAnsi="宋体" w:eastAsia="宋体"/>
                <w:sz w:val="16"/>
              </w:rPr>
              <w:t>&lt;=67人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3537">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A659">
            <w:pPr>
              <w:jc w:val="center"/>
            </w:pPr>
            <w:r>
              <w:rPr>
                <w:rFonts w:ascii="宋体" w:hAnsi="宋体" w:eastAsia="宋体"/>
                <w:sz w:val="16"/>
              </w:rPr>
              <w:t>116.42%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97A0">
            <w:pPr>
              <w:jc w:val="center"/>
            </w:pPr>
            <w:r>
              <w:rPr>
                <w:rFonts w:ascii="宋体" w:hAnsi="宋体" w:eastAsia="宋体"/>
                <w:sz w:val="16"/>
              </w:rPr>
              <w:t>8.36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17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8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D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4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F314">
            <w:pPr>
              <w:jc w:val="center"/>
            </w:pPr>
            <w:r>
              <w:rPr>
                <w:rFonts w:ascii="宋体" w:hAnsi="宋体" w:eastAsia="宋体"/>
                <w:sz w:val="16"/>
              </w:rPr>
              <w:t>实际到秋季非住宿人数达到78人。</w:t>
            </w:r>
          </w:p>
        </w:tc>
      </w:tr>
      <w:tr w14:paraId="5F8D3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9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72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0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2DF5">
            <w:pPr>
              <w:jc w:val="center"/>
            </w:pPr>
            <w:r>
              <w:rPr>
                <w:rFonts w:ascii="宋体" w:hAnsi="宋体" w:eastAsia="宋体"/>
                <w:sz w:val="16"/>
              </w:rPr>
              <w:t>补助小学课后托管人数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4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C5A6">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6D5C">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8A39">
            <w:pPr>
              <w:jc w:val="center"/>
            </w:pPr>
            <w:r>
              <w:rPr>
                <w:rFonts w:ascii="宋体" w:hAnsi="宋体" w:eastAsia="宋体"/>
                <w:sz w:val="16"/>
              </w:rPr>
              <w:t>108.33%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CC5D">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2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B2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4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7B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A669">
            <w:pPr>
              <w:jc w:val="center"/>
            </w:pPr>
            <w:r>
              <w:rPr>
                <w:rFonts w:ascii="宋体" w:hAnsi="宋体" w:eastAsia="宋体"/>
                <w:sz w:val="16"/>
              </w:rPr>
              <w:t>实际到秋季非住宿人数达到78人。</w:t>
            </w:r>
          </w:p>
        </w:tc>
      </w:tr>
      <w:tr w14:paraId="61E18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29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B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E5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586C">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4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A0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4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9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4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99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49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F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D5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66B0">
            <w:pPr>
              <w:jc w:val="center"/>
            </w:pPr>
          </w:p>
        </w:tc>
      </w:tr>
      <w:tr w14:paraId="3C77A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25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D0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AF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F8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C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3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A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3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70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6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B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E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4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5D0F">
            <w:pPr>
              <w:jc w:val="center"/>
            </w:pPr>
          </w:p>
        </w:tc>
      </w:tr>
      <w:tr w14:paraId="2EEAA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6BD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E35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05C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39CC">
            <w:pPr>
              <w:jc w:val="center"/>
            </w:pPr>
            <w:r>
              <w:rPr>
                <w:rFonts w:ascii="宋体" w:hAnsi="宋体" w:eastAsia="宋体"/>
                <w:sz w:val="16"/>
              </w:rPr>
              <w:t>非住宿生补助标准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2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5C2E">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3172">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A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2F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05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B4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F3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78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856A">
            <w:pPr>
              <w:jc w:val="center"/>
            </w:pPr>
          </w:p>
        </w:tc>
      </w:tr>
      <w:tr w14:paraId="66EAF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04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B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1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AFAD">
            <w:pPr>
              <w:jc w:val="center"/>
            </w:pPr>
            <w:r>
              <w:rPr>
                <w:rFonts w:ascii="宋体" w:hAnsi="宋体" w:eastAsia="宋体"/>
                <w:sz w:val="16"/>
              </w:rPr>
              <w:t>均生课后托管成本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B5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18F0">
            <w:pPr>
              <w:jc w:val="center"/>
            </w:pPr>
            <w:r>
              <w:rPr>
                <w:rFonts w:ascii="宋体" w:hAnsi="宋体" w:eastAsia="宋体"/>
                <w:sz w:val="16"/>
              </w:rPr>
              <w:t>=400元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7218">
            <w:pPr>
              <w:jc w:val="center"/>
            </w:pPr>
            <w:r>
              <w:rPr>
                <w:rFonts w:ascii="宋体" w:hAnsi="宋体" w:eastAsia="宋体"/>
                <w:sz w:val="16"/>
              </w:rPr>
              <w:t>=400元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7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D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7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97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4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78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E900">
            <w:pPr>
              <w:jc w:val="center"/>
            </w:pPr>
          </w:p>
        </w:tc>
      </w:tr>
      <w:tr w14:paraId="43B1F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4E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D7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49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C252">
            <w:pPr>
              <w:jc w:val="center"/>
            </w:pPr>
            <w:r>
              <w:rPr>
                <w:rFonts w:ascii="宋体" w:hAnsi="宋体" w:eastAsia="宋体"/>
                <w:sz w:val="16"/>
              </w:rPr>
              <w:t>受益家庭户数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89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AAEF">
            <w:pPr>
              <w:jc w:val="center"/>
            </w:pPr>
            <w:r>
              <w:rPr>
                <w:rFonts w:ascii="宋体" w:hAnsi="宋体" w:eastAsia="宋体"/>
                <w:sz w:val="16"/>
              </w:rPr>
              <w:t>=67户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ADD5">
            <w:pPr>
              <w:jc w:val="center"/>
            </w:pPr>
            <w:r>
              <w:rPr>
                <w:rFonts w:ascii="宋体" w:hAnsi="宋体" w:eastAsia="宋体"/>
                <w:sz w:val="16"/>
              </w:rPr>
              <w:t>=67户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B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7E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A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B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9D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6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3C40">
            <w:pPr>
              <w:jc w:val="center"/>
            </w:pPr>
          </w:p>
        </w:tc>
      </w:tr>
      <w:tr w14:paraId="41CF8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37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6875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F53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891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77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6A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F65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5B57">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3A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B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D9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57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D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5B5B">
            <w:pPr>
              <w:jc w:val="center"/>
            </w:pPr>
            <w:r>
              <w:rPr>
                <w:rFonts w:ascii="宋体" w:hAnsi="宋体" w:eastAsia="宋体"/>
                <w:sz w:val="16"/>
              </w:rPr>
              <w:t>做好家庭经济困难学生认定和生活补助发放工作，提高资助的精准度，使得受益学生及家长满意度达到99%。</w:t>
            </w:r>
          </w:p>
        </w:tc>
      </w:tr>
      <w:tr w14:paraId="6A8EE7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A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60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B1F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810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7D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B2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78D3">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D2D3">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A4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7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53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A8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B0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F867">
            <w:pPr>
              <w:jc w:val="center"/>
            </w:pPr>
            <w:r>
              <w:rPr>
                <w:rFonts w:ascii="宋体" w:hAnsi="宋体" w:eastAsia="宋体"/>
                <w:sz w:val="16"/>
              </w:rPr>
              <w:t>做好家庭经济困难学生认定和生活补助发放工作，提高资助的精准度，使得受益学生及家长满意度达到99%。</w:t>
            </w:r>
          </w:p>
        </w:tc>
      </w:tr>
      <w:tr w14:paraId="3024497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AD7F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2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D5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1D9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4B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2667">
            <w:pPr>
              <w:jc w:val="center"/>
            </w:pPr>
            <w:r>
              <w:rPr>
                <w:rFonts w:ascii="宋体" w:hAnsi="宋体" w:eastAsia="宋体"/>
                <w:sz w:val="16"/>
              </w:rPr>
              <w:t>97.53分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900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3F3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445D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871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35263"/>
        </w:tc>
      </w:tr>
    </w:tbl>
    <w:p w14:paraId="280116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96"/>
        <w:gridCol w:w="632"/>
        <w:gridCol w:w="696"/>
        <w:gridCol w:w="632"/>
        <w:gridCol w:w="632"/>
        <w:gridCol w:w="632"/>
        <w:gridCol w:w="632"/>
        <w:gridCol w:w="632"/>
      </w:tblGrid>
      <w:tr w14:paraId="73A4665A">
        <w:tblPrEx>
          <w:tblCellMar>
            <w:top w:w="0" w:type="dxa"/>
            <w:left w:w="108" w:type="dxa"/>
            <w:bottom w:w="0" w:type="dxa"/>
            <w:right w:w="108" w:type="dxa"/>
          </w:tblCellMar>
        </w:tblPrEx>
        <w:tc>
          <w:tcPr>
            <w:tcW w:w="8848" w:type="dxa"/>
            <w:gridSpan w:val="14"/>
            <w:vAlign w:val="center"/>
          </w:tcPr>
          <w:p w14:paraId="3872A439">
            <w:pPr>
              <w:jc w:val="center"/>
            </w:pPr>
            <w:r>
              <w:rPr>
                <w:rFonts w:ascii="宋体" w:hAnsi="宋体" w:eastAsia="宋体"/>
                <w:sz w:val="24"/>
              </w:rPr>
              <w:t>项目支出绩效自评表</w:t>
            </w:r>
          </w:p>
        </w:tc>
      </w:tr>
      <w:tr w14:paraId="74BCF07F">
        <w:tblPrEx>
          <w:tblCellMar>
            <w:top w:w="0" w:type="dxa"/>
            <w:left w:w="108" w:type="dxa"/>
            <w:bottom w:w="0" w:type="dxa"/>
            <w:right w:w="108" w:type="dxa"/>
          </w:tblCellMar>
        </w:tblPrEx>
        <w:tc>
          <w:tcPr>
            <w:tcW w:w="8848" w:type="dxa"/>
            <w:gridSpan w:val="14"/>
            <w:vAlign w:val="center"/>
          </w:tcPr>
          <w:p w14:paraId="28344496">
            <w:pPr>
              <w:jc w:val="center"/>
            </w:pPr>
            <w:r>
              <w:rPr>
                <w:rFonts w:ascii="宋体" w:hAnsi="宋体" w:eastAsia="宋体"/>
                <w:sz w:val="24"/>
              </w:rPr>
              <w:t>(2024年度)</w:t>
            </w:r>
          </w:p>
        </w:tc>
      </w:tr>
      <w:tr w14:paraId="1559D3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C6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AF9859">
            <w:pPr>
              <w:jc w:val="center"/>
            </w:pPr>
            <w:r>
              <w:rPr>
                <w:rFonts w:ascii="宋体" w:hAnsi="宋体" w:eastAsia="宋体"/>
                <w:sz w:val="16"/>
              </w:rPr>
              <w:t>吉木萨尔县第一小学昌州财教</w:t>
            </w:r>
            <w:r>
              <w:rPr>
                <w:rFonts w:hint="eastAsia" w:ascii="宋体" w:hAnsi="宋体"/>
                <w:sz w:val="16"/>
                <w:lang w:eastAsia="zh-CN"/>
              </w:rPr>
              <w:t>〔2024〕9号</w:t>
            </w:r>
            <w:r>
              <w:rPr>
                <w:rFonts w:ascii="宋体" w:hAnsi="宋体" w:eastAsia="宋体"/>
                <w:sz w:val="16"/>
              </w:rPr>
              <w:t>关于下达2024年昌吉州教育项目州本级配套资金的通知（教师体检补助）</w:t>
            </w:r>
          </w:p>
        </w:tc>
      </w:tr>
      <w:tr w14:paraId="3ABDCF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A4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5747E">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81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4476B1">
            <w:pPr>
              <w:jc w:val="center"/>
            </w:pPr>
            <w:r>
              <w:rPr>
                <w:rFonts w:ascii="宋体" w:hAnsi="宋体" w:eastAsia="宋体"/>
                <w:sz w:val="16"/>
              </w:rPr>
              <w:t>吉木萨尔县第一小学</w:t>
            </w:r>
          </w:p>
        </w:tc>
      </w:tr>
      <w:tr w14:paraId="513198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05EB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86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371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200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2B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64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D4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B603">
            <w:pPr>
              <w:jc w:val="center"/>
            </w:pPr>
            <w:r>
              <w:rPr>
                <w:rFonts w:ascii="宋体" w:hAnsi="宋体" w:eastAsia="宋体"/>
                <w:sz w:val="16"/>
              </w:rPr>
              <w:t>得分</w:t>
            </w:r>
          </w:p>
        </w:tc>
      </w:tr>
      <w:tr w14:paraId="21D5B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45F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A51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7898A">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3FC3D">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1C57">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E1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A5F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D71D">
            <w:pPr>
              <w:jc w:val="center"/>
            </w:pPr>
            <w:r>
              <w:rPr>
                <w:rFonts w:ascii="宋体" w:hAnsi="宋体" w:eastAsia="宋体"/>
                <w:sz w:val="16"/>
              </w:rPr>
              <w:t>10.00</w:t>
            </w:r>
          </w:p>
        </w:tc>
      </w:tr>
      <w:tr w14:paraId="1A7EF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1A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A08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C0461">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439BD">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E2C1E">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0C4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48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ECF8">
            <w:pPr>
              <w:jc w:val="center"/>
            </w:pPr>
            <w:r>
              <w:rPr>
                <w:rFonts w:ascii="宋体" w:hAnsi="宋体" w:eastAsia="宋体"/>
                <w:sz w:val="16"/>
              </w:rPr>
              <w:t>—</w:t>
            </w:r>
          </w:p>
        </w:tc>
      </w:tr>
      <w:tr w14:paraId="4DCA1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61C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0D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D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C85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D6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AB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5B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49B8">
            <w:pPr>
              <w:jc w:val="center"/>
            </w:pPr>
            <w:r>
              <w:rPr>
                <w:rFonts w:ascii="宋体" w:hAnsi="宋体" w:eastAsia="宋体"/>
                <w:sz w:val="16"/>
              </w:rPr>
              <w:t>—</w:t>
            </w:r>
          </w:p>
        </w:tc>
      </w:tr>
      <w:tr w14:paraId="5A84D6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1FA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FF4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A009B">
            <w:pPr>
              <w:jc w:val="center"/>
            </w:pPr>
            <w:r>
              <w:rPr>
                <w:rFonts w:ascii="宋体" w:hAnsi="宋体" w:eastAsia="宋体"/>
                <w:sz w:val="16"/>
              </w:rPr>
              <w:t>实际完成情况</w:t>
            </w:r>
          </w:p>
        </w:tc>
      </w:tr>
      <w:tr w14:paraId="0604A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8EB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6BB10">
            <w:pPr>
              <w:jc w:val="both"/>
            </w:pPr>
            <w:r>
              <w:rPr>
                <w:rFonts w:ascii="宋体" w:hAnsi="宋体" w:eastAsia="宋体"/>
                <w:sz w:val="16"/>
              </w:rPr>
              <w:t>本项目主要实施内容为：根据州党委第七十七次会议“将全州女教师两癌筛查纳入体检项目”精神，自治州教职工健康体检经费自2024年起纳入州财政年度预算予以保障，按照500元/人的补助标准测算，共计拨付4.2万元，对我校教职员工开展健康体检，有效改善教师身体健康状况。待项目实施完成，争取使受益教师满意度不低于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CBC48">
            <w:pPr>
              <w:jc w:val="both"/>
            </w:pPr>
            <w:r>
              <w:rPr>
                <w:rFonts w:hint="eastAsia" w:ascii="宋体" w:hAnsi="宋体"/>
                <w:sz w:val="16"/>
                <w:lang w:eastAsia="zh-CN"/>
              </w:rPr>
              <w:t>截至2024</w:t>
            </w:r>
            <w:r>
              <w:rPr>
                <w:rFonts w:ascii="宋体" w:hAnsi="宋体" w:eastAsia="宋体"/>
                <w:sz w:val="16"/>
              </w:rPr>
              <w:t>年12月31日，本项目实际支出资金4.2万元，预算执行率为100%，通过实施【财教</w:t>
            </w:r>
            <w:r>
              <w:rPr>
                <w:rFonts w:hint="eastAsia" w:ascii="宋体" w:hAnsi="宋体"/>
                <w:sz w:val="16"/>
                <w:lang w:eastAsia="zh-CN"/>
              </w:rPr>
              <w:t>〔2024〕9号</w:t>
            </w:r>
            <w:r>
              <w:rPr>
                <w:rFonts w:ascii="宋体" w:hAnsi="宋体" w:eastAsia="宋体"/>
                <w:sz w:val="16"/>
              </w:rPr>
              <w:t>关于下达2024年昌吉州教育项目州本级配套资金的通知（教师体检补助）】项目使我校84名教师得到体检，实现教师体检全覆盖目标，在有效的体检检查下预防疾病，提升教师的健康水平。</w:t>
            </w:r>
            <w:r>
              <w:rPr>
                <w:rFonts w:ascii="宋体" w:hAnsi="宋体" w:eastAsia="宋体"/>
                <w:sz w:val="16"/>
              </w:rPr>
              <w:br w:type="textWrapping"/>
            </w:r>
          </w:p>
        </w:tc>
      </w:tr>
      <w:tr w14:paraId="4FE5A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955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3F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29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A4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78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656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EA6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42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653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F5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AF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B6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2D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3396">
            <w:pPr>
              <w:jc w:val="center"/>
            </w:pPr>
            <w:r>
              <w:rPr>
                <w:rFonts w:ascii="宋体" w:hAnsi="宋体" w:eastAsia="宋体"/>
                <w:sz w:val="16"/>
              </w:rPr>
              <w:t>偏差原因分析及改进措施</w:t>
            </w:r>
          </w:p>
        </w:tc>
      </w:tr>
      <w:tr w14:paraId="02B54F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D50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945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B38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074B">
            <w:pPr>
              <w:jc w:val="center"/>
            </w:pPr>
            <w:r>
              <w:rPr>
                <w:rFonts w:ascii="宋体" w:hAnsi="宋体" w:eastAsia="宋体"/>
                <w:sz w:val="16"/>
              </w:rPr>
              <w:t>教职工人数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514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DDF8">
            <w:pPr>
              <w:jc w:val="center"/>
            </w:pPr>
            <w:r>
              <w:rPr>
                <w:rFonts w:ascii="宋体" w:hAnsi="宋体" w:eastAsia="宋体"/>
                <w:sz w:val="16"/>
              </w:rPr>
              <w:t>=84人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805E">
            <w:pPr>
              <w:jc w:val="center"/>
            </w:pPr>
            <w:r>
              <w:rPr>
                <w:rFonts w:ascii="宋体" w:hAnsi="宋体" w:eastAsia="宋体"/>
                <w:sz w:val="16"/>
              </w:rPr>
              <w:t>=84人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C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899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8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A4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1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CA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C9A3">
            <w:pPr>
              <w:jc w:val="center"/>
            </w:pPr>
          </w:p>
        </w:tc>
      </w:tr>
      <w:tr w14:paraId="492BC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17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E3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CA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8EEF">
            <w:pPr>
              <w:jc w:val="center"/>
            </w:pPr>
            <w:r>
              <w:rPr>
                <w:rFonts w:ascii="宋体" w:hAnsi="宋体" w:eastAsia="宋体"/>
                <w:sz w:val="16"/>
              </w:rPr>
              <w:t>教师体检补助次数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6FF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FF7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F17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5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A22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1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F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F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0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FA6">
            <w:pPr>
              <w:jc w:val="center"/>
            </w:pPr>
          </w:p>
        </w:tc>
      </w:tr>
      <w:tr w14:paraId="41AF9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2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5B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8D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934A">
            <w:pPr>
              <w:jc w:val="center"/>
            </w:pPr>
            <w:r>
              <w:rPr>
                <w:rFonts w:ascii="宋体" w:hAnsi="宋体" w:eastAsia="宋体"/>
                <w:sz w:val="16"/>
              </w:rPr>
              <w:t>教职工体检覆盖率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07E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A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0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A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00E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3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85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68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E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AB5D">
            <w:pPr>
              <w:jc w:val="center"/>
            </w:pPr>
          </w:p>
        </w:tc>
      </w:tr>
      <w:tr w14:paraId="05034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55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D1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89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D3DE">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7A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9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3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B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8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9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D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4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8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659F">
            <w:pPr>
              <w:jc w:val="center"/>
            </w:pPr>
          </w:p>
        </w:tc>
      </w:tr>
      <w:tr w14:paraId="2CB47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928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26C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DB6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C0D6">
            <w:pPr>
              <w:jc w:val="center"/>
            </w:pPr>
            <w:r>
              <w:rPr>
                <w:rFonts w:ascii="宋体" w:hAnsi="宋体" w:eastAsia="宋体"/>
                <w:sz w:val="16"/>
              </w:rPr>
              <w:t>教师体检补助经费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ACA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A582">
            <w:pPr>
              <w:jc w:val="center"/>
            </w:pPr>
            <w:r>
              <w:rPr>
                <w:rFonts w:ascii="宋体" w:hAnsi="宋体" w:eastAsia="宋体"/>
                <w:sz w:val="16"/>
              </w:rPr>
              <w:t>=42000元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1BE2">
            <w:pPr>
              <w:jc w:val="center"/>
            </w:pPr>
            <w:r>
              <w:rPr>
                <w:rFonts w:ascii="宋体" w:hAnsi="宋体" w:eastAsia="宋体"/>
                <w:sz w:val="16"/>
              </w:rPr>
              <w:t>=42000元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7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B63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A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EA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B3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BCC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AB6C">
            <w:pPr>
              <w:jc w:val="center"/>
            </w:pPr>
          </w:p>
        </w:tc>
      </w:tr>
      <w:tr w14:paraId="46B87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D6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D7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49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5DA4">
            <w:pPr>
              <w:jc w:val="center"/>
            </w:pPr>
            <w:r>
              <w:rPr>
                <w:rFonts w:ascii="宋体" w:hAnsi="宋体" w:eastAsia="宋体"/>
                <w:sz w:val="16"/>
              </w:rPr>
              <w:t>教师体检补助标准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24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3809">
            <w:pPr>
              <w:jc w:val="center"/>
            </w:pPr>
            <w:r>
              <w:rPr>
                <w:rFonts w:ascii="宋体" w:hAnsi="宋体" w:eastAsia="宋体"/>
                <w:sz w:val="16"/>
              </w:rPr>
              <w: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453A">
            <w:pPr>
              <w:jc w:val="center"/>
            </w:pPr>
            <w:r>
              <w:rPr>
                <w:rFonts w:ascii="宋体" w:hAnsi="宋体" w:eastAsia="宋体"/>
                <w:sz w:val="16"/>
              </w:rPr>
              <w: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8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D6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C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8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9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23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E9D1">
            <w:pPr>
              <w:jc w:val="center"/>
            </w:pPr>
          </w:p>
        </w:tc>
      </w:tr>
      <w:tr w14:paraId="20FB5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747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EB0E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75E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2D4C">
            <w:pPr>
              <w:jc w:val="center"/>
            </w:pPr>
            <w:r>
              <w:rPr>
                <w:rFonts w:ascii="宋体" w:hAnsi="宋体" w:eastAsia="宋体"/>
                <w:sz w:val="16"/>
              </w:rPr>
              <w:t>教师身体健康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6B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5B3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8BA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2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B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D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23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74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71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4E57">
            <w:pPr>
              <w:jc w:val="center"/>
            </w:pPr>
          </w:p>
        </w:tc>
      </w:tr>
      <w:tr w14:paraId="647D6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3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EC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EE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111C">
            <w:pPr>
              <w:jc w:val="center"/>
            </w:pPr>
            <w:r>
              <w:rPr>
                <w:rFonts w:ascii="宋体" w:hAnsi="宋体" w:eastAsia="宋体"/>
                <w:sz w:val="16"/>
              </w:rPr>
              <w:t>及时发现教师潜在病症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D4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1E14">
            <w:pPr>
              <w:jc w:val="center"/>
            </w:pPr>
            <w:r>
              <w:rPr>
                <w:rFonts w:ascii="宋体" w:hAnsi="宋体" w:eastAsia="宋体"/>
                <w:sz w:val="16"/>
              </w:rPr>
              <w:t>及时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B02D">
            <w:pPr>
              <w:jc w:val="center"/>
            </w:pPr>
            <w:r>
              <w:rPr>
                <w:rFonts w:ascii="宋体" w:hAnsi="宋体" w:eastAsia="宋体"/>
                <w:sz w:val="16"/>
              </w:rPr>
              <w:t>及时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5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C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0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8A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F9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69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13F1">
            <w:pPr>
              <w:jc w:val="center"/>
            </w:pPr>
          </w:p>
        </w:tc>
      </w:tr>
      <w:tr w14:paraId="719AA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AB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28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AE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E759">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5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378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269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8FA9">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8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4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9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C2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2A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2BE5">
            <w:pPr>
              <w:jc w:val="center"/>
            </w:pPr>
            <w:r>
              <w:rPr>
                <w:rFonts w:ascii="宋体" w:hAnsi="宋体" w:eastAsia="宋体"/>
                <w:sz w:val="16"/>
              </w:rPr>
              <w:t>主要原因为实现教师体检全覆盖目标受益教师非常满意。</w:t>
            </w:r>
          </w:p>
        </w:tc>
      </w:tr>
      <w:tr w14:paraId="244B23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5841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C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5BA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1EC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84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35F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E8F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5CC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A2A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D82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4CDC8"/>
        </w:tc>
      </w:tr>
    </w:tbl>
    <w:p w14:paraId="552790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00015EAC">
        <w:tblPrEx>
          <w:tblCellMar>
            <w:top w:w="0" w:type="dxa"/>
            <w:left w:w="108" w:type="dxa"/>
            <w:bottom w:w="0" w:type="dxa"/>
            <w:right w:w="108" w:type="dxa"/>
          </w:tblCellMar>
        </w:tblPrEx>
        <w:tc>
          <w:tcPr>
            <w:tcW w:w="8848" w:type="dxa"/>
            <w:gridSpan w:val="14"/>
            <w:vAlign w:val="center"/>
          </w:tcPr>
          <w:p w14:paraId="3D1A72BA">
            <w:pPr>
              <w:jc w:val="center"/>
            </w:pPr>
            <w:r>
              <w:rPr>
                <w:rFonts w:ascii="宋体" w:hAnsi="宋体" w:eastAsia="宋体"/>
                <w:sz w:val="24"/>
              </w:rPr>
              <w:t>项目支出绩效自评表</w:t>
            </w:r>
          </w:p>
        </w:tc>
      </w:tr>
      <w:tr w14:paraId="16DE14F5">
        <w:tblPrEx>
          <w:tblCellMar>
            <w:top w:w="0" w:type="dxa"/>
            <w:left w:w="108" w:type="dxa"/>
            <w:bottom w:w="0" w:type="dxa"/>
            <w:right w:w="108" w:type="dxa"/>
          </w:tblCellMar>
        </w:tblPrEx>
        <w:tc>
          <w:tcPr>
            <w:tcW w:w="8848" w:type="dxa"/>
            <w:gridSpan w:val="14"/>
            <w:vAlign w:val="center"/>
          </w:tcPr>
          <w:p w14:paraId="4127B55E">
            <w:pPr>
              <w:jc w:val="center"/>
            </w:pPr>
            <w:r>
              <w:rPr>
                <w:rFonts w:ascii="宋体" w:hAnsi="宋体" w:eastAsia="宋体"/>
                <w:sz w:val="24"/>
              </w:rPr>
              <w:t>(2024年度)</w:t>
            </w:r>
          </w:p>
        </w:tc>
      </w:tr>
      <w:tr w14:paraId="0F476C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59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E5E7AD">
            <w:pPr>
              <w:jc w:val="center"/>
            </w:pPr>
            <w:r>
              <w:rPr>
                <w:rFonts w:ascii="宋体" w:hAnsi="宋体" w:eastAsia="宋体"/>
                <w:sz w:val="16"/>
              </w:rPr>
              <w:t>吉木萨尔县第一小学昌州财行</w:t>
            </w:r>
            <w:r>
              <w:rPr>
                <w:rFonts w:hint="eastAsia" w:ascii="宋体" w:hAnsi="宋体"/>
                <w:sz w:val="16"/>
                <w:lang w:eastAsia="zh-CN"/>
              </w:rPr>
              <w:t>〔2024〕11号</w:t>
            </w:r>
            <w:r>
              <w:rPr>
                <w:rFonts w:ascii="宋体" w:hAnsi="宋体" w:eastAsia="宋体"/>
                <w:sz w:val="16"/>
              </w:rPr>
              <w:t>关于下达昌吉州“庭州英才”人才计划支持资金的通知</w:t>
            </w:r>
          </w:p>
        </w:tc>
      </w:tr>
      <w:tr w14:paraId="2F59FF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DD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6BD42">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F9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94182">
            <w:pPr>
              <w:jc w:val="center"/>
            </w:pPr>
            <w:r>
              <w:rPr>
                <w:rFonts w:ascii="宋体" w:hAnsi="宋体" w:eastAsia="宋体"/>
                <w:sz w:val="16"/>
              </w:rPr>
              <w:t>吉木萨尔县第一小学</w:t>
            </w:r>
          </w:p>
        </w:tc>
      </w:tr>
      <w:tr w14:paraId="4B0ECB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B9EA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75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44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37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DF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F3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775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ED01">
            <w:pPr>
              <w:jc w:val="center"/>
            </w:pPr>
            <w:r>
              <w:rPr>
                <w:rFonts w:ascii="宋体" w:hAnsi="宋体" w:eastAsia="宋体"/>
                <w:sz w:val="16"/>
              </w:rPr>
              <w:t>得分</w:t>
            </w:r>
          </w:p>
        </w:tc>
      </w:tr>
      <w:tr w14:paraId="5C2FA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5BA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C27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3D00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6291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BCDE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396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AB7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D88D">
            <w:pPr>
              <w:jc w:val="center"/>
            </w:pPr>
            <w:r>
              <w:rPr>
                <w:rFonts w:ascii="宋体" w:hAnsi="宋体" w:eastAsia="宋体"/>
                <w:sz w:val="16"/>
              </w:rPr>
              <w:t>10.00</w:t>
            </w:r>
          </w:p>
        </w:tc>
      </w:tr>
      <w:tr w14:paraId="7B790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66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7AA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6103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83FB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759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72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90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7D02">
            <w:pPr>
              <w:jc w:val="center"/>
            </w:pPr>
            <w:r>
              <w:rPr>
                <w:rFonts w:ascii="宋体" w:hAnsi="宋体" w:eastAsia="宋体"/>
                <w:sz w:val="16"/>
              </w:rPr>
              <w:t>—</w:t>
            </w:r>
          </w:p>
        </w:tc>
      </w:tr>
      <w:tr w14:paraId="18AD8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80C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63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F8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D5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70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936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A5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D829">
            <w:pPr>
              <w:jc w:val="center"/>
            </w:pPr>
            <w:r>
              <w:rPr>
                <w:rFonts w:ascii="宋体" w:hAnsi="宋体" w:eastAsia="宋体"/>
                <w:sz w:val="16"/>
              </w:rPr>
              <w:t>—</w:t>
            </w:r>
          </w:p>
        </w:tc>
      </w:tr>
      <w:tr w14:paraId="1DBD5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073E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0B3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8F7014">
            <w:pPr>
              <w:jc w:val="center"/>
            </w:pPr>
            <w:r>
              <w:rPr>
                <w:rFonts w:ascii="宋体" w:hAnsi="宋体" w:eastAsia="宋体"/>
                <w:sz w:val="16"/>
              </w:rPr>
              <w:t>实际完成情况</w:t>
            </w:r>
          </w:p>
        </w:tc>
      </w:tr>
      <w:tr w14:paraId="2EFD8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561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4C2B3">
            <w:pPr>
              <w:jc w:val="both"/>
            </w:pPr>
            <w:r>
              <w:rPr>
                <w:rFonts w:ascii="宋体" w:hAnsi="宋体" w:eastAsia="宋体"/>
                <w:sz w:val="16"/>
              </w:rPr>
              <w:t>昌州财行</w:t>
            </w:r>
            <w:r>
              <w:rPr>
                <w:rFonts w:hint="eastAsia" w:ascii="宋体" w:hAnsi="宋体"/>
                <w:sz w:val="16"/>
                <w:lang w:eastAsia="zh-CN"/>
              </w:rPr>
              <w:t>〔2024〕11号</w:t>
            </w:r>
            <w:r>
              <w:rPr>
                <w:rFonts w:ascii="宋体" w:hAnsi="宋体" w:eastAsia="宋体"/>
                <w:sz w:val="16"/>
              </w:rPr>
              <w:t>关于下达昌吉州“庭州英才”人才计划支持资金行动经费的通知拨付1万元，加强对各类人才的培养和引进工作，评定“庭州英才”1名，提高人才培训质量，促进人才和社会需求的对接，推动国家经济社会的发展，提高人才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69CB48">
            <w:pPr>
              <w:jc w:val="both"/>
            </w:pPr>
            <w:r>
              <w:rPr>
                <w:rFonts w:hint="eastAsia" w:ascii="宋体" w:hAnsi="宋体"/>
                <w:sz w:val="16"/>
                <w:lang w:eastAsia="zh-CN"/>
              </w:rPr>
              <w:t>截至2024</w:t>
            </w:r>
            <w:r>
              <w:rPr>
                <w:rFonts w:ascii="宋体" w:hAnsi="宋体" w:eastAsia="宋体"/>
                <w:sz w:val="16"/>
              </w:rPr>
              <w:t>年12月31日，本项目实际支出资金1万元，预算执行率为100%，通过实施【第一小学昌州财行</w:t>
            </w:r>
            <w:r>
              <w:rPr>
                <w:rFonts w:hint="eastAsia" w:ascii="宋体" w:hAnsi="宋体"/>
                <w:sz w:val="16"/>
                <w:lang w:eastAsia="zh-CN"/>
              </w:rPr>
              <w:t>〔2024〕11号</w:t>
            </w:r>
            <w:r>
              <w:rPr>
                <w:rFonts w:ascii="宋体" w:hAnsi="宋体" w:eastAsia="宋体"/>
                <w:sz w:val="16"/>
              </w:rPr>
              <w:t>关于下达昌吉州“庭州英才”人才计划支持资金的通知】提高人才培训质量，促进人才和社会需求的对接，推动国家经济社会的发展，提高人才满意度。</w:t>
            </w:r>
          </w:p>
        </w:tc>
      </w:tr>
      <w:tr w14:paraId="2A47E0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CCA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55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D5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2D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C8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6F8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B9B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32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F7B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F2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33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01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F4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8F93">
            <w:pPr>
              <w:jc w:val="center"/>
            </w:pPr>
            <w:r>
              <w:rPr>
                <w:rFonts w:ascii="宋体" w:hAnsi="宋体" w:eastAsia="宋体"/>
                <w:sz w:val="16"/>
              </w:rPr>
              <w:t>偏差原因分析及改进措施</w:t>
            </w:r>
          </w:p>
        </w:tc>
      </w:tr>
      <w:tr w14:paraId="5549B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DB0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27B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7A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F705">
            <w:pPr>
              <w:jc w:val="center"/>
            </w:pPr>
            <w:r>
              <w:rPr>
                <w:rFonts w:ascii="宋体" w:hAnsi="宋体" w:eastAsia="宋体"/>
                <w:sz w:val="16"/>
              </w:rPr>
              <w:t>补助名师人数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31CD">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F3D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A22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B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521D">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C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F1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1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8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08E5">
            <w:pPr>
              <w:jc w:val="center"/>
            </w:pPr>
          </w:p>
        </w:tc>
      </w:tr>
      <w:tr w14:paraId="5C409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25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46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D7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643D">
            <w:pPr>
              <w:jc w:val="center"/>
            </w:pPr>
            <w:r>
              <w:rPr>
                <w:rFonts w:ascii="宋体" w:hAnsi="宋体" w:eastAsia="宋体"/>
                <w:sz w:val="16"/>
              </w:rPr>
              <w:t>人才生活补助覆盖率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6F9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7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8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0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653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E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3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DE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9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E7CE">
            <w:pPr>
              <w:jc w:val="center"/>
            </w:pPr>
          </w:p>
        </w:tc>
      </w:tr>
      <w:tr w14:paraId="2C27F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50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88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25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7D5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F0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D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6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B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A3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0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A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C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1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3438">
            <w:pPr>
              <w:jc w:val="center"/>
            </w:pPr>
          </w:p>
        </w:tc>
      </w:tr>
      <w:tr w14:paraId="07398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FC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FD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3B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A4F0">
            <w:pPr>
              <w:jc w:val="center"/>
            </w:pPr>
            <w:r>
              <w:rPr>
                <w:rFonts w:ascii="宋体" w:hAnsi="宋体" w:eastAsia="宋体"/>
                <w:sz w:val="16"/>
              </w:rPr>
              <w:t>名师生活补助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AB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26E7">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B053">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D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4E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10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BE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7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54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448B">
            <w:pPr>
              <w:jc w:val="center"/>
            </w:pPr>
          </w:p>
        </w:tc>
      </w:tr>
      <w:tr w14:paraId="03C32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CB4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D08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A5B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DD84">
            <w:pPr>
              <w:jc w:val="center"/>
            </w:pPr>
            <w:r>
              <w:rPr>
                <w:rFonts w:ascii="宋体" w:hAnsi="宋体" w:eastAsia="宋体"/>
                <w:sz w:val="16"/>
              </w:rPr>
              <w:t>打造学科带头人良好的氛围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43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AAE3">
            <w:pPr>
              <w:jc w:val="center"/>
            </w:pPr>
            <w:r>
              <w:rPr>
                <w:rFonts w:ascii="宋体" w:hAnsi="宋体" w:eastAsia="宋体"/>
                <w:sz w:val="16"/>
              </w:rPr>
              <w:t>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532B">
            <w:pPr>
              <w:jc w:val="center"/>
            </w:pPr>
            <w:r>
              <w:rPr>
                <w:rFonts w:ascii="宋体" w:hAnsi="宋体" w:eastAsia="宋体"/>
                <w:sz w:val="16"/>
              </w:rPr>
              <w:t>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7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52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C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0C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9B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A8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2050">
            <w:pPr>
              <w:jc w:val="center"/>
            </w:pPr>
          </w:p>
        </w:tc>
      </w:tr>
      <w:tr w14:paraId="0E4AA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CD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D2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3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A9B0">
            <w:pPr>
              <w:jc w:val="center"/>
            </w:pPr>
            <w:r>
              <w:rPr>
                <w:rFonts w:ascii="宋体" w:hAnsi="宋体" w:eastAsia="宋体"/>
                <w:sz w:val="16"/>
              </w:rPr>
              <w:t>提高庭州英才工作积极性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D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62F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04D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5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05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0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C3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14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B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E4B1">
            <w:pPr>
              <w:jc w:val="center"/>
            </w:pPr>
          </w:p>
        </w:tc>
      </w:tr>
      <w:tr w14:paraId="4343B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D2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2E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91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4CEC">
            <w:pPr>
              <w:jc w:val="center"/>
            </w:pPr>
            <w:r>
              <w:rPr>
                <w:rFonts w:ascii="宋体" w:hAnsi="宋体" w:eastAsia="宋体"/>
                <w:sz w:val="16"/>
              </w:rPr>
              <w:t>名师满意度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A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499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529A">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134E">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6E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11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50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1B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F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E12E">
            <w:pPr>
              <w:jc w:val="center"/>
            </w:pPr>
            <w:r>
              <w:rPr>
                <w:rFonts w:ascii="宋体" w:hAnsi="宋体" w:eastAsia="宋体"/>
                <w:sz w:val="16"/>
              </w:rPr>
              <w:t>名师对开展此项工作非常满意。</w:t>
            </w:r>
          </w:p>
        </w:tc>
      </w:tr>
      <w:tr w14:paraId="7542EA7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58C6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B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084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380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BE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BC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4AA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A8C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BC9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B22A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E18A55"/>
        </w:tc>
      </w:tr>
    </w:tbl>
    <w:p w14:paraId="403ED3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778A80D3">
        <w:tblPrEx>
          <w:tblCellMar>
            <w:top w:w="0" w:type="dxa"/>
            <w:left w:w="108" w:type="dxa"/>
            <w:bottom w:w="0" w:type="dxa"/>
            <w:right w:w="108" w:type="dxa"/>
          </w:tblCellMar>
        </w:tblPrEx>
        <w:tc>
          <w:tcPr>
            <w:tcW w:w="8848" w:type="dxa"/>
            <w:gridSpan w:val="14"/>
            <w:vAlign w:val="center"/>
          </w:tcPr>
          <w:p w14:paraId="52C1454D">
            <w:pPr>
              <w:jc w:val="center"/>
            </w:pPr>
            <w:r>
              <w:rPr>
                <w:rFonts w:ascii="宋体" w:hAnsi="宋体" w:eastAsia="宋体"/>
                <w:sz w:val="24"/>
              </w:rPr>
              <w:t>项目支出绩效自评表</w:t>
            </w:r>
          </w:p>
        </w:tc>
      </w:tr>
      <w:tr w14:paraId="5DAB7A8E">
        <w:tblPrEx>
          <w:tblCellMar>
            <w:top w:w="0" w:type="dxa"/>
            <w:left w:w="108" w:type="dxa"/>
            <w:bottom w:w="0" w:type="dxa"/>
            <w:right w:w="108" w:type="dxa"/>
          </w:tblCellMar>
        </w:tblPrEx>
        <w:tc>
          <w:tcPr>
            <w:tcW w:w="8848" w:type="dxa"/>
            <w:gridSpan w:val="14"/>
            <w:vAlign w:val="center"/>
          </w:tcPr>
          <w:p w14:paraId="73490AC0">
            <w:pPr>
              <w:jc w:val="center"/>
            </w:pPr>
            <w:r>
              <w:rPr>
                <w:rFonts w:ascii="宋体" w:hAnsi="宋体" w:eastAsia="宋体"/>
                <w:sz w:val="24"/>
              </w:rPr>
              <w:t>(2024年度)</w:t>
            </w:r>
          </w:p>
        </w:tc>
      </w:tr>
      <w:tr w14:paraId="4705A5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98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A9FE8">
            <w:pPr>
              <w:jc w:val="center"/>
            </w:pPr>
            <w:r>
              <w:rPr>
                <w:rFonts w:ascii="宋体" w:hAnsi="宋体" w:eastAsia="宋体"/>
                <w:sz w:val="16"/>
              </w:rPr>
              <w:t>昌州财教</w:t>
            </w:r>
            <w:r>
              <w:rPr>
                <w:rFonts w:hint="eastAsia" w:ascii="宋体" w:hAnsi="宋体"/>
                <w:sz w:val="16"/>
                <w:lang w:eastAsia="zh-CN"/>
              </w:rPr>
              <w:t>〔2023〕90号</w:t>
            </w:r>
            <w:r>
              <w:rPr>
                <w:rFonts w:ascii="宋体" w:hAnsi="宋体" w:eastAsia="宋体"/>
                <w:sz w:val="16"/>
              </w:rPr>
              <w:t>关于提前下达2024年城乡义务教育补助经费预算[中央直达资金]的通知（公用经费）</w:t>
            </w:r>
          </w:p>
        </w:tc>
      </w:tr>
      <w:tr w14:paraId="08AC8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BC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0ED12">
            <w:pPr>
              <w:jc w:val="center"/>
            </w:pPr>
            <w:r>
              <w:rPr>
                <w:rFonts w:ascii="宋体" w:hAnsi="宋体" w:eastAsia="宋体"/>
                <w:sz w:val="16"/>
              </w:rPr>
              <w:t>吉木萨尔县教育局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1D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25860">
            <w:pPr>
              <w:jc w:val="center"/>
            </w:pPr>
            <w:r>
              <w:rPr>
                <w:rFonts w:ascii="宋体" w:hAnsi="宋体" w:eastAsia="宋体"/>
                <w:sz w:val="16"/>
              </w:rPr>
              <w:t>吉木萨尔县第一小学</w:t>
            </w:r>
          </w:p>
        </w:tc>
      </w:tr>
      <w:tr w14:paraId="194B56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02FB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D02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21F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70A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31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FE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202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73DE">
            <w:pPr>
              <w:jc w:val="center"/>
            </w:pPr>
            <w:r>
              <w:rPr>
                <w:rFonts w:ascii="宋体" w:hAnsi="宋体" w:eastAsia="宋体"/>
                <w:sz w:val="16"/>
              </w:rPr>
              <w:t>得分</w:t>
            </w:r>
          </w:p>
        </w:tc>
      </w:tr>
      <w:tr w14:paraId="1429F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E7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0E9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A28B">
            <w:pPr>
              <w:jc w:val="center"/>
            </w:pPr>
            <w:r>
              <w:rPr>
                <w:rFonts w:ascii="宋体" w:hAnsi="宋体" w:eastAsia="宋体"/>
                <w:sz w:val="16"/>
              </w:rPr>
              <w:t>110.39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692C">
            <w:pPr>
              <w:jc w:val="center"/>
            </w:pPr>
            <w:r>
              <w:rPr>
                <w:rFonts w:ascii="宋体" w:hAnsi="宋体" w:eastAsia="宋体"/>
                <w:sz w:val="16"/>
              </w:rPr>
              <w:t>131.41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7A3DD">
            <w:pPr>
              <w:jc w:val="center"/>
            </w:pPr>
            <w:r>
              <w:rPr>
                <w:rFonts w:ascii="宋体" w:hAnsi="宋体" w:eastAsia="宋体"/>
                <w:sz w:val="16"/>
              </w:rPr>
              <w:t>131.41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703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3A2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8E44">
            <w:pPr>
              <w:jc w:val="center"/>
            </w:pPr>
            <w:r>
              <w:rPr>
                <w:rFonts w:ascii="宋体" w:hAnsi="宋体" w:eastAsia="宋体"/>
                <w:sz w:val="16"/>
              </w:rPr>
              <w:t>10.00</w:t>
            </w:r>
          </w:p>
        </w:tc>
      </w:tr>
      <w:tr w14:paraId="76EFB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DE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67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6B51">
            <w:pPr>
              <w:jc w:val="center"/>
            </w:pPr>
            <w:r>
              <w:rPr>
                <w:rFonts w:ascii="宋体" w:hAnsi="宋体" w:eastAsia="宋体"/>
                <w:sz w:val="16"/>
              </w:rPr>
              <w:t>110.39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7888">
            <w:pPr>
              <w:jc w:val="center"/>
            </w:pPr>
            <w:r>
              <w:rPr>
                <w:rFonts w:ascii="宋体" w:hAnsi="宋体" w:eastAsia="宋体"/>
                <w:sz w:val="16"/>
              </w:rPr>
              <w:t>131.41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D4BB">
            <w:pPr>
              <w:jc w:val="center"/>
            </w:pPr>
            <w:r>
              <w:rPr>
                <w:rFonts w:ascii="宋体" w:hAnsi="宋体" w:eastAsia="宋体"/>
                <w:sz w:val="16"/>
              </w:rPr>
              <w:t>131.41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57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AF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937B">
            <w:pPr>
              <w:jc w:val="center"/>
            </w:pPr>
            <w:r>
              <w:rPr>
                <w:rFonts w:ascii="宋体" w:hAnsi="宋体" w:eastAsia="宋体"/>
                <w:sz w:val="16"/>
              </w:rPr>
              <w:t>—</w:t>
            </w:r>
          </w:p>
        </w:tc>
      </w:tr>
      <w:tr w14:paraId="1FD3F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4E4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7C5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23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D5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F8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3B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98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9D1D">
            <w:pPr>
              <w:jc w:val="center"/>
            </w:pPr>
            <w:r>
              <w:rPr>
                <w:rFonts w:ascii="宋体" w:hAnsi="宋体" w:eastAsia="宋体"/>
                <w:sz w:val="16"/>
              </w:rPr>
              <w:t>—</w:t>
            </w:r>
          </w:p>
        </w:tc>
      </w:tr>
      <w:tr w14:paraId="347D0E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2036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F59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3E8E2">
            <w:pPr>
              <w:jc w:val="center"/>
            </w:pPr>
            <w:r>
              <w:rPr>
                <w:rFonts w:ascii="宋体" w:hAnsi="宋体" w:eastAsia="宋体"/>
                <w:sz w:val="16"/>
              </w:rPr>
              <w:t>实际完成情况</w:t>
            </w:r>
          </w:p>
        </w:tc>
      </w:tr>
      <w:tr w14:paraId="22EDB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40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46979">
            <w:pPr>
              <w:jc w:val="both"/>
            </w:pPr>
            <w:r>
              <w:rPr>
                <w:rFonts w:ascii="宋体" w:hAnsi="宋体" w:eastAsia="宋体"/>
                <w:sz w:val="16"/>
              </w:rPr>
              <w:t>2</w:t>
            </w:r>
            <w:bookmarkStart w:id="0" w:name="_GoBack"/>
            <w:bookmarkEnd w:id="0"/>
            <w:r>
              <w:rPr>
                <w:rFonts w:ascii="宋体" w:hAnsi="宋体" w:eastAsia="宋体"/>
                <w:sz w:val="16"/>
              </w:rPr>
              <w:t>024年拨付项目资金131.41万元，其中：中央直达资金105.47万元，自治区直达资金7.7万元，县级资金18.24万元。我校学生人数1489人，公用经费生均补费720元，生均取暖费170元每生。落实学校经费管理的主体责任，切实加强相关教育经费的统筹安排和使用，合理安排学校公用经费，保障其正常教育教学，提高师生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DD93EC">
            <w:pPr>
              <w:jc w:val="both"/>
            </w:pPr>
            <w:r>
              <w:rPr>
                <w:rFonts w:hint="eastAsia" w:ascii="宋体" w:hAnsi="宋体"/>
                <w:sz w:val="16"/>
                <w:lang w:eastAsia="zh-CN"/>
              </w:rPr>
              <w:t>截至2024</w:t>
            </w:r>
            <w:r>
              <w:rPr>
                <w:rFonts w:ascii="宋体" w:hAnsi="宋体" w:eastAsia="宋体"/>
                <w:sz w:val="16"/>
              </w:rPr>
              <w:t>年12月31日，本项目实际支付131.41万元，预算执行率为100%，我校已完成【财教</w:t>
            </w:r>
            <w:r>
              <w:rPr>
                <w:rFonts w:hint="eastAsia" w:ascii="宋体" w:hAnsi="宋体"/>
                <w:sz w:val="16"/>
                <w:lang w:eastAsia="zh-CN"/>
              </w:rPr>
              <w:t>〔2023〕90号</w:t>
            </w:r>
            <w:r>
              <w:rPr>
                <w:rFonts w:ascii="宋体" w:hAnsi="宋体" w:eastAsia="宋体"/>
                <w:sz w:val="16"/>
              </w:rPr>
              <w:t>关于提前下达2024年城乡义务教育补助经费预算[中央直达资金]的通知（公用经费）】项目，通过实施此项目使我校1489名学生享受到公用经费补助，补助覆盖率达到了100%，保障其正常教育教学，提高师生满意度。</w:t>
            </w:r>
          </w:p>
        </w:tc>
      </w:tr>
      <w:tr w14:paraId="07BD44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FBC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0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D0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20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A7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0F4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95E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A26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DCF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B8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BE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A6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CA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F900">
            <w:pPr>
              <w:jc w:val="center"/>
            </w:pPr>
            <w:r>
              <w:rPr>
                <w:rFonts w:ascii="宋体" w:hAnsi="宋体" w:eastAsia="宋体"/>
                <w:sz w:val="16"/>
              </w:rPr>
              <w:t>偏差原因分析及改进措施</w:t>
            </w:r>
          </w:p>
        </w:tc>
      </w:tr>
      <w:tr w14:paraId="2BD924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D47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9DD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4A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01E8">
            <w:pPr>
              <w:jc w:val="center"/>
            </w:pPr>
            <w:r>
              <w:rPr>
                <w:rFonts w:ascii="宋体" w:hAnsi="宋体" w:eastAsia="宋体"/>
                <w:sz w:val="16"/>
              </w:rPr>
              <w:t>公用经费享受学生数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9D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923C">
            <w:pPr>
              <w:jc w:val="center"/>
            </w:pPr>
            <w:r>
              <w:rPr>
                <w:rFonts w:ascii="宋体" w:hAnsi="宋体" w:eastAsia="宋体"/>
                <w:sz w:val="16"/>
              </w:rPr>
              <w:t>&lt;=1489人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3828">
            <w:pPr>
              <w:jc w:val="center"/>
            </w:pPr>
            <w:r>
              <w:rPr>
                <w:rFonts w:ascii="宋体" w:hAnsi="宋体" w:eastAsia="宋体"/>
                <w:sz w:val="16"/>
              </w:rPr>
              <w:t>=1530人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9CE1">
            <w:pPr>
              <w:jc w:val="center"/>
            </w:pPr>
            <w:r>
              <w:rPr>
                <w:rFonts w:ascii="宋体" w:hAnsi="宋体" w:eastAsia="宋体"/>
                <w:sz w:val="16"/>
              </w:rPr>
              <w:t>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6E02">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6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F7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5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5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0FF5">
            <w:pPr>
              <w:jc w:val="center"/>
            </w:pPr>
            <w:r>
              <w:rPr>
                <w:rFonts w:ascii="宋体" w:hAnsi="宋体" w:eastAsia="宋体"/>
                <w:sz w:val="16"/>
              </w:rPr>
              <w:t>秋季新增</w:t>
            </w:r>
            <w:r>
              <w:rPr>
                <w:rFonts w:hint="eastAsia" w:ascii="宋体" w:hAnsi="宋体"/>
                <w:sz w:val="16"/>
                <w:lang w:eastAsia="zh-CN"/>
              </w:rPr>
              <w:t>招生</w:t>
            </w:r>
            <w:r>
              <w:rPr>
                <w:rFonts w:ascii="宋体" w:hAnsi="宋体" w:eastAsia="宋体"/>
                <w:sz w:val="16"/>
              </w:rPr>
              <w:t>1530人。实际</w:t>
            </w:r>
            <w:r>
              <w:rPr>
                <w:rFonts w:hint="eastAsia" w:ascii="宋体" w:hAnsi="宋体"/>
                <w:sz w:val="16"/>
                <w:lang w:eastAsia="zh-CN"/>
              </w:rPr>
              <w:t>按</w:t>
            </w:r>
            <w:r>
              <w:rPr>
                <w:rFonts w:ascii="宋体" w:hAnsi="宋体" w:eastAsia="宋体"/>
                <w:sz w:val="16"/>
              </w:rPr>
              <w:t>学校在校实际人数进行补贴。</w:t>
            </w:r>
          </w:p>
        </w:tc>
      </w:tr>
      <w:tr w14:paraId="356C5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31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E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80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F0E6">
            <w:pPr>
              <w:jc w:val="center"/>
            </w:pPr>
            <w:r>
              <w:rPr>
                <w:rFonts w:ascii="宋体" w:hAnsi="宋体" w:eastAsia="宋体"/>
                <w:sz w:val="16"/>
              </w:rPr>
              <w:t>公用经费学生补助覆盖率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C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3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B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4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9F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8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D8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0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35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D121">
            <w:pPr>
              <w:jc w:val="center"/>
            </w:pPr>
          </w:p>
        </w:tc>
      </w:tr>
      <w:tr w14:paraId="18AF7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FC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03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1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A6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50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E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4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45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BA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7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9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7F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1F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F325">
            <w:pPr>
              <w:jc w:val="center"/>
            </w:pPr>
          </w:p>
        </w:tc>
      </w:tr>
      <w:tr w14:paraId="661EA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80C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AC7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757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3149">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7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B0D3">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8824">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E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8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0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EB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68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8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7209">
            <w:pPr>
              <w:jc w:val="center"/>
            </w:pPr>
          </w:p>
        </w:tc>
      </w:tr>
      <w:tr w14:paraId="478A3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F6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20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5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B045">
            <w:pPr>
              <w:jc w:val="center"/>
            </w:pPr>
            <w:r>
              <w:rPr>
                <w:rFonts w:ascii="宋体" w:hAnsi="宋体" w:eastAsia="宋体"/>
                <w:sz w:val="16"/>
              </w:rPr>
              <w:t>生均取暖费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25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ABDE">
            <w:pPr>
              <w:jc w:val="center"/>
            </w:pPr>
            <w:r>
              <w:rPr>
                <w:rFonts w:ascii="宋体" w:hAnsi="宋体" w:eastAsia="宋体"/>
                <w:sz w:val="16"/>
              </w:rPr>
              <w:t>=170元/生/年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1707">
            <w:pPr>
              <w:jc w:val="center"/>
            </w:pPr>
            <w:r>
              <w:rPr>
                <w:rFonts w:ascii="宋体" w:hAnsi="宋体" w:eastAsia="宋体"/>
                <w:sz w:val="16"/>
              </w:rPr>
              <w:t>=170元/生/年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1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D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3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84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4A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38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0D09">
            <w:pPr>
              <w:jc w:val="center"/>
            </w:pPr>
          </w:p>
        </w:tc>
      </w:tr>
      <w:tr w14:paraId="211DF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59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3F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71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0A5F">
            <w:pPr>
              <w:jc w:val="center"/>
            </w:pPr>
            <w:r>
              <w:rPr>
                <w:rFonts w:ascii="宋体" w:hAnsi="宋体" w:eastAsia="宋体"/>
                <w:sz w:val="16"/>
              </w:rPr>
              <w:t>学生身体健康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09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E3C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63A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C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0B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3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7D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1D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4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9CB9">
            <w:pPr>
              <w:jc w:val="center"/>
            </w:pPr>
          </w:p>
        </w:tc>
      </w:tr>
      <w:tr w14:paraId="6F5E0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2D4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8DD7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77F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00B0">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A9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98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8B1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86F2">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AC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A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D8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AF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E6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F362">
            <w:pPr>
              <w:jc w:val="center"/>
            </w:pPr>
            <w:r>
              <w:rPr>
                <w:rFonts w:ascii="宋体" w:hAnsi="宋体" w:eastAsia="宋体"/>
                <w:sz w:val="16"/>
              </w:rPr>
              <w:t>合理安排学校公用经费，保障其正常教育教学，使得受益学生及教师满意度达到99%。</w:t>
            </w:r>
          </w:p>
        </w:tc>
      </w:tr>
      <w:tr w14:paraId="51FE3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D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D4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B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469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07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B5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AF1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DFA1">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40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75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B7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3F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8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128F">
            <w:pPr>
              <w:jc w:val="center"/>
            </w:pPr>
            <w:r>
              <w:rPr>
                <w:rFonts w:ascii="宋体" w:hAnsi="宋体" w:eastAsia="宋体"/>
                <w:sz w:val="16"/>
              </w:rPr>
              <w:t>合理安排学校公用经费，保障其正常教育教学，使得受益学生及教师满意度达到99%。</w:t>
            </w:r>
          </w:p>
        </w:tc>
      </w:tr>
      <w:tr w14:paraId="1AB867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96B1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D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77B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5B8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00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EFF3">
            <w:pPr>
              <w:jc w:val="center"/>
            </w:pPr>
            <w:r>
              <w:rPr>
                <w:rFonts w:ascii="宋体" w:hAnsi="宋体" w:eastAsia="宋体"/>
                <w:sz w:val="16"/>
              </w:rPr>
              <w:t>99.40分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B141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BD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C04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FB1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991F2"/>
        </w:tc>
      </w:tr>
    </w:tbl>
    <w:p w14:paraId="672AD5C7">
      <w:r>
        <w:br w:type="page"/>
      </w:r>
    </w:p>
    <w:p w14:paraId="46F1CDD8">
      <w:pPr>
        <w:spacing w:line="640" w:lineRule="exact"/>
        <w:ind w:firstLine="640"/>
        <w:jc w:val="both"/>
        <w:outlineLvl w:val="2"/>
      </w:pPr>
      <w:r>
        <w:rPr>
          <w:rFonts w:ascii="黑体" w:hAnsi="黑体" w:eastAsia="黑体"/>
          <w:sz w:val="32"/>
        </w:rPr>
        <w:t>十二、其他需说明的事项</w:t>
      </w:r>
    </w:p>
    <w:p w14:paraId="1626A4D1">
      <w:pPr>
        <w:spacing w:line="580" w:lineRule="exact"/>
        <w:ind w:firstLine="640"/>
        <w:jc w:val="both"/>
      </w:pPr>
      <w:r>
        <w:rPr>
          <w:rFonts w:ascii="仿宋_GB2312" w:hAnsi="仿宋_GB2312" w:eastAsia="仿宋_GB2312"/>
          <w:b w:val="0"/>
          <w:sz w:val="32"/>
        </w:rPr>
        <w:t>本单位无其他需说明的事项。</w:t>
      </w:r>
    </w:p>
    <w:p w14:paraId="197EE354">
      <w:r>
        <w:br w:type="page"/>
      </w:r>
    </w:p>
    <w:p w14:paraId="3F99262D">
      <w:pPr>
        <w:spacing w:line="240" w:lineRule="auto"/>
        <w:jc w:val="center"/>
        <w:outlineLvl w:val="1"/>
      </w:pPr>
      <w:r>
        <w:rPr>
          <w:rFonts w:ascii="黑体" w:hAnsi="黑体" w:eastAsia="黑体"/>
          <w:sz w:val="32"/>
        </w:rPr>
        <w:t>第三部分 专业名词解释</w:t>
      </w:r>
    </w:p>
    <w:p w14:paraId="7EF8F6B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2CFA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CB6D7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7DBB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F843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2E885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811E7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164B1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75E74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3544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658D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4D593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D747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C007A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7910D5">
      <w:r>
        <w:br w:type="page"/>
      </w:r>
    </w:p>
    <w:p w14:paraId="1A556559">
      <w:pPr>
        <w:spacing w:line="240" w:lineRule="auto"/>
        <w:jc w:val="center"/>
        <w:outlineLvl w:val="1"/>
      </w:pPr>
      <w:r>
        <w:rPr>
          <w:rFonts w:ascii="黑体" w:hAnsi="黑体" w:eastAsia="黑体"/>
          <w:sz w:val="32"/>
        </w:rPr>
        <w:t>第四部分 部门决算报表（见附表）</w:t>
      </w:r>
    </w:p>
    <w:p w14:paraId="2DB00679">
      <w:pPr>
        <w:spacing w:line="240" w:lineRule="auto"/>
        <w:ind w:firstLine="640"/>
        <w:jc w:val="both"/>
      </w:pPr>
      <w:r>
        <w:rPr>
          <w:rFonts w:ascii="仿宋_GB2312" w:hAnsi="仿宋_GB2312" w:eastAsia="仿宋_GB2312"/>
          <w:b w:val="0"/>
          <w:sz w:val="32"/>
        </w:rPr>
        <w:t>一、《收入支出决算总表》</w:t>
      </w:r>
    </w:p>
    <w:p w14:paraId="4169DD75">
      <w:pPr>
        <w:spacing w:line="240" w:lineRule="auto"/>
        <w:ind w:firstLine="640"/>
        <w:jc w:val="both"/>
      </w:pPr>
      <w:r>
        <w:rPr>
          <w:rFonts w:ascii="仿宋_GB2312" w:hAnsi="仿宋_GB2312" w:eastAsia="仿宋_GB2312"/>
          <w:b w:val="0"/>
          <w:sz w:val="32"/>
        </w:rPr>
        <w:t>二、《收入决算表》</w:t>
      </w:r>
    </w:p>
    <w:p w14:paraId="5320B429">
      <w:pPr>
        <w:spacing w:line="240" w:lineRule="auto"/>
        <w:ind w:firstLine="640"/>
        <w:jc w:val="both"/>
      </w:pPr>
      <w:r>
        <w:rPr>
          <w:rFonts w:ascii="仿宋_GB2312" w:hAnsi="仿宋_GB2312" w:eastAsia="仿宋_GB2312"/>
          <w:b w:val="0"/>
          <w:sz w:val="32"/>
        </w:rPr>
        <w:t>三、《支出决算表》</w:t>
      </w:r>
    </w:p>
    <w:p w14:paraId="0826E5D4">
      <w:pPr>
        <w:spacing w:line="240" w:lineRule="auto"/>
        <w:ind w:firstLine="640"/>
        <w:jc w:val="both"/>
      </w:pPr>
      <w:r>
        <w:rPr>
          <w:rFonts w:ascii="仿宋_GB2312" w:hAnsi="仿宋_GB2312" w:eastAsia="仿宋_GB2312"/>
          <w:b w:val="0"/>
          <w:sz w:val="32"/>
        </w:rPr>
        <w:t>四、《财政拨款收入支出决算总表》</w:t>
      </w:r>
    </w:p>
    <w:p w14:paraId="54CF4107">
      <w:pPr>
        <w:spacing w:line="240" w:lineRule="auto"/>
        <w:ind w:firstLine="640"/>
        <w:jc w:val="both"/>
      </w:pPr>
      <w:r>
        <w:rPr>
          <w:rFonts w:ascii="仿宋_GB2312" w:hAnsi="仿宋_GB2312" w:eastAsia="仿宋_GB2312"/>
          <w:b w:val="0"/>
          <w:sz w:val="32"/>
        </w:rPr>
        <w:t>五、《一般公共预算财政拨款支出决算表》</w:t>
      </w:r>
    </w:p>
    <w:p w14:paraId="622888F6">
      <w:pPr>
        <w:spacing w:line="240" w:lineRule="auto"/>
        <w:ind w:firstLine="640"/>
        <w:jc w:val="both"/>
      </w:pPr>
      <w:r>
        <w:rPr>
          <w:rFonts w:ascii="仿宋_GB2312" w:hAnsi="仿宋_GB2312" w:eastAsia="仿宋_GB2312"/>
          <w:b w:val="0"/>
          <w:sz w:val="32"/>
        </w:rPr>
        <w:t>六、《一般公共预算财政拨款基本支出决算表》</w:t>
      </w:r>
    </w:p>
    <w:p w14:paraId="6DD7589D">
      <w:pPr>
        <w:spacing w:line="240" w:lineRule="auto"/>
        <w:ind w:firstLine="640"/>
        <w:jc w:val="both"/>
      </w:pPr>
      <w:r>
        <w:rPr>
          <w:rFonts w:ascii="仿宋_GB2312" w:hAnsi="仿宋_GB2312" w:eastAsia="仿宋_GB2312"/>
          <w:b w:val="0"/>
          <w:sz w:val="32"/>
        </w:rPr>
        <w:t>七、《政府性基金预算财政拨款收入支出决算表》</w:t>
      </w:r>
    </w:p>
    <w:p w14:paraId="6562CF60">
      <w:pPr>
        <w:spacing w:line="240" w:lineRule="auto"/>
        <w:ind w:firstLine="640"/>
        <w:jc w:val="both"/>
      </w:pPr>
      <w:r>
        <w:rPr>
          <w:rFonts w:ascii="仿宋_GB2312" w:hAnsi="仿宋_GB2312" w:eastAsia="仿宋_GB2312"/>
          <w:b w:val="0"/>
          <w:sz w:val="32"/>
        </w:rPr>
        <w:t>八、《国有资本经营预算财政拨款收入支出决算表》</w:t>
      </w:r>
    </w:p>
    <w:p w14:paraId="2A055B9F">
      <w:pPr>
        <w:spacing w:line="240" w:lineRule="auto"/>
        <w:ind w:firstLine="640"/>
        <w:jc w:val="both"/>
      </w:pPr>
      <w:r>
        <w:rPr>
          <w:rFonts w:ascii="仿宋_GB2312" w:hAnsi="仿宋_GB2312" w:eastAsia="仿宋_GB2312"/>
          <w:b w:val="0"/>
          <w:sz w:val="32"/>
        </w:rPr>
        <w:t>九、《财政拨款“三公”经费支出决算表》</w:t>
      </w:r>
    </w:p>
    <w:p w14:paraId="61DFF54C">
      <w:pPr>
        <w:spacing w:line="240" w:lineRule="auto"/>
        <w:ind w:firstLine="640"/>
        <w:jc w:val="both"/>
      </w:pPr>
    </w:p>
    <w:p w14:paraId="466DB96A">
      <w:pPr>
        <w:spacing w:line="240" w:lineRule="auto"/>
        <w:ind w:firstLine="640"/>
        <w:jc w:val="both"/>
      </w:pPr>
    </w:p>
    <w:p w14:paraId="7C08F789">
      <w:pPr>
        <w:spacing w:line="240" w:lineRule="auto"/>
        <w:ind w:firstLine="640"/>
        <w:jc w:val="both"/>
      </w:pPr>
    </w:p>
    <w:p w14:paraId="19E59CAF">
      <w:pPr>
        <w:spacing w:line="240" w:lineRule="auto"/>
        <w:ind w:firstLine="640"/>
        <w:jc w:val="both"/>
      </w:pPr>
    </w:p>
    <w:p w14:paraId="06F6ECB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D1ACB"/>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1B47A7"/>
    <w:rsid w:val="73423603"/>
    <w:rsid w:val="737A5923"/>
    <w:rsid w:val="73DE4104"/>
    <w:rsid w:val="73FB6630"/>
    <w:rsid w:val="74CE04EC"/>
    <w:rsid w:val="74E76DCD"/>
    <w:rsid w:val="76660D7C"/>
    <w:rsid w:val="77ED6F44"/>
    <w:rsid w:val="795A0A34"/>
    <w:rsid w:val="7A0D3BC7"/>
    <w:rsid w:val="7A3A3CDB"/>
    <w:rsid w:val="7FFC3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17221</Words>
  <Characters>20338</Characters>
  <Lines>0</Lines>
  <Paragraphs>0</Paragraphs>
  <TotalTime>7</TotalTime>
  <ScaleCrop>false</ScaleCrop>
  <LinksUpToDate>false</LinksUpToDate>
  <CharactersWithSpaces>20373</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行政办</cp:lastModifiedBy>
  <cp:lastPrinted>2024-07-22T11:58:00Z</cp:lastPrinted>
  <dcterms:modified xsi:type="dcterms:W3CDTF">2026-08-07T11:51:38Z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