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571" w:tblpY="1289"/>
        <w:tblOverlap w:val="never"/>
        <w:tblW w:w="15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2"/>
        <w:gridCol w:w="996"/>
        <w:gridCol w:w="1420"/>
        <w:gridCol w:w="2315"/>
        <w:gridCol w:w="820"/>
        <w:gridCol w:w="942"/>
        <w:gridCol w:w="965"/>
        <w:gridCol w:w="1178"/>
        <w:gridCol w:w="836"/>
        <w:gridCol w:w="1078"/>
        <w:gridCol w:w="810"/>
        <w:gridCol w:w="830"/>
        <w:gridCol w:w="886"/>
        <w:gridCol w:w="1027"/>
        <w:gridCol w:w="995"/>
      </w:tblGrid>
      <w:tr w14:paraId="630A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15800" w:type="dxa"/>
            <w:gridSpan w:val="15"/>
            <w:tcBorders>
              <w:top w:val="nil"/>
              <w:left w:val="nil"/>
              <w:bottom w:val="nil"/>
              <w:right w:val="nil"/>
            </w:tcBorders>
            <w:noWrap w:val="0"/>
            <w:vAlign w:val="center"/>
          </w:tcPr>
          <w:p w14:paraId="17E10A0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auto"/>
                <w:spacing w:val="0"/>
                <w:sz w:val="24"/>
                <w:szCs w:val="24"/>
                <w:highlight w:val="none"/>
                <w:u w:val="none"/>
              </w:rPr>
            </w:pPr>
            <w:r>
              <w:rPr>
                <w:rStyle w:val="5"/>
                <w:rFonts w:hint="default" w:ascii="Times New Roman" w:hAnsi="Times New Roman" w:eastAsia="方正黑体_GBK" w:cs="Times New Roman"/>
                <w:color w:val="auto"/>
                <w:spacing w:val="0"/>
                <w:sz w:val="32"/>
                <w:szCs w:val="32"/>
                <w:highlight w:val="none"/>
                <w:lang w:val="en-US" w:eastAsia="zh-CN" w:bidi="ar"/>
              </w:rPr>
              <w:t>附件</w:t>
            </w:r>
            <w:r>
              <w:rPr>
                <w:rStyle w:val="6"/>
                <w:rFonts w:hint="default" w:ascii="Times New Roman" w:hAnsi="Times New Roman" w:eastAsia="方正黑体_GBK" w:cs="Times New Roman"/>
                <w:color w:val="auto"/>
                <w:spacing w:val="0"/>
                <w:sz w:val="32"/>
                <w:szCs w:val="32"/>
                <w:highlight w:val="none"/>
                <w:lang w:val="en-US" w:eastAsia="zh-CN" w:bidi="ar"/>
              </w:rPr>
              <w:t>1</w:t>
            </w:r>
          </w:p>
        </w:tc>
      </w:tr>
      <w:tr w14:paraId="4268D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5800" w:type="dxa"/>
            <w:gridSpan w:val="15"/>
            <w:tcBorders>
              <w:top w:val="nil"/>
              <w:left w:val="nil"/>
              <w:bottom w:val="nil"/>
              <w:right w:val="nil"/>
            </w:tcBorders>
            <w:noWrap w:val="0"/>
            <w:vAlign w:val="center"/>
          </w:tcPr>
          <w:p w14:paraId="7DD84BC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Times New Roman" w:hAnsi="Times New Roman" w:eastAsia="方正小标宋_GBK" w:cs="Times New Roman"/>
                <w:i w:val="0"/>
                <w:iCs w:val="0"/>
                <w:color w:val="auto"/>
                <w:spacing w:val="0"/>
                <w:sz w:val="40"/>
                <w:szCs w:val="40"/>
                <w:highlight w:val="none"/>
                <w:u w:val="none"/>
              </w:rPr>
            </w:pPr>
            <w:r>
              <w:rPr>
                <w:rFonts w:hint="default" w:ascii="Times New Roman" w:hAnsi="Times New Roman" w:eastAsia="方正小标宋_GBK" w:cs="Times New Roman"/>
                <w:i w:val="0"/>
                <w:iCs w:val="0"/>
                <w:color w:val="auto"/>
                <w:spacing w:val="0"/>
                <w:kern w:val="0"/>
                <w:sz w:val="40"/>
                <w:szCs w:val="40"/>
                <w:highlight w:val="none"/>
                <w:u w:val="none"/>
                <w:lang w:val="en-US" w:eastAsia="zh-CN" w:bidi="ar"/>
              </w:rPr>
              <w:t>自治区</w:t>
            </w:r>
            <w:r>
              <w:rPr>
                <w:rFonts w:hint="eastAsia" w:ascii="Times New Roman" w:hAnsi="Times New Roman" w:eastAsia="方正小标宋_GBK" w:cs="Times New Roman"/>
                <w:i w:val="0"/>
                <w:iCs w:val="0"/>
                <w:color w:val="auto"/>
                <w:spacing w:val="0"/>
                <w:kern w:val="0"/>
                <w:sz w:val="40"/>
                <w:szCs w:val="40"/>
                <w:highlight w:val="none"/>
                <w:u w:val="none"/>
                <w:lang w:val="en-US" w:eastAsia="zh-CN" w:bidi="ar"/>
              </w:rPr>
              <w:t>民办</w:t>
            </w:r>
            <w:r>
              <w:rPr>
                <w:rFonts w:hint="default" w:ascii="Times New Roman" w:hAnsi="Times New Roman" w:eastAsia="方正小标宋_GBK" w:cs="Times New Roman"/>
                <w:i w:val="0"/>
                <w:iCs w:val="0"/>
                <w:color w:val="auto"/>
                <w:spacing w:val="0"/>
                <w:kern w:val="0"/>
                <w:sz w:val="40"/>
                <w:szCs w:val="40"/>
                <w:highlight w:val="none"/>
                <w:u w:val="none"/>
                <w:lang w:val="en-US" w:eastAsia="zh-CN" w:bidi="ar"/>
              </w:rPr>
              <w:t>养老机构服务月统计表</w:t>
            </w:r>
          </w:p>
        </w:tc>
      </w:tr>
      <w:tr w14:paraId="6328A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5800" w:type="dxa"/>
            <w:gridSpan w:val="15"/>
            <w:tcBorders>
              <w:top w:val="nil"/>
              <w:left w:val="nil"/>
              <w:bottom w:val="nil"/>
              <w:right w:val="nil"/>
            </w:tcBorders>
            <w:noWrap w:val="0"/>
            <w:vAlign w:val="center"/>
          </w:tcPr>
          <w:p w14:paraId="40C52E4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ascii="Times New Roman" w:hAnsi="Times New Roman" w:eastAsia="方正仿宋_GBK" w:cs="Times New Roman"/>
                <w:i w:val="0"/>
                <w:iCs w:val="0"/>
                <w:color w:val="auto"/>
                <w:spacing w:val="0"/>
                <w:sz w:val="24"/>
                <w:szCs w:val="24"/>
                <w:highlight w:val="none"/>
                <w:u w:val="none"/>
              </w:rPr>
            </w:pPr>
            <w:r>
              <w:rPr>
                <w:rStyle w:val="7"/>
                <w:rFonts w:hint="default" w:ascii="Times New Roman" w:hAnsi="Times New Roman" w:cs="Times New Roman"/>
                <w:color w:val="auto"/>
                <w:spacing w:val="0"/>
                <w:highlight w:val="none"/>
                <w:lang w:val="en-US" w:eastAsia="zh-CN" w:bidi="ar"/>
              </w:rPr>
              <w:t>填报单位（盖章）：</w:t>
            </w:r>
            <w:r>
              <w:rPr>
                <w:rStyle w:val="6"/>
                <w:rFonts w:eastAsia="方正仿宋_GBK"/>
                <w:color w:val="auto"/>
                <w:spacing w:val="0"/>
                <w:highlight w:val="none"/>
                <w:lang w:val="en-US" w:eastAsia="zh-CN" w:bidi="ar"/>
              </w:rPr>
              <w:t xml:space="preserve">                            </w:t>
            </w:r>
            <w:r>
              <w:rPr>
                <w:rStyle w:val="7"/>
                <w:rFonts w:hint="default" w:ascii="Times New Roman" w:hAnsi="Times New Roman" w:cs="Times New Roman"/>
                <w:color w:val="auto"/>
                <w:spacing w:val="0"/>
                <w:highlight w:val="none"/>
                <w:lang w:val="en-US" w:eastAsia="zh-CN" w:bidi="ar"/>
              </w:rPr>
              <w:t>填报人：                   联系电话：</w:t>
            </w:r>
            <w:r>
              <w:rPr>
                <w:rStyle w:val="6"/>
                <w:rFonts w:eastAsia="方正仿宋_GBK"/>
                <w:color w:val="auto"/>
                <w:spacing w:val="0"/>
                <w:highlight w:val="none"/>
                <w:lang w:val="en-US" w:eastAsia="zh-CN" w:bidi="ar"/>
              </w:rPr>
              <w:t xml:space="preserve">                     </w:t>
            </w:r>
            <w:r>
              <w:rPr>
                <w:rStyle w:val="7"/>
                <w:rFonts w:hint="default" w:ascii="Times New Roman" w:hAnsi="Times New Roman" w:cs="Times New Roman"/>
                <w:color w:val="auto"/>
                <w:spacing w:val="0"/>
                <w:highlight w:val="none"/>
                <w:lang w:val="en-US" w:eastAsia="zh-CN" w:bidi="ar"/>
              </w:rPr>
              <w:t>填报日期：</w:t>
            </w:r>
            <w:r>
              <w:rPr>
                <w:rStyle w:val="6"/>
                <w:rFonts w:eastAsia="方正仿宋_GBK"/>
                <w:color w:val="auto"/>
                <w:spacing w:val="0"/>
                <w:highlight w:val="none"/>
                <w:lang w:val="en-US" w:eastAsia="zh-CN" w:bidi="ar"/>
              </w:rPr>
              <w:t xml:space="preserve">       </w:t>
            </w:r>
            <w:r>
              <w:rPr>
                <w:rStyle w:val="7"/>
                <w:rFonts w:hint="default" w:ascii="Times New Roman" w:hAnsi="Times New Roman" w:cs="Times New Roman"/>
                <w:color w:val="auto"/>
                <w:spacing w:val="0"/>
                <w:highlight w:val="none"/>
                <w:lang w:val="en-US" w:eastAsia="zh-CN" w:bidi="ar"/>
              </w:rPr>
              <w:t>年</w:t>
            </w:r>
            <w:r>
              <w:rPr>
                <w:rStyle w:val="6"/>
                <w:rFonts w:eastAsia="方正仿宋_GBK"/>
                <w:color w:val="auto"/>
                <w:spacing w:val="0"/>
                <w:highlight w:val="none"/>
                <w:lang w:val="en-US" w:eastAsia="zh-CN" w:bidi="ar"/>
              </w:rPr>
              <w:t xml:space="preserve">    </w:t>
            </w:r>
            <w:r>
              <w:rPr>
                <w:rStyle w:val="7"/>
                <w:rFonts w:hint="default" w:ascii="Times New Roman" w:hAnsi="Times New Roman" w:cs="Times New Roman"/>
                <w:color w:val="auto"/>
                <w:spacing w:val="0"/>
                <w:highlight w:val="none"/>
                <w:lang w:val="en-US" w:eastAsia="zh-CN" w:bidi="ar"/>
              </w:rPr>
              <w:t>月</w:t>
            </w:r>
            <w:r>
              <w:rPr>
                <w:rStyle w:val="6"/>
                <w:rFonts w:eastAsia="方正仿宋_GBK"/>
                <w:color w:val="auto"/>
                <w:spacing w:val="0"/>
                <w:highlight w:val="none"/>
                <w:lang w:val="en-US" w:eastAsia="zh-CN" w:bidi="ar"/>
              </w:rPr>
              <w:t xml:space="preserve">    </w:t>
            </w:r>
            <w:r>
              <w:rPr>
                <w:rStyle w:val="7"/>
                <w:rFonts w:hint="default" w:ascii="Times New Roman" w:hAnsi="Times New Roman" w:cs="Times New Roman"/>
                <w:color w:val="auto"/>
                <w:spacing w:val="0"/>
                <w:highlight w:val="none"/>
                <w:lang w:val="en-US" w:eastAsia="zh-CN" w:bidi="ar"/>
              </w:rPr>
              <w:t>日</w:t>
            </w:r>
          </w:p>
        </w:tc>
      </w:tr>
      <w:tr w14:paraId="3573A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02" w:type="dxa"/>
            <w:vMerge w:val="restart"/>
            <w:tcBorders>
              <w:top w:val="single" w:color="000000" w:sz="4" w:space="0"/>
              <w:left w:val="single" w:color="000000" w:sz="4" w:space="0"/>
              <w:bottom w:val="single" w:color="000000" w:sz="4" w:space="0"/>
              <w:right w:val="single" w:color="000000" w:sz="4" w:space="0"/>
            </w:tcBorders>
            <w:noWrap w:val="0"/>
            <w:vAlign w:val="center"/>
          </w:tcPr>
          <w:p w14:paraId="1EE0E0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黑体_GBK" w:cs="Times New Roman"/>
                <w:i w:val="0"/>
                <w:iCs w:val="0"/>
                <w:color w:val="auto"/>
                <w:spacing w:val="0"/>
                <w:sz w:val="28"/>
                <w:szCs w:val="28"/>
                <w:highlight w:val="none"/>
                <w:u w:val="none"/>
              </w:rPr>
            </w:pPr>
            <w:r>
              <w:rPr>
                <w:rFonts w:hint="default" w:ascii="Times New Roman" w:hAnsi="Times New Roman" w:eastAsia="方正黑体_GBK" w:cs="Times New Roman"/>
                <w:i w:val="0"/>
                <w:iCs w:val="0"/>
                <w:color w:val="auto"/>
                <w:spacing w:val="0"/>
                <w:kern w:val="0"/>
                <w:sz w:val="22"/>
                <w:szCs w:val="22"/>
                <w:highlight w:val="none"/>
                <w:u w:val="none"/>
                <w:lang w:val="en-US" w:eastAsia="zh-CN" w:bidi="ar"/>
              </w:rPr>
              <w:t>序号</w:t>
            </w:r>
          </w:p>
        </w:tc>
        <w:tc>
          <w:tcPr>
            <w:tcW w:w="6493" w:type="dxa"/>
            <w:gridSpan w:val="5"/>
            <w:tcBorders>
              <w:top w:val="single" w:color="000000" w:sz="4" w:space="0"/>
              <w:left w:val="single" w:color="000000" w:sz="4" w:space="0"/>
              <w:bottom w:val="single" w:color="000000" w:sz="4" w:space="0"/>
              <w:right w:val="single" w:color="000000" w:sz="4" w:space="0"/>
            </w:tcBorders>
            <w:noWrap w:val="0"/>
            <w:vAlign w:val="center"/>
          </w:tcPr>
          <w:p w14:paraId="5ABB6E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黑体_GBK" w:cs="Times New Roman"/>
                <w:i w:val="0"/>
                <w:iCs w:val="0"/>
                <w:color w:val="auto"/>
                <w:spacing w:val="0"/>
                <w:sz w:val="28"/>
                <w:szCs w:val="28"/>
                <w:highlight w:val="none"/>
                <w:u w:val="none"/>
              </w:rPr>
            </w:pPr>
            <w:r>
              <w:rPr>
                <w:rFonts w:hint="default" w:ascii="Times New Roman" w:hAnsi="Times New Roman" w:eastAsia="方正黑体_GBK" w:cs="Times New Roman"/>
                <w:i w:val="0"/>
                <w:iCs w:val="0"/>
                <w:color w:val="auto"/>
                <w:spacing w:val="0"/>
                <w:kern w:val="0"/>
                <w:sz w:val="28"/>
                <w:szCs w:val="28"/>
                <w:highlight w:val="none"/>
                <w:u w:val="none"/>
                <w:lang w:val="en-US" w:eastAsia="zh-CN" w:bidi="ar"/>
              </w:rPr>
              <w:t>基本情况</w:t>
            </w:r>
          </w:p>
        </w:tc>
        <w:tc>
          <w:tcPr>
            <w:tcW w:w="6583" w:type="dxa"/>
            <w:gridSpan w:val="7"/>
            <w:tcBorders>
              <w:top w:val="single" w:color="000000" w:sz="4" w:space="0"/>
              <w:left w:val="single" w:color="000000" w:sz="4" w:space="0"/>
              <w:bottom w:val="single" w:color="000000" w:sz="4" w:space="0"/>
              <w:right w:val="single" w:color="000000" w:sz="4" w:space="0"/>
            </w:tcBorders>
            <w:noWrap w:val="0"/>
            <w:vAlign w:val="center"/>
          </w:tcPr>
          <w:p w14:paraId="727C7E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黑体_GBK" w:cs="Times New Roman"/>
                <w:i w:val="0"/>
                <w:iCs w:val="0"/>
                <w:color w:val="auto"/>
                <w:spacing w:val="0"/>
                <w:sz w:val="28"/>
                <w:szCs w:val="28"/>
                <w:highlight w:val="none"/>
                <w:u w:val="none"/>
              </w:rPr>
            </w:pPr>
            <w:r>
              <w:rPr>
                <w:rFonts w:hint="default" w:ascii="Times New Roman" w:hAnsi="Times New Roman" w:eastAsia="方正黑体_GBK" w:cs="Times New Roman"/>
                <w:i w:val="0"/>
                <w:iCs w:val="0"/>
                <w:color w:val="auto"/>
                <w:spacing w:val="0"/>
                <w:kern w:val="0"/>
                <w:sz w:val="28"/>
                <w:szCs w:val="28"/>
                <w:highlight w:val="none"/>
                <w:u w:val="none"/>
                <w:lang w:val="en-US" w:eastAsia="zh-CN" w:bidi="ar"/>
              </w:rPr>
              <w:t>入住情况</w:t>
            </w:r>
          </w:p>
        </w:tc>
        <w:tc>
          <w:tcPr>
            <w:tcW w:w="1027" w:type="dxa"/>
            <w:vMerge w:val="restart"/>
            <w:tcBorders>
              <w:top w:val="single" w:color="000000" w:sz="4" w:space="0"/>
              <w:left w:val="single" w:color="000000" w:sz="4" w:space="0"/>
              <w:bottom w:val="single" w:color="000000" w:sz="4" w:space="0"/>
              <w:right w:val="single" w:color="000000" w:sz="4" w:space="0"/>
            </w:tcBorders>
            <w:noWrap w:val="0"/>
            <w:vAlign w:val="center"/>
          </w:tcPr>
          <w:p w14:paraId="49F6F2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黑体_GBK" w:cs="Times New Roman"/>
                <w:i w:val="0"/>
                <w:iCs w:val="0"/>
                <w:color w:val="auto"/>
                <w:spacing w:val="0"/>
                <w:sz w:val="28"/>
                <w:szCs w:val="28"/>
                <w:highlight w:val="none"/>
                <w:u w:val="none"/>
              </w:rPr>
            </w:pPr>
            <w:r>
              <w:rPr>
                <w:rStyle w:val="8"/>
                <w:rFonts w:hint="default" w:ascii="Times New Roman" w:hAnsi="Times New Roman" w:cs="Times New Roman"/>
                <w:color w:val="auto"/>
                <w:spacing w:val="0"/>
                <w:highlight w:val="none"/>
                <w:lang w:val="en-US" w:eastAsia="zh-CN" w:bidi="ar"/>
              </w:rPr>
              <w:t>累计</w:t>
            </w:r>
            <w:r>
              <w:rPr>
                <w:rStyle w:val="8"/>
                <w:rFonts w:hint="default" w:ascii="Times New Roman" w:hAnsi="Times New Roman" w:cs="Times New Roman"/>
                <w:color w:val="auto"/>
                <w:spacing w:val="0"/>
                <w:highlight w:val="none"/>
                <w:lang w:val="en-US" w:eastAsia="zh-CN" w:bidi="ar"/>
              </w:rPr>
              <w:br w:type="textWrapping"/>
            </w:r>
            <w:r>
              <w:rPr>
                <w:rStyle w:val="8"/>
                <w:rFonts w:hint="default" w:ascii="Times New Roman" w:hAnsi="Times New Roman" w:cs="Times New Roman"/>
                <w:color w:val="auto"/>
                <w:spacing w:val="0"/>
                <w:highlight w:val="none"/>
                <w:lang w:val="en-US" w:eastAsia="zh-CN" w:bidi="ar"/>
              </w:rPr>
              <w:t>人次数</w:t>
            </w:r>
            <w:r>
              <w:rPr>
                <w:rStyle w:val="8"/>
                <w:rFonts w:hint="default" w:ascii="Times New Roman" w:hAnsi="Times New Roman" w:cs="Times New Roman"/>
                <w:color w:val="auto"/>
                <w:spacing w:val="0"/>
                <w:highlight w:val="none"/>
                <w:lang w:val="en-US" w:eastAsia="zh-CN" w:bidi="ar"/>
              </w:rPr>
              <w:br w:type="textWrapping"/>
            </w:r>
            <w:r>
              <w:rPr>
                <w:rStyle w:val="9"/>
                <w:rFonts w:ascii="Times New Roman" w:hAnsi="Times New Roman" w:cs="Times New Roman"/>
                <w:color w:val="auto"/>
                <w:spacing w:val="0"/>
                <w:sz w:val="22"/>
                <w:szCs w:val="22"/>
                <w:highlight w:val="none"/>
                <w:lang w:val="en-US" w:eastAsia="zh-CN" w:bidi="ar"/>
              </w:rPr>
              <w:t>（人次</w:t>
            </w:r>
            <w:r>
              <w:rPr>
                <w:rStyle w:val="9"/>
                <w:rFonts w:hint="eastAsia" w:ascii="Times New Roman" w:hAnsi="Times New Roman" w:cs="Times New Roman"/>
                <w:color w:val="auto"/>
                <w:spacing w:val="0"/>
                <w:sz w:val="22"/>
                <w:szCs w:val="22"/>
                <w:highlight w:val="none"/>
                <w:lang w:val="en-US" w:eastAsia="zh-CN" w:bidi="ar"/>
              </w:rPr>
              <w:t>，保留小数点后2位</w:t>
            </w:r>
            <w:r>
              <w:rPr>
                <w:rStyle w:val="9"/>
                <w:rFonts w:ascii="Times New Roman" w:hAnsi="Times New Roman" w:cs="Times New Roman"/>
                <w:color w:val="auto"/>
                <w:spacing w:val="0"/>
                <w:sz w:val="22"/>
                <w:szCs w:val="22"/>
                <w:highlight w:val="none"/>
                <w:lang w:val="en-US" w:eastAsia="zh-CN" w:bidi="ar"/>
              </w:rPr>
              <w:t>）</w:t>
            </w:r>
          </w:p>
        </w:tc>
        <w:tc>
          <w:tcPr>
            <w:tcW w:w="995" w:type="dxa"/>
            <w:vMerge w:val="restart"/>
            <w:tcBorders>
              <w:top w:val="single" w:color="000000" w:sz="4" w:space="0"/>
              <w:left w:val="single" w:color="000000" w:sz="4" w:space="0"/>
              <w:bottom w:val="single" w:color="000000" w:sz="4" w:space="0"/>
              <w:right w:val="single" w:color="000000" w:sz="4" w:space="0"/>
            </w:tcBorders>
            <w:noWrap/>
            <w:vAlign w:val="center"/>
          </w:tcPr>
          <w:p w14:paraId="4016C2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黑体_GBK" w:cs="Times New Roman"/>
                <w:i w:val="0"/>
                <w:iCs w:val="0"/>
                <w:color w:val="auto"/>
                <w:spacing w:val="0"/>
                <w:sz w:val="28"/>
                <w:szCs w:val="28"/>
                <w:highlight w:val="none"/>
                <w:u w:val="none"/>
              </w:rPr>
            </w:pPr>
            <w:r>
              <w:rPr>
                <w:rFonts w:hint="default" w:ascii="Times New Roman" w:hAnsi="Times New Roman" w:eastAsia="方正黑体_GBK" w:cs="Times New Roman"/>
                <w:i w:val="0"/>
                <w:iCs w:val="0"/>
                <w:color w:val="auto"/>
                <w:spacing w:val="0"/>
                <w:kern w:val="0"/>
                <w:sz w:val="28"/>
                <w:szCs w:val="28"/>
                <w:highlight w:val="none"/>
                <w:u w:val="none"/>
                <w:lang w:val="en-US" w:eastAsia="zh-CN" w:bidi="ar"/>
              </w:rPr>
              <w:t>备注</w:t>
            </w:r>
          </w:p>
        </w:tc>
      </w:tr>
      <w:tr w14:paraId="1D0BD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6" w:hRule="atLeast"/>
        </w:trPr>
        <w:tc>
          <w:tcPr>
            <w:tcW w:w="70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BB24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黑体_GBK" w:cs="Times New Roman"/>
                <w:i w:val="0"/>
                <w:iCs w:val="0"/>
                <w:color w:val="auto"/>
                <w:spacing w:val="0"/>
                <w:sz w:val="28"/>
                <w:szCs w:val="28"/>
                <w:highlight w:val="none"/>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421C27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姓名</w:t>
            </w: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22A0C8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身份证号</w:t>
            </w: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5469AB8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Style w:val="9"/>
                <w:color w:val="auto"/>
                <w:spacing w:val="0"/>
                <w:highlight w:val="none"/>
              </w:rPr>
            </w:pPr>
            <w:r>
              <w:rPr>
                <w:rStyle w:val="9"/>
                <w:rFonts w:ascii="Times New Roman" w:hAnsi="Times New Roman" w:cs="Times New Roman"/>
                <w:color w:val="auto"/>
                <w:spacing w:val="0"/>
                <w:highlight w:val="none"/>
                <w:lang w:val="en-US" w:eastAsia="zh-CN" w:bidi="ar"/>
              </w:rPr>
              <w:t>选填：</w:t>
            </w:r>
            <w:r>
              <w:rPr>
                <w:rStyle w:val="6"/>
                <w:rFonts w:eastAsia="宋体"/>
                <w:color w:val="auto"/>
                <w:spacing w:val="0"/>
                <w:highlight w:val="none"/>
                <w:lang w:val="en-US" w:eastAsia="zh-CN" w:bidi="ar"/>
              </w:rPr>
              <w:br w:type="textWrapping"/>
            </w:r>
            <w:r>
              <w:rPr>
                <w:rStyle w:val="6"/>
                <w:rFonts w:eastAsia="宋体"/>
                <w:color w:val="auto"/>
                <w:spacing w:val="0"/>
                <w:highlight w:val="none"/>
                <w:lang w:val="en-US" w:eastAsia="zh-CN" w:bidi="ar"/>
              </w:rPr>
              <w:t>1.</w:t>
            </w:r>
            <w:r>
              <w:rPr>
                <w:rStyle w:val="9"/>
                <w:rFonts w:ascii="Times New Roman" w:hAnsi="Times New Roman" w:cs="Times New Roman"/>
                <w:color w:val="auto"/>
                <w:spacing w:val="0"/>
                <w:highlight w:val="none"/>
                <w:lang w:val="en-US" w:eastAsia="zh-CN" w:bidi="ar"/>
              </w:rPr>
              <w:t>政府兜底老年人</w:t>
            </w:r>
            <w:r>
              <w:rPr>
                <w:rStyle w:val="6"/>
                <w:rFonts w:eastAsia="宋体"/>
                <w:color w:val="auto"/>
                <w:spacing w:val="0"/>
                <w:highlight w:val="none"/>
                <w:lang w:val="en-US" w:eastAsia="zh-CN" w:bidi="ar"/>
              </w:rPr>
              <w:br w:type="textWrapping"/>
            </w:r>
            <w:r>
              <w:rPr>
                <w:rStyle w:val="6"/>
                <w:rFonts w:eastAsia="宋体"/>
                <w:color w:val="auto"/>
                <w:spacing w:val="0"/>
                <w:highlight w:val="none"/>
                <w:lang w:val="en-US" w:eastAsia="zh-CN" w:bidi="ar"/>
              </w:rPr>
              <w:t>2.</w:t>
            </w:r>
            <w:r>
              <w:rPr>
                <w:rStyle w:val="9"/>
                <w:color w:val="auto"/>
                <w:spacing w:val="0"/>
                <w:highlight w:val="none"/>
              </w:rPr>
              <w:t>经济困难失能老年人集中照护服务对象</w:t>
            </w:r>
          </w:p>
          <w:p w14:paraId="069295E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宋体" w:cs="Times New Roman"/>
                <w:i w:val="0"/>
                <w:iCs w:val="0"/>
                <w:color w:val="auto"/>
                <w:spacing w:val="0"/>
                <w:sz w:val="24"/>
                <w:szCs w:val="24"/>
                <w:highlight w:val="none"/>
                <w:u w:val="none"/>
              </w:rPr>
            </w:pPr>
            <w:r>
              <w:rPr>
                <w:rStyle w:val="9"/>
                <w:rFonts w:hint="eastAsia" w:ascii="Times New Roman" w:hAnsi="Times New Roman" w:cs="Times New Roman"/>
                <w:color w:val="auto"/>
                <w:spacing w:val="0"/>
                <w:highlight w:val="none"/>
                <w:lang w:val="en-US" w:eastAsia="zh-CN" w:bidi="ar"/>
              </w:rPr>
              <w:t>3.</w:t>
            </w:r>
            <w:r>
              <w:rPr>
                <w:rStyle w:val="9"/>
                <w:rFonts w:ascii="Times New Roman" w:hAnsi="Times New Roman" w:cs="Times New Roman"/>
                <w:color w:val="auto"/>
                <w:spacing w:val="0"/>
                <w:highlight w:val="none"/>
                <w:lang w:val="en-US" w:eastAsia="zh-CN" w:bidi="ar"/>
              </w:rPr>
              <w:t>社会老年人</w:t>
            </w:r>
            <w:r>
              <w:rPr>
                <w:rStyle w:val="6"/>
                <w:rFonts w:eastAsia="宋体"/>
                <w:color w:val="auto"/>
                <w:spacing w:val="0"/>
                <w:highlight w:val="none"/>
                <w:lang w:val="en-US" w:eastAsia="zh-CN" w:bidi="ar"/>
              </w:rPr>
              <w:br w:type="textWrapping"/>
            </w:r>
            <w:r>
              <w:rPr>
                <w:rStyle w:val="6"/>
                <w:rFonts w:hint="eastAsia"/>
                <w:color w:val="auto"/>
                <w:spacing w:val="0"/>
                <w:highlight w:val="none"/>
                <w:lang w:val="en-US" w:eastAsia="zh-CN" w:bidi="ar"/>
              </w:rPr>
              <w:t>4</w:t>
            </w:r>
            <w:r>
              <w:rPr>
                <w:rStyle w:val="6"/>
                <w:rFonts w:eastAsia="宋体"/>
                <w:color w:val="auto"/>
                <w:spacing w:val="0"/>
                <w:highlight w:val="none"/>
                <w:lang w:val="en-US" w:eastAsia="zh-CN" w:bidi="ar"/>
              </w:rPr>
              <w:t>.</w:t>
            </w:r>
            <w:r>
              <w:rPr>
                <w:rStyle w:val="9"/>
                <w:rFonts w:ascii="Times New Roman" w:hAnsi="Times New Roman" w:cs="Times New Roman"/>
                <w:color w:val="auto"/>
                <w:spacing w:val="0"/>
                <w:highlight w:val="none"/>
                <w:lang w:val="en-US" w:eastAsia="zh-CN" w:bidi="ar"/>
              </w:rPr>
              <w:t>经济困难的</w:t>
            </w:r>
            <w:r>
              <w:rPr>
                <w:rStyle w:val="9"/>
                <w:rFonts w:hint="eastAsia" w:ascii="Times New Roman" w:hAnsi="Times New Roman" w:cs="Times New Roman"/>
                <w:color w:val="auto"/>
                <w:spacing w:val="0"/>
                <w:highlight w:val="none"/>
                <w:lang w:val="en-US" w:eastAsia="zh-CN" w:bidi="ar"/>
              </w:rPr>
              <w:t>其他</w:t>
            </w:r>
            <w:r>
              <w:rPr>
                <w:rStyle w:val="9"/>
                <w:rFonts w:ascii="Times New Roman" w:hAnsi="Times New Roman" w:cs="Times New Roman"/>
                <w:color w:val="auto"/>
                <w:spacing w:val="0"/>
                <w:highlight w:val="none"/>
                <w:lang w:val="en-US" w:eastAsia="zh-CN" w:bidi="ar"/>
              </w:rPr>
              <w:t>老年人</w:t>
            </w:r>
          </w:p>
        </w:tc>
        <w:tc>
          <w:tcPr>
            <w:tcW w:w="820" w:type="dxa"/>
            <w:tcBorders>
              <w:top w:val="single" w:color="000000" w:sz="4" w:space="0"/>
              <w:left w:val="single" w:color="000000" w:sz="4" w:space="0"/>
              <w:bottom w:val="single" w:color="000000" w:sz="4" w:space="0"/>
              <w:right w:val="single" w:color="000000" w:sz="4" w:space="0"/>
            </w:tcBorders>
            <w:noWrap w:val="0"/>
            <w:vAlign w:val="center"/>
          </w:tcPr>
          <w:p w14:paraId="1F6515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家庭联系人姓名</w:t>
            </w: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6A4284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家庭联系人电话</w:t>
            </w: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45F607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合同签订时间</w:t>
            </w:r>
          </w:p>
        </w:tc>
        <w:tc>
          <w:tcPr>
            <w:tcW w:w="1178" w:type="dxa"/>
            <w:tcBorders>
              <w:top w:val="single" w:color="000000" w:sz="4" w:space="0"/>
              <w:left w:val="single" w:color="000000" w:sz="4" w:space="0"/>
              <w:bottom w:val="single" w:color="000000" w:sz="4" w:space="0"/>
              <w:right w:val="single" w:color="000000" w:sz="4" w:space="0"/>
            </w:tcBorders>
            <w:noWrap w:val="0"/>
            <w:vAlign w:val="center"/>
          </w:tcPr>
          <w:p w14:paraId="7FF73A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入住时间</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FA4DD2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离院时间</w:t>
            </w: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F5028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房间号</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19847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床位号</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5833E0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评估等级</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6CAD12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楷体_GBK" w:cs="Times New Roman"/>
                <w:i w:val="0"/>
                <w:iCs w:val="0"/>
                <w:color w:val="auto"/>
                <w:spacing w:val="0"/>
                <w:sz w:val="24"/>
                <w:szCs w:val="24"/>
                <w:highlight w:val="none"/>
                <w:u w:val="none"/>
              </w:rPr>
            </w:pPr>
            <w:r>
              <w:rPr>
                <w:rFonts w:hint="default" w:ascii="Times New Roman" w:hAnsi="Times New Roman" w:eastAsia="方正楷体_GBK" w:cs="Times New Roman"/>
                <w:i w:val="0"/>
                <w:iCs w:val="0"/>
                <w:color w:val="auto"/>
                <w:spacing w:val="0"/>
                <w:kern w:val="0"/>
                <w:sz w:val="24"/>
                <w:szCs w:val="24"/>
                <w:highlight w:val="none"/>
                <w:u w:val="none"/>
                <w:lang w:val="en-US" w:eastAsia="zh-CN" w:bidi="ar"/>
              </w:rPr>
              <w:t>评估机构</w:t>
            </w:r>
          </w:p>
        </w:tc>
        <w:tc>
          <w:tcPr>
            <w:tcW w:w="10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79E34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黑体_GBK" w:cs="Times New Roman"/>
                <w:i w:val="0"/>
                <w:iCs w:val="0"/>
                <w:color w:val="auto"/>
                <w:spacing w:val="0"/>
                <w:sz w:val="28"/>
                <w:szCs w:val="28"/>
                <w:highlight w:val="none"/>
                <w:u w:val="none"/>
              </w:rPr>
            </w:pPr>
          </w:p>
        </w:tc>
        <w:tc>
          <w:tcPr>
            <w:tcW w:w="995" w:type="dxa"/>
            <w:vMerge w:val="continue"/>
            <w:tcBorders>
              <w:top w:val="single" w:color="000000" w:sz="4" w:space="0"/>
              <w:left w:val="single" w:color="000000" w:sz="4" w:space="0"/>
              <w:bottom w:val="single" w:color="000000" w:sz="4" w:space="0"/>
              <w:right w:val="single" w:color="000000" w:sz="4" w:space="0"/>
            </w:tcBorders>
            <w:noWrap/>
            <w:vAlign w:val="center"/>
          </w:tcPr>
          <w:p w14:paraId="6DC953D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黑体_GBK" w:cs="Times New Roman"/>
                <w:i w:val="0"/>
                <w:iCs w:val="0"/>
                <w:color w:val="auto"/>
                <w:spacing w:val="0"/>
                <w:sz w:val="28"/>
                <w:szCs w:val="28"/>
                <w:highlight w:val="none"/>
                <w:u w:val="none"/>
              </w:rPr>
            </w:pPr>
          </w:p>
        </w:tc>
      </w:tr>
      <w:tr w14:paraId="646CE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02" w:type="dxa"/>
            <w:tcBorders>
              <w:top w:val="single" w:color="000000" w:sz="4" w:space="0"/>
              <w:left w:val="single" w:color="000000" w:sz="4" w:space="0"/>
              <w:bottom w:val="single" w:color="000000" w:sz="4" w:space="0"/>
              <w:right w:val="single" w:color="000000" w:sz="4" w:space="0"/>
            </w:tcBorders>
            <w:noWrap w:val="0"/>
            <w:vAlign w:val="center"/>
          </w:tcPr>
          <w:p w14:paraId="39A09F3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4833C3D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0C0B208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642B798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20" w:type="dxa"/>
            <w:tcBorders>
              <w:top w:val="single" w:color="000000" w:sz="4" w:space="0"/>
              <w:left w:val="single" w:color="000000" w:sz="4" w:space="0"/>
              <w:bottom w:val="single" w:color="000000" w:sz="4" w:space="0"/>
              <w:right w:val="single" w:color="000000" w:sz="4" w:space="0"/>
            </w:tcBorders>
            <w:noWrap w:val="0"/>
            <w:vAlign w:val="center"/>
          </w:tcPr>
          <w:p w14:paraId="3ABECD6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523FAB6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5BA439F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178" w:type="dxa"/>
            <w:tcBorders>
              <w:top w:val="single" w:color="000000" w:sz="4" w:space="0"/>
              <w:left w:val="single" w:color="000000" w:sz="4" w:space="0"/>
              <w:bottom w:val="single" w:color="000000" w:sz="4" w:space="0"/>
              <w:right w:val="single" w:color="000000" w:sz="4" w:space="0"/>
            </w:tcBorders>
            <w:noWrap w:val="0"/>
            <w:vAlign w:val="center"/>
          </w:tcPr>
          <w:p w14:paraId="5A24768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638ED88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7846921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A28DC0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5F9CDCA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63A41C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0FB8C5C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00D2008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r>
      <w:tr w14:paraId="5C347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02" w:type="dxa"/>
            <w:tcBorders>
              <w:top w:val="single" w:color="000000" w:sz="4" w:space="0"/>
              <w:left w:val="single" w:color="000000" w:sz="4" w:space="0"/>
              <w:bottom w:val="single" w:color="000000" w:sz="4" w:space="0"/>
              <w:right w:val="single" w:color="000000" w:sz="4" w:space="0"/>
            </w:tcBorders>
            <w:noWrap w:val="0"/>
            <w:vAlign w:val="center"/>
          </w:tcPr>
          <w:p w14:paraId="0F279E7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96" w:type="dxa"/>
            <w:tcBorders>
              <w:top w:val="single" w:color="000000" w:sz="4" w:space="0"/>
              <w:left w:val="single" w:color="000000" w:sz="4" w:space="0"/>
              <w:bottom w:val="single" w:color="000000" w:sz="4" w:space="0"/>
              <w:right w:val="single" w:color="000000" w:sz="4" w:space="0"/>
            </w:tcBorders>
            <w:noWrap w:val="0"/>
            <w:vAlign w:val="center"/>
          </w:tcPr>
          <w:p w14:paraId="126069C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420" w:type="dxa"/>
            <w:tcBorders>
              <w:top w:val="single" w:color="000000" w:sz="4" w:space="0"/>
              <w:left w:val="single" w:color="000000" w:sz="4" w:space="0"/>
              <w:bottom w:val="single" w:color="000000" w:sz="4" w:space="0"/>
              <w:right w:val="single" w:color="000000" w:sz="4" w:space="0"/>
            </w:tcBorders>
            <w:noWrap w:val="0"/>
            <w:vAlign w:val="center"/>
          </w:tcPr>
          <w:p w14:paraId="558B297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2315" w:type="dxa"/>
            <w:tcBorders>
              <w:top w:val="single" w:color="000000" w:sz="4" w:space="0"/>
              <w:left w:val="single" w:color="000000" w:sz="4" w:space="0"/>
              <w:bottom w:val="single" w:color="000000" w:sz="4" w:space="0"/>
              <w:right w:val="single" w:color="000000" w:sz="4" w:space="0"/>
            </w:tcBorders>
            <w:noWrap w:val="0"/>
            <w:vAlign w:val="center"/>
          </w:tcPr>
          <w:p w14:paraId="5051DA9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20" w:type="dxa"/>
            <w:tcBorders>
              <w:top w:val="single" w:color="000000" w:sz="4" w:space="0"/>
              <w:left w:val="single" w:color="000000" w:sz="4" w:space="0"/>
              <w:bottom w:val="single" w:color="000000" w:sz="4" w:space="0"/>
              <w:right w:val="single" w:color="000000" w:sz="4" w:space="0"/>
            </w:tcBorders>
            <w:noWrap w:val="0"/>
            <w:vAlign w:val="center"/>
          </w:tcPr>
          <w:p w14:paraId="42BA45F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42" w:type="dxa"/>
            <w:tcBorders>
              <w:top w:val="single" w:color="000000" w:sz="4" w:space="0"/>
              <w:left w:val="single" w:color="000000" w:sz="4" w:space="0"/>
              <w:bottom w:val="single" w:color="000000" w:sz="4" w:space="0"/>
              <w:right w:val="single" w:color="000000" w:sz="4" w:space="0"/>
            </w:tcBorders>
            <w:noWrap w:val="0"/>
            <w:vAlign w:val="center"/>
          </w:tcPr>
          <w:p w14:paraId="0B0C13D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65" w:type="dxa"/>
            <w:tcBorders>
              <w:top w:val="single" w:color="000000" w:sz="4" w:space="0"/>
              <w:left w:val="single" w:color="000000" w:sz="4" w:space="0"/>
              <w:bottom w:val="single" w:color="000000" w:sz="4" w:space="0"/>
              <w:right w:val="single" w:color="000000" w:sz="4" w:space="0"/>
            </w:tcBorders>
            <w:noWrap w:val="0"/>
            <w:vAlign w:val="center"/>
          </w:tcPr>
          <w:p w14:paraId="3707C90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178" w:type="dxa"/>
            <w:tcBorders>
              <w:top w:val="single" w:color="000000" w:sz="4" w:space="0"/>
              <w:left w:val="single" w:color="000000" w:sz="4" w:space="0"/>
              <w:bottom w:val="single" w:color="000000" w:sz="4" w:space="0"/>
              <w:right w:val="single" w:color="000000" w:sz="4" w:space="0"/>
            </w:tcBorders>
            <w:noWrap w:val="0"/>
            <w:vAlign w:val="center"/>
          </w:tcPr>
          <w:p w14:paraId="7A805AA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A061EA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078" w:type="dxa"/>
            <w:tcBorders>
              <w:top w:val="single" w:color="000000" w:sz="4" w:space="0"/>
              <w:left w:val="single" w:color="000000" w:sz="4" w:space="0"/>
              <w:bottom w:val="single" w:color="000000" w:sz="4" w:space="0"/>
              <w:right w:val="single" w:color="000000" w:sz="4" w:space="0"/>
            </w:tcBorders>
            <w:noWrap w:val="0"/>
            <w:vAlign w:val="center"/>
          </w:tcPr>
          <w:p w14:paraId="0AB7F5D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1BBAA7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30" w:type="dxa"/>
            <w:tcBorders>
              <w:top w:val="single" w:color="000000" w:sz="4" w:space="0"/>
              <w:left w:val="single" w:color="000000" w:sz="4" w:space="0"/>
              <w:bottom w:val="single" w:color="000000" w:sz="4" w:space="0"/>
              <w:right w:val="single" w:color="000000" w:sz="4" w:space="0"/>
            </w:tcBorders>
            <w:noWrap/>
            <w:vAlign w:val="center"/>
          </w:tcPr>
          <w:p w14:paraId="217AC79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F7746D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1BA842A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c>
          <w:tcPr>
            <w:tcW w:w="995" w:type="dxa"/>
            <w:tcBorders>
              <w:top w:val="single" w:color="000000" w:sz="4" w:space="0"/>
              <w:left w:val="single" w:color="000000" w:sz="4" w:space="0"/>
              <w:bottom w:val="single" w:color="000000" w:sz="4" w:space="0"/>
              <w:right w:val="single" w:color="000000" w:sz="4" w:space="0"/>
            </w:tcBorders>
            <w:noWrap/>
            <w:vAlign w:val="center"/>
          </w:tcPr>
          <w:p w14:paraId="2701CFD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auto"/>
                <w:spacing w:val="0"/>
                <w:sz w:val="22"/>
                <w:szCs w:val="22"/>
                <w:highlight w:val="none"/>
                <w:u w:val="none"/>
              </w:rPr>
            </w:pPr>
          </w:p>
        </w:tc>
      </w:tr>
      <w:tr w14:paraId="2C5C4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9" w:hRule="atLeast"/>
        </w:trPr>
        <w:tc>
          <w:tcPr>
            <w:tcW w:w="15800" w:type="dxa"/>
            <w:gridSpan w:val="15"/>
            <w:tcBorders>
              <w:top w:val="nil"/>
              <w:left w:val="nil"/>
              <w:bottom w:val="nil"/>
              <w:right w:val="nil"/>
            </w:tcBorders>
            <w:noWrap w:val="0"/>
            <w:vAlign w:val="center"/>
          </w:tcPr>
          <w:p w14:paraId="5A360A63">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3B362317">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1A23E341">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60584AA1">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324127B7">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34D783A6">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3322C870">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387F6C84">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67B484C8">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Style w:val="10"/>
                <w:rFonts w:hint="default" w:ascii="Times New Roman" w:hAnsi="Times New Roman" w:cs="Times New Roman"/>
                <w:color w:val="auto"/>
                <w:spacing w:val="0"/>
                <w:highlight w:val="none"/>
                <w:lang w:val="en-US" w:eastAsia="zh-CN" w:bidi="ar"/>
              </w:rPr>
            </w:pPr>
          </w:p>
          <w:p w14:paraId="3342D117">
            <w:pPr>
              <w:keepNext w:val="0"/>
              <w:keepLines w:val="0"/>
              <w:pageBreakBefore w:val="0"/>
              <w:widowControl w:val="0"/>
              <w:suppressLineNumbers w:val="0"/>
              <w:kinsoku/>
              <w:wordWrap/>
              <w:overflowPunct/>
              <w:topLinePunct w:val="0"/>
              <w:autoSpaceDE/>
              <w:autoSpaceDN/>
              <w:bidi w:val="0"/>
              <w:adjustRightInd/>
              <w:snapToGrid/>
              <w:spacing w:line="400" w:lineRule="exact"/>
              <w:ind w:firstLine="440" w:firstLineChars="200"/>
              <w:jc w:val="left"/>
              <w:textAlignment w:val="auto"/>
              <w:rPr>
                <w:rFonts w:hint="default" w:ascii="Times New Roman" w:hAnsi="Times New Roman" w:eastAsia="方正楷体_GBK" w:cs="Times New Roman"/>
                <w:i w:val="0"/>
                <w:iCs w:val="0"/>
                <w:color w:val="auto"/>
                <w:spacing w:val="0"/>
                <w:sz w:val="22"/>
                <w:szCs w:val="22"/>
                <w:highlight w:val="none"/>
                <w:u w:val="none"/>
              </w:rPr>
            </w:pPr>
            <w:r>
              <w:rPr>
                <w:rStyle w:val="10"/>
                <w:rFonts w:hint="default" w:ascii="Times New Roman" w:hAnsi="Times New Roman" w:cs="Times New Roman"/>
                <w:color w:val="auto"/>
                <w:spacing w:val="0"/>
                <w:highlight w:val="none"/>
                <w:lang w:val="en-US" w:eastAsia="zh-CN" w:bidi="ar"/>
              </w:rPr>
              <w:t>备注：</w:t>
            </w:r>
            <w:r>
              <w:rPr>
                <w:rStyle w:val="10"/>
                <w:rFonts w:hint="default" w:ascii="Times New Roman" w:hAnsi="Times New Roman" w:cs="Times New Roman"/>
                <w:color w:val="auto"/>
                <w:spacing w:val="0"/>
                <w:highlight w:val="none"/>
                <w:lang w:val="en-US" w:eastAsia="zh-CN" w:bidi="ar"/>
              </w:rPr>
              <w:br w:type="textWrapping"/>
            </w:r>
            <w:r>
              <w:rPr>
                <w:rStyle w:val="11"/>
                <w:rFonts w:eastAsia="方正楷体_GBK"/>
                <w:color w:val="auto"/>
                <w:spacing w:val="0"/>
                <w:highlight w:val="none"/>
                <w:lang w:val="en-US" w:eastAsia="zh-CN" w:bidi="ar"/>
              </w:rPr>
              <w:t>1.</w:t>
            </w:r>
            <w:r>
              <w:rPr>
                <w:rStyle w:val="10"/>
                <w:rFonts w:hint="default" w:ascii="Times New Roman" w:hAnsi="Times New Roman" w:cs="Times New Roman"/>
                <w:color w:val="auto"/>
                <w:spacing w:val="0"/>
                <w:highlight w:val="none"/>
                <w:lang w:val="en-US" w:eastAsia="zh-CN" w:bidi="ar"/>
              </w:rPr>
              <w:t>合同签订时间、入住时间、离院时间的填写格式为：</w:t>
            </w:r>
            <w:r>
              <w:rPr>
                <w:rStyle w:val="11"/>
                <w:rFonts w:eastAsia="方正楷体_GBK"/>
                <w:color w:val="auto"/>
                <w:spacing w:val="0"/>
                <w:highlight w:val="none"/>
                <w:lang w:val="en-US" w:eastAsia="zh-CN" w:bidi="ar"/>
              </w:rPr>
              <w:t>XXXX</w:t>
            </w:r>
            <w:r>
              <w:rPr>
                <w:rStyle w:val="10"/>
                <w:rFonts w:hint="default" w:ascii="Times New Roman" w:hAnsi="Times New Roman" w:cs="Times New Roman"/>
                <w:color w:val="auto"/>
                <w:spacing w:val="0"/>
                <w:highlight w:val="none"/>
                <w:lang w:val="en-US" w:eastAsia="zh-CN" w:bidi="ar"/>
              </w:rPr>
              <w:t>年</w:t>
            </w:r>
            <w:r>
              <w:rPr>
                <w:rStyle w:val="11"/>
                <w:rFonts w:eastAsia="方正楷体_GBK"/>
                <w:color w:val="auto"/>
                <w:spacing w:val="0"/>
                <w:highlight w:val="none"/>
                <w:lang w:val="en-US" w:eastAsia="zh-CN" w:bidi="ar"/>
              </w:rPr>
              <w:t>XX</w:t>
            </w:r>
            <w:r>
              <w:rPr>
                <w:rStyle w:val="10"/>
                <w:rFonts w:hint="default" w:ascii="Times New Roman" w:hAnsi="Times New Roman" w:cs="Times New Roman"/>
                <w:color w:val="auto"/>
                <w:spacing w:val="0"/>
                <w:highlight w:val="none"/>
                <w:lang w:val="en-US" w:eastAsia="zh-CN" w:bidi="ar"/>
              </w:rPr>
              <w:t>月</w:t>
            </w:r>
            <w:r>
              <w:rPr>
                <w:rStyle w:val="11"/>
                <w:rFonts w:eastAsia="方正楷体_GBK"/>
                <w:color w:val="auto"/>
                <w:spacing w:val="0"/>
                <w:highlight w:val="none"/>
                <w:lang w:val="en-US" w:eastAsia="zh-CN" w:bidi="ar"/>
              </w:rPr>
              <w:t>XX</w:t>
            </w:r>
            <w:r>
              <w:rPr>
                <w:rStyle w:val="10"/>
                <w:rFonts w:hint="default" w:ascii="Times New Roman" w:hAnsi="Times New Roman" w:cs="Times New Roman"/>
                <w:color w:val="auto"/>
                <w:spacing w:val="0"/>
                <w:highlight w:val="none"/>
                <w:lang w:val="en-US" w:eastAsia="zh-CN" w:bidi="ar"/>
              </w:rPr>
              <w:t>日。</w:t>
            </w:r>
            <w:r>
              <w:rPr>
                <w:rStyle w:val="11"/>
                <w:rFonts w:eastAsia="方正楷体_GBK"/>
                <w:color w:val="auto"/>
                <w:spacing w:val="0"/>
                <w:highlight w:val="none"/>
                <w:lang w:val="en-US" w:eastAsia="zh-CN" w:bidi="ar"/>
              </w:rPr>
              <w:br w:type="textWrapping"/>
            </w:r>
            <w:r>
              <w:rPr>
                <w:rStyle w:val="11"/>
                <w:rFonts w:eastAsia="方正楷体_GBK"/>
                <w:color w:val="auto"/>
                <w:spacing w:val="0"/>
                <w:highlight w:val="none"/>
                <w:lang w:val="en-US" w:eastAsia="zh-CN" w:bidi="ar"/>
              </w:rPr>
              <w:t>2.“</w:t>
            </w:r>
            <w:r>
              <w:rPr>
                <w:rStyle w:val="10"/>
                <w:rFonts w:hint="default" w:ascii="Times New Roman" w:hAnsi="Times New Roman" w:cs="Times New Roman"/>
                <w:color w:val="auto"/>
                <w:spacing w:val="0"/>
                <w:highlight w:val="none"/>
                <w:lang w:val="en-US" w:eastAsia="zh-CN" w:bidi="ar"/>
              </w:rPr>
              <w:t>评估等级</w:t>
            </w:r>
            <w:r>
              <w:rPr>
                <w:rStyle w:val="11"/>
                <w:rFonts w:eastAsia="方正楷体_GBK"/>
                <w:color w:val="auto"/>
                <w:spacing w:val="0"/>
                <w:highlight w:val="none"/>
                <w:lang w:val="en-US" w:eastAsia="zh-CN" w:bidi="ar"/>
              </w:rPr>
              <w:t>”</w:t>
            </w:r>
            <w:r>
              <w:rPr>
                <w:rStyle w:val="10"/>
                <w:rFonts w:hint="default" w:ascii="Times New Roman" w:hAnsi="Times New Roman" w:cs="Times New Roman"/>
                <w:color w:val="auto"/>
                <w:spacing w:val="0"/>
                <w:highlight w:val="none"/>
                <w:lang w:val="en-US" w:eastAsia="zh-CN" w:bidi="ar"/>
              </w:rPr>
              <w:t>是指按照《老年人能力评估规范》（</w:t>
            </w:r>
            <w:r>
              <w:rPr>
                <w:rStyle w:val="11"/>
                <w:rFonts w:eastAsia="方正楷体_GBK"/>
                <w:color w:val="auto"/>
                <w:spacing w:val="0"/>
                <w:highlight w:val="none"/>
                <w:lang w:val="en-US" w:eastAsia="zh-CN" w:bidi="ar"/>
              </w:rPr>
              <w:t>GB/T 42195—2022</w:t>
            </w:r>
            <w:r>
              <w:rPr>
                <w:rStyle w:val="10"/>
                <w:rFonts w:hint="default" w:ascii="Times New Roman" w:hAnsi="Times New Roman" w:cs="Times New Roman"/>
                <w:color w:val="auto"/>
                <w:spacing w:val="0"/>
                <w:highlight w:val="none"/>
                <w:lang w:val="en-US" w:eastAsia="zh-CN" w:bidi="ar"/>
              </w:rPr>
              <w:t>）开展评估后的评估结果，包括能力完好、能力轻度受损（轻度失能）、能力中度受损（中度失能）、能力重度受损（重度失能）、能力完全丧失（完全失能）。</w:t>
            </w:r>
            <w:r>
              <w:rPr>
                <w:rStyle w:val="11"/>
                <w:rFonts w:eastAsia="方正楷体_GBK"/>
                <w:color w:val="auto"/>
                <w:spacing w:val="0"/>
                <w:highlight w:val="none"/>
                <w:lang w:val="en-US" w:eastAsia="zh-CN" w:bidi="ar"/>
              </w:rPr>
              <w:br w:type="textWrapping"/>
            </w:r>
            <w:r>
              <w:rPr>
                <w:rStyle w:val="11"/>
                <w:rFonts w:eastAsia="方正楷体_GBK"/>
                <w:color w:val="auto"/>
                <w:spacing w:val="0"/>
                <w:highlight w:val="none"/>
                <w:lang w:val="en-US" w:eastAsia="zh-CN" w:bidi="ar"/>
              </w:rPr>
              <w:t>3</w:t>
            </w:r>
            <w:r>
              <w:rPr>
                <w:rStyle w:val="11"/>
                <w:rFonts w:hint="eastAsia" w:eastAsia="方正楷体_GBK"/>
                <w:color w:val="auto"/>
                <w:spacing w:val="0"/>
                <w:highlight w:val="none"/>
                <w:lang w:val="en-US" w:eastAsia="zh-CN" w:bidi="ar"/>
              </w:rPr>
              <w:t>.</w:t>
            </w:r>
            <w:r>
              <w:rPr>
                <w:rStyle w:val="11"/>
                <w:rFonts w:eastAsia="方正楷体_GBK"/>
                <w:color w:val="auto"/>
                <w:spacing w:val="0"/>
                <w:highlight w:val="none"/>
                <w:lang w:bidi="ar"/>
              </w:rPr>
              <w:t>符合条件的老年人累计入住自然日满30天视为每月1人次，不足1人次的根据以下公式计算：实际入住自然日*对应基础补贴标准/30天。</w:t>
            </w:r>
            <w:r>
              <w:rPr>
                <w:rStyle w:val="10"/>
                <w:rFonts w:hint="default" w:ascii="Times New Roman" w:hAnsi="Times New Roman" w:cs="Times New Roman"/>
                <w:color w:val="auto"/>
                <w:spacing w:val="0"/>
                <w:highlight w:val="none"/>
                <w:lang w:val="en-US" w:eastAsia="zh-CN" w:bidi="ar"/>
              </w:rPr>
              <w:br w:type="textWrapping"/>
            </w:r>
            <w:r>
              <w:rPr>
                <w:rStyle w:val="11"/>
                <w:rFonts w:eastAsia="方正楷体_GBK"/>
                <w:color w:val="auto"/>
                <w:spacing w:val="0"/>
                <w:highlight w:val="none"/>
                <w:lang w:val="en-US" w:eastAsia="zh-CN" w:bidi="ar"/>
              </w:rPr>
              <w:t>4.</w:t>
            </w:r>
            <w:r>
              <w:rPr>
                <w:rStyle w:val="10"/>
                <w:rFonts w:hint="default" w:ascii="Times New Roman" w:hAnsi="Times New Roman" w:cs="Times New Roman"/>
                <w:color w:val="auto"/>
                <w:spacing w:val="0"/>
                <w:highlight w:val="none"/>
                <w:lang w:val="en-US" w:eastAsia="zh-CN" w:bidi="ar"/>
              </w:rPr>
              <w:t>中度、重度和完全失能等老年人，不包含享有政府兜底保障的特困老年人和经济困难失能老年人集中照护服务</w:t>
            </w:r>
            <w:r>
              <w:rPr>
                <w:rStyle w:val="10"/>
                <w:rFonts w:hint="eastAsia" w:ascii="Times New Roman" w:hAnsi="Times New Roman" w:cs="Times New Roman"/>
                <w:color w:val="auto"/>
                <w:spacing w:val="0"/>
                <w:highlight w:val="none"/>
                <w:lang w:val="en-US" w:eastAsia="zh-CN" w:bidi="ar"/>
              </w:rPr>
              <w:t>等</w:t>
            </w:r>
            <w:r>
              <w:rPr>
                <w:rStyle w:val="10"/>
                <w:rFonts w:hint="default" w:ascii="Times New Roman" w:hAnsi="Times New Roman" w:cs="Times New Roman"/>
                <w:color w:val="auto"/>
                <w:spacing w:val="0"/>
                <w:highlight w:val="none"/>
                <w:lang w:val="en-US" w:eastAsia="zh-CN" w:bidi="ar"/>
              </w:rPr>
              <w:t xml:space="preserve">相关扶持政策老年人。经济困难失能老年人集中照护服务扶持对象依据民政部政策变化动态调整。     </w:t>
            </w:r>
            <w:r>
              <w:rPr>
                <w:rStyle w:val="11"/>
                <w:rFonts w:eastAsia="方正楷体_GBK"/>
                <w:color w:val="auto"/>
                <w:spacing w:val="0"/>
                <w:highlight w:val="none"/>
                <w:lang w:val="en-US" w:eastAsia="zh-CN" w:bidi="ar"/>
              </w:rPr>
              <w:br w:type="textWrapping"/>
            </w:r>
            <w:r>
              <w:rPr>
                <w:rStyle w:val="11"/>
                <w:rFonts w:hint="default" w:eastAsia="方正楷体_GBK"/>
                <w:color w:val="auto"/>
                <w:spacing w:val="0"/>
                <w:highlight w:val="none"/>
                <w:lang w:val="en-US" w:eastAsia="zh-CN" w:bidi="ar"/>
              </w:rPr>
              <w:t>5</w:t>
            </w:r>
            <w:r>
              <w:rPr>
                <w:rStyle w:val="11"/>
                <w:rFonts w:eastAsia="方正楷体_GBK"/>
                <w:color w:val="auto"/>
                <w:spacing w:val="0"/>
                <w:highlight w:val="none"/>
                <w:lang w:val="en-US" w:eastAsia="zh-CN" w:bidi="ar"/>
              </w:rPr>
              <w:t>.</w:t>
            </w:r>
            <w:r>
              <w:rPr>
                <w:rStyle w:val="10"/>
                <w:rFonts w:hint="default" w:ascii="Times New Roman" w:hAnsi="Times New Roman" w:cs="Times New Roman"/>
                <w:color w:val="auto"/>
                <w:spacing w:val="0"/>
                <w:highlight w:val="none"/>
                <w:lang w:val="en-US" w:eastAsia="zh-CN" w:bidi="ar"/>
              </w:rPr>
              <w:t>养老机构每月</w:t>
            </w:r>
            <w:r>
              <w:rPr>
                <w:rStyle w:val="11"/>
                <w:rFonts w:eastAsia="方正楷体_GBK"/>
                <w:color w:val="auto"/>
                <w:spacing w:val="0"/>
                <w:highlight w:val="none"/>
                <w:lang w:val="en-US" w:eastAsia="zh-CN" w:bidi="ar"/>
              </w:rPr>
              <w:t>5</w:t>
            </w:r>
            <w:r>
              <w:rPr>
                <w:rStyle w:val="10"/>
                <w:rFonts w:hint="default" w:ascii="Times New Roman" w:hAnsi="Times New Roman" w:cs="Times New Roman"/>
                <w:color w:val="auto"/>
                <w:spacing w:val="0"/>
                <w:highlight w:val="none"/>
                <w:lang w:val="en-US" w:eastAsia="zh-CN" w:bidi="ar"/>
              </w:rPr>
              <w:t>日前将该表格报送至备案的民政部门。备案的民政部门进行审核后，每季度报地（州、市）民政部门。</w:t>
            </w:r>
          </w:p>
        </w:tc>
      </w:tr>
    </w:tbl>
    <w:p w14:paraId="504281F1">
      <w:bookmarkStart w:id="0" w:name="_GoBack"/>
      <w:bookmarkEnd w:id="0"/>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D4E33">
    <w:pPr>
      <w:pStyle w:val="2"/>
      <w:tabs>
        <w:tab w:val="left" w:pos="822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posOffset>-327660</wp:posOffset>
              </wp:positionH>
              <wp:positionV relativeFrom="margin">
                <wp:align>outside</wp:align>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B8B8C0">
                          <w:pPr>
                            <w:pStyle w:val="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- 10 -</w:t>
                          </w:r>
                          <w:r>
                            <w:rPr>
                              <w:rFonts w:hint="eastAsia" w:ascii="宋体" w:hAnsi="宋体" w:cs="宋体"/>
                              <w:sz w:val="28"/>
                              <w:szCs w:val="28"/>
                            </w:rPr>
                            <w:fldChar w:fldCharType="end"/>
                          </w:r>
                        </w:p>
                      </w:txbxContent>
                    </wps:txbx>
                    <wps:bodyPr vert="eaVert" wrap="none" lIns="0" tIns="203200" rIns="0" bIns="203200" upright="0">
                      <a:spAutoFit/>
                    </wps:bodyPr>
                  </wps:wsp>
                </a:graphicData>
              </a:graphic>
            </wp:anchor>
          </w:drawing>
        </mc:Choice>
        <mc:Fallback>
          <w:pict>
            <v:shape id="_x0000_s1026" o:spid="_x0000_s1026" o:spt="202" type="#_x0000_t202" style="position:absolute;left:0pt;margin-left:-25.8pt;height:144pt;width:144pt;mso-position-horizontal-relative:margin;mso-position-vertical:outside;mso-position-vertical-relative:margin;mso-wrap-style:none;z-index:251659264;mso-width-relative:page;mso-height-relative:page;" filled="f" stroked="f" coordsize="21600,21600" o:gfxdata="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zB3+XYAAAACAEAAA8AAAAAAAAA&#10;AQAgAAAAIgAAAGRycy9kb3ducmV2LnhtbFBLAQIUABQAAAAIAIdO4kCs1o542AEAALEDAAAOAAAA&#10;AAAAAAEAIAAAACcBAABkcnMvZTJvRG9jLnhtbFBLBQYAAAAABgAGAFkBAABxBQAAAAA=&#10;">
              <v:fill on="f" focussize="0,0"/>
              <v:stroke on="f"/>
              <v:imagedata o:title=""/>
              <o:lock v:ext="edit" aspectratio="f"/>
              <v:textbox inset="0mm,16pt,0mm,16pt" style="layout-flow:vertical-ideographic;mso-fit-shape-to-text:t;">
                <w:txbxContent>
                  <w:p w14:paraId="5DB8B8C0">
                    <w:pPr>
                      <w:pStyle w:val="2"/>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- 10 -</w:t>
                    </w:r>
                    <w:r>
                      <w:rPr>
                        <w:rFonts w:hint="eastAsia" w:ascii="宋体" w:hAnsi="宋体" w:cs="宋体"/>
                        <w:sz w:val="28"/>
                        <w:szCs w:val="28"/>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C28CD"/>
    <w:rsid w:val="4F612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01"/>
    <w:basedOn w:val="4"/>
    <w:qFormat/>
    <w:uiPriority w:val="0"/>
    <w:rPr>
      <w:rFonts w:ascii="方正黑体_GBK" w:hAnsi="方正黑体_GBK" w:eastAsia="方正黑体_GBK" w:cs="方正黑体_GBK"/>
      <w:color w:val="000000"/>
      <w:sz w:val="24"/>
      <w:szCs w:val="24"/>
      <w:u w:val="none"/>
    </w:rPr>
  </w:style>
  <w:style w:type="character" w:customStyle="1" w:styleId="6">
    <w:name w:val="font31"/>
    <w:basedOn w:val="4"/>
    <w:qFormat/>
    <w:uiPriority w:val="0"/>
    <w:rPr>
      <w:rFonts w:hint="default" w:ascii="Times New Roman" w:hAnsi="Times New Roman" w:cs="Times New Roman"/>
      <w:color w:val="000000"/>
      <w:sz w:val="24"/>
      <w:szCs w:val="24"/>
      <w:u w:val="none"/>
    </w:rPr>
  </w:style>
  <w:style w:type="character" w:customStyle="1" w:styleId="7">
    <w:name w:val="font91"/>
    <w:basedOn w:val="4"/>
    <w:qFormat/>
    <w:uiPriority w:val="0"/>
    <w:rPr>
      <w:rFonts w:hint="eastAsia" w:ascii="方正仿宋_GBK" w:hAnsi="方正仿宋_GBK" w:eastAsia="方正仿宋_GBK" w:cs="方正仿宋_GBK"/>
      <w:color w:val="000000"/>
      <w:sz w:val="24"/>
      <w:szCs w:val="24"/>
      <w:u w:val="none"/>
    </w:rPr>
  </w:style>
  <w:style w:type="character" w:customStyle="1" w:styleId="8">
    <w:name w:val="font101"/>
    <w:basedOn w:val="4"/>
    <w:qFormat/>
    <w:uiPriority w:val="0"/>
    <w:rPr>
      <w:rFonts w:hint="eastAsia" w:ascii="方正黑体_GBK" w:hAnsi="方正黑体_GBK" w:eastAsia="方正黑体_GBK" w:cs="方正黑体_GBK"/>
      <w:color w:val="000000"/>
      <w:sz w:val="28"/>
      <w:szCs w:val="28"/>
      <w:u w:val="none"/>
    </w:rPr>
  </w:style>
  <w:style w:type="character" w:customStyle="1" w:styleId="9">
    <w:name w:val="font71"/>
    <w:basedOn w:val="4"/>
    <w:qFormat/>
    <w:uiPriority w:val="0"/>
    <w:rPr>
      <w:rFonts w:ascii="方正楷体_GBK" w:hAnsi="方正楷体_GBK" w:eastAsia="方正楷体_GBK" w:cs="方正楷体_GBK"/>
      <w:color w:val="000000"/>
      <w:sz w:val="24"/>
      <w:szCs w:val="24"/>
      <w:u w:val="none"/>
    </w:rPr>
  </w:style>
  <w:style w:type="character" w:customStyle="1" w:styleId="10">
    <w:name w:val="font11"/>
    <w:basedOn w:val="4"/>
    <w:qFormat/>
    <w:uiPriority w:val="0"/>
    <w:rPr>
      <w:rFonts w:hint="eastAsia" w:ascii="方正楷体_GBK" w:hAnsi="方正楷体_GBK" w:eastAsia="方正楷体_GBK" w:cs="方正楷体_GBK"/>
      <w:color w:val="000000"/>
      <w:sz w:val="22"/>
      <w:szCs w:val="22"/>
      <w:u w:val="none"/>
    </w:rPr>
  </w:style>
  <w:style w:type="character" w:customStyle="1" w:styleId="11">
    <w:name w:val="font61"/>
    <w:basedOn w:val="4"/>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504</Words>
  <Characters>534</Characters>
  <Lines>0</Lines>
  <Paragraphs>0</Paragraphs>
  <TotalTime>0</TotalTime>
  <ScaleCrop>false</ScaleCrop>
  <LinksUpToDate>false</LinksUpToDate>
  <CharactersWithSpaces>623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2026-06-12T08:50:00Z</dcterms:created>
  <dc:creator>Administrator</dc:creator>
  <cp:lastModifiedBy>伊笑</cp:lastModifiedBy>
  <dcterms:modified xsi:type="dcterms:W3CDTF">2026-06-12T09:31:59Z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eyJoZGlkIjoiYzc5MDU0MjBjOWNjNGE1OTQ0YzNmNzY4MzdlMWIyZjIiLCJ1c2VySWQiOiI0OTkyOTE3MzUifQ==</vt:lpwstr>
  </property>
  <property fmtid="{D5CDD505-2E9C-101B-9397-08002B2CF9AE}" pid="4" name="ICV">
    <vt:lpwstr>61D5A8CC1952485BBE2474917DD5E92E_12</vt:lpwstr>
  </property>
</Properties>
</file>