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886B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29D9A17">
      <w:pPr>
        <w:spacing w:line="540" w:lineRule="exact"/>
        <w:jc w:val="center"/>
        <w:rPr>
          <w:rFonts w:ascii="华文中宋" w:hAnsi="华文中宋" w:eastAsia="华文中宋" w:cs="宋体"/>
          <w:b/>
          <w:kern w:val="0"/>
          <w:sz w:val="52"/>
          <w:szCs w:val="52"/>
        </w:rPr>
      </w:pPr>
    </w:p>
    <w:p w14:paraId="6D5642F1">
      <w:pPr>
        <w:spacing w:line="540" w:lineRule="exact"/>
        <w:jc w:val="center"/>
        <w:rPr>
          <w:rFonts w:ascii="华文中宋" w:hAnsi="华文中宋" w:eastAsia="华文中宋" w:cs="宋体"/>
          <w:b/>
          <w:kern w:val="0"/>
          <w:sz w:val="52"/>
          <w:szCs w:val="52"/>
        </w:rPr>
      </w:pPr>
    </w:p>
    <w:p w14:paraId="3A90C125">
      <w:pPr>
        <w:spacing w:line="540" w:lineRule="exact"/>
        <w:jc w:val="center"/>
        <w:rPr>
          <w:rFonts w:ascii="华文中宋" w:hAnsi="华文中宋" w:eastAsia="华文中宋" w:cs="宋体"/>
          <w:b/>
          <w:kern w:val="0"/>
          <w:sz w:val="52"/>
          <w:szCs w:val="52"/>
        </w:rPr>
      </w:pPr>
    </w:p>
    <w:p w14:paraId="232AFE50">
      <w:pPr>
        <w:spacing w:line="540" w:lineRule="exact"/>
        <w:jc w:val="center"/>
        <w:rPr>
          <w:rFonts w:ascii="华文中宋" w:hAnsi="华文中宋" w:eastAsia="华文中宋" w:cs="宋体"/>
          <w:b/>
          <w:kern w:val="0"/>
          <w:sz w:val="52"/>
          <w:szCs w:val="52"/>
        </w:rPr>
      </w:pPr>
    </w:p>
    <w:p w14:paraId="04B32E27">
      <w:pPr>
        <w:spacing w:line="540" w:lineRule="exact"/>
        <w:jc w:val="center"/>
        <w:rPr>
          <w:rFonts w:ascii="华文中宋" w:hAnsi="华文中宋" w:eastAsia="华文中宋" w:cs="宋体"/>
          <w:b/>
          <w:kern w:val="0"/>
          <w:sz w:val="52"/>
          <w:szCs w:val="52"/>
        </w:rPr>
      </w:pPr>
    </w:p>
    <w:p w14:paraId="2FFFF177">
      <w:pPr>
        <w:spacing w:line="540" w:lineRule="exact"/>
        <w:jc w:val="center"/>
        <w:rPr>
          <w:rFonts w:ascii="华文中宋" w:hAnsi="华文中宋" w:eastAsia="华文中宋" w:cs="宋体"/>
          <w:b/>
          <w:kern w:val="0"/>
          <w:sz w:val="52"/>
          <w:szCs w:val="52"/>
        </w:rPr>
      </w:pPr>
    </w:p>
    <w:p w14:paraId="25A14D2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D01269A">
      <w:pPr>
        <w:spacing w:line="540" w:lineRule="exact"/>
        <w:jc w:val="center"/>
        <w:rPr>
          <w:rFonts w:ascii="华文中宋" w:hAnsi="华文中宋" w:eastAsia="华文中宋" w:cs="宋体"/>
          <w:b/>
          <w:kern w:val="0"/>
          <w:sz w:val="52"/>
          <w:szCs w:val="52"/>
        </w:rPr>
      </w:pPr>
    </w:p>
    <w:p w14:paraId="4D4FBE8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B5980E9">
      <w:pPr>
        <w:spacing w:line="540" w:lineRule="exact"/>
        <w:jc w:val="center"/>
        <w:rPr>
          <w:rFonts w:hAnsi="宋体" w:eastAsia="仿宋_GB2312" w:cs="宋体"/>
          <w:kern w:val="0"/>
          <w:sz w:val="30"/>
          <w:szCs w:val="30"/>
        </w:rPr>
      </w:pPr>
    </w:p>
    <w:p w14:paraId="01B0D0B7">
      <w:pPr>
        <w:spacing w:line="540" w:lineRule="exact"/>
        <w:jc w:val="center"/>
        <w:rPr>
          <w:rFonts w:hAnsi="宋体" w:eastAsia="仿宋_GB2312" w:cs="宋体"/>
          <w:kern w:val="0"/>
          <w:sz w:val="30"/>
          <w:szCs w:val="30"/>
        </w:rPr>
      </w:pPr>
    </w:p>
    <w:p w14:paraId="7FBBE398">
      <w:pPr>
        <w:spacing w:line="540" w:lineRule="exact"/>
        <w:jc w:val="center"/>
        <w:rPr>
          <w:rFonts w:hAnsi="宋体" w:eastAsia="仿宋_GB2312" w:cs="宋体"/>
          <w:kern w:val="0"/>
          <w:sz w:val="30"/>
          <w:szCs w:val="30"/>
        </w:rPr>
      </w:pPr>
    </w:p>
    <w:p w14:paraId="6DA7029C">
      <w:pPr>
        <w:spacing w:line="540" w:lineRule="exact"/>
        <w:jc w:val="center"/>
        <w:rPr>
          <w:rFonts w:hAnsi="宋体" w:eastAsia="仿宋_GB2312" w:cs="宋体"/>
          <w:kern w:val="0"/>
          <w:sz w:val="30"/>
          <w:szCs w:val="30"/>
        </w:rPr>
      </w:pPr>
    </w:p>
    <w:p w14:paraId="5DECF823">
      <w:pPr>
        <w:spacing w:line="540" w:lineRule="exact"/>
        <w:jc w:val="center"/>
        <w:rPr>
          <w:rFonts w:hAnsi="宋体" w:eastAsia="仿宋_GB2312" w:cs="宋体"/>
          <w:kern w:val="0"/>
          <w:sz w:val="30"/>
          <w:szCs w:val="30"/>
        </w:rPr>
      </w:pPr>
    </w:p>
    <w:p w14:paraId="76622C77">
      <w:pPr>
        <w:spacing w:line="540" w:lineRule="exact"/>
        <w:jc w:val="center"/>
        <w:rPr>
          <w:rFonts w:hAnsi="宋体" w:eastAsia="仿宋_GB2312" w:cs="宋体"/>
          <w:kern w:val="0"/>
          <w:sz w:val="30"/>
          <w:szCs w:val="30"/>
        </w:rPr>
      </w:pPr>
    </w:p>
    <w:p w14:paraId="4C0E453C">
      <w:pPr>
        <w:spacing w:line="540" w:lineRule="exact"/>
        <w:rPr>
          <w:rFonts w:hAnsi="宋体" w:eastAsia="仿宋_GB2312" w:cs="宋体"/>
          <w:kern w:val="0"/>
          <w:sz w:val="30"/>
          <w:szCs w:val="30"/>
        </w:rPr>
      </w:pPr>
    </w:p>
    <w:p w14:paraId="6009016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F7D3AD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关于申请拨付新疆龙工场跨境电商区域总部中心配套资金</w:t>
      </w:r>
    </w:p>
    <w:p w14:paraId="463D59A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吉木萨尔县商务和工业信息化局</w:t>
      </w:r>
    </w:p>
    <w:p w14:paraId="58AB291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吉木萨尔县商务和工业信息化局</w:t>
      </w:r>
    </w:p>
    <w:p w14:paraId="0F57DA2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易欣</w:t>
      </w:r>
    </w:p>
    <w:p w14:paraId="00344D1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28A614E1">
      <w:pPr>
        <w:spacing w:line="700" w:lineRule="exact"/>
        <w:ind w:firstLine="708" w:firstLineChars="236"/>
        <w:jc w:val="left"/>
        <w:rPr>
          <w:rFonts w:hAnsi="宋体" w:eastAsia="仿宋_GB2312" w:cs="宋体"/>
          <w:kern w:val="0"/>
          <w:sz w:val="30"/>
          <w:szCs w:val="30"/>
        </w:rPr>
      </w:pPr>
    </w:p>
    <w:p w14:paraId="2E8F6922">
      <w:pPr>
        <w:spacing w:line="540" w:lineRule="exact"/>
        <w:rPr>
          <w:rStyle w:val="18"/>
          <w:rFonts w:ascii="黑体" w:hAnsi="黑体" w:eastAsia="黑体"/>
          <w:b w:val="0"/>
          <w:spacing w:val="-4"/>
          <w:sz w:val="32"/>
          <w:szCs w:val="32"/>
        </w:rPr>
      </w:pPr>
    </w:p>
    <w:p w14:paraId="6C590FE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290F6E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39BC20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国务院办公厅印发《关于推进对外贸易创新发展的实施意见》。通过该项目的实施，实现“新疆龙工场项目完成开业仪式之日起五年内，为吉木萨尔县累计带来当地不低于1亿美元的外贸量，全链条在乙方本县新增地方财力累计不低于人民币2400万元，招商入驻吉木萨尔县的新注册企业不低于200家，品牌服务不低于25个，人才培训孵化数量不低于1500人。（其中，第一年需实现外贸出口额700万美元、新增地方财力153万元、完成招商企业11家、人才培训100人，品牌服务2个）。加快新疆跨境电子商务发展步伐，构建新疆跨境电子商务完整的产业链和生态圈。甲乙双方共同通力合作，建设“新疆龙工场跨境电商区域总部中心”项目（以下简称“项目”），在新疆搭建跨境电商产城融合的新载体，吸引新疆地区乃至更远区域的跨境电商企业在新疆吉木萨尔县落户，促进吉木萨尔县成为全省的外贸转型升级及跨境电商的亚欧大陆桥梁，形成吸附式跨境电商生态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（1）项目名称：关于申请拨付新疆龙工场跨境电商区域总部中心配套资金项目（以下简称“该项目”或“项目”）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设立新疆龙工场跨境电商区域总部中心，是为了打造具有吸附功能的产业集聚体，以“互联网+大数据+品牌+外贸渠道+供应链金融+本地制造”为价值主线，向广阔的海外市场辐射影响力，促进本地传统经济转型升级，提升本地外贸出口额、就业、GDP和税收。第一年需实现外贸出口额700万美元、新增地方财力153万元、完成招商企业11家、人才培训100人，品牌服务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实施主体：吉木萨尔县商务和工业信息化局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为积极响应国务院“加快发展跨境电商，不仅有利于更好满足群众消费升级和国内发展需要，而且有利于稳定外贸进出口”精神，加快新疆跨境电子商务发展步伐，构建新疆跨境电子商务完整的产业链和生态圈。新疆龙工场跨境电商区域总部中心实现外贸进出口额883.96万美元，完成年度目标的100.00%；形成地方财政收入4.5万元，完成年度目标的2.94%；招商企业11家，完成年度目标的100%；完成人才培训126人次，完成年度目标的100.00%；品牌服务企业暂未形成外贸业务，完成年度目标的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概述项目实施主体的主要职能和机构设置情况。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导企业信息化运用电子商务开拓国内外市场。贯彻执行国家、自治区、自治州有关内外贸经济技术合作和外商投资政策、法规；制定电子商务发展规划和政策措施并组织实施；指导企业信息化运用电子商务开拓国内外市场；负责建立电子商务行业统计和评价体系，牵头推进电子商务支撑服务体系发展，负责县域内电子商务的运营监督及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从预算单位构成看，吉木萨尔县商务和工业信息化局的预算 包括：吉木萨尔县商务和工业信息化局本级预算及下属 3家预算单位在内的汇总预算。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吉木萨尔县商务和工业信息化局本级下设下设 3 个科室，分别是：办公室（党建办）、商务科、工业信息科（油区办）；2 个工作领导小组：吉木萨尔县招商引资领导小组办公室、支持油田工作领导小组、吉木萨尔县电子商务产业发展工作领导小组。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本部门中，行政单位 1 家，事业单位 3 家，纳入吉木萨尔县商务和工业信息化局 2023 年部门预算编制范围的二级预算单位包括：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1.吉木萨尔县招商引资服务中心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2.支持油田发展服务中心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3.吉木萨尔县电子商务产业发展中心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吉木萨尔县商务和工业信息化局编制数 35 人，实有人数 70人，其中：在职 23人，增加 0 人；退休30人，离休0 人，增加 0 人,购买服务岗12人，遗属、60年代生活补助发放人数5人.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本项目预算安排总额为1900万元，资金来源为地方政府专项，其中：财政资金1900万元，其他资金0万元，2023年实际收到预算资金1900万元，预算资金到位率为100%。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截至2023年12月31日，本项目实际支付资金1900万元，预算执行率100%。本项目资金主要用于支付前期配套资金费用1900万元。</w:t>
      </w:r>
    </w:p>
    <w:p w14:paraId="38435FB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2D15A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龙工场项目完成开业仪式之日起五年内，为吉木萨尔县累计带来当地不低于1亿美元的外贸量，全链条在乙方本县新增地方财力累计不低于人民币2400万元，招商入驻吉木萨尔县的新注册企业不低于200家，品牌服务不低于25个，人才培训孵化数量不低于1500人。（其中，第一年需实现外贸出口额700万美元、新增地方财力153万元、完成招商企业11家、人才培训100人，品牌服务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“外贸出口额”指标，预期指标值为“700万美元”；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“新增地方财力”指标，预期指标值为“153万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“品牌服务”指标，预期指标为“2个”；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“促进外贸转型升级率”指标，预期指标值为“85%”；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“县级配套资金额”指标，预期指标值为“1900万”；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“招商企业数”指标，预期指标值为“11家”；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“人才培训人次”指标，预期指标值为“100人”；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“入驻企业满意度”指标，预期指标值为“90%”。</w:t>
      </w:r>
    </w:p>
    <w:p w14:paraId="7C14699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58CC3D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EA38EF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关于申请拨付新疆龙工场跨境电商区域总部中心配套资金项目，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（12）《新疆龙工场跨境电商区域总部中心2023年运营规划》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（13）《新疆龙工场跨境电商区域总部中心运营方案》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（14）《吉木萨尔县商工局龙工场考察方案》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（15）《新疆龙工场跨境电商区域总部中心建设项目合作协议书》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（16）《新疆龙工厂跨境电商区域总部经济中心建设合作协议书之补充协议》等。</w:t>
      </w:r>
    </w:p>
    <w:p w14:paraId="22E6184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E262B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2FF27E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D9009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魏强（评价小组组长）：主要负责项目策划和监督，全面负责项目绩效评价办稿的最终质量，对评估人员出具的最终报告质量进行复核，确保评估结果的客观性；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易欣（评价小组组员）：主要负责资料的收集，取证、数据统计分析；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刘亚婷（评价小组组员）：主要负责项目报告的制定，指标的研判，数据分析及报告撰写。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质量管理、项目进展情况等相关资料，完成绩效评价内容所需的印证资料整理，所有数据经核查后统计汇总。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经调研了解，该项目主要受益群体包括外贸企业。我们根据绩效评价目标和绩效指标体系，设计满意度调查问卷进行问卷调查，其中外贸企业受益对象共选取样本11人，共发放问卷11份，最终收回11份。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2024年3月7日-3月19日，评价小组按照绩效评价的原则和规范，对取得的资料进行审查核实，对采集的数据进行分析，按照绩效评价指标评分表逐项进行打分、分析、汇总各方评价结果。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2024年3月20-3月21日，评价小组撰写绩效评价报告，按照新疆维吾尔自治区财政绩效管理信息系统绩效评价模块中统一格式和文本框架撰写绩效评价报告并提交审核。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E63A45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2F3BE8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部分达成年初设立的绩效目标，在实施过程中取得了良好的成效，具体表现在：通过项目的实施，完成了外贸出口额883.96万美元产出目标，发挥了招商企业数11家经济效益。但在实施过程中也存在一些不足：新增地方财力4.5万元、品牌服务2家未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18个，总体完成率为90.00%。最终评分结果：总分为92.00分，绩效评级为“良”。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项目产出类指标共设置6个，满分指标4个，得分率66.67%；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6EEA1A9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29AC2A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9624A6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国家法律法规和相关政策；本项目立项符合《商务和工业信息化局单位配置内设机构和人员编制规定》中职责范围中的“指导企业信息化运用电子商务开拓国内外市场。”，属于我单位履职所需；根据《财政资金直接支付申请书》，本项目资金性质为“一般公共预算资金”功能分类为“其他政府办公厅（室）及相关机构事务支出”经济分类为“其他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该项目按照规定的项目立项程序申请设立；按照2022年6月15日《吉木萨尔县十八届人民政府第七次</w:t>
      </w:r>
      <w:r>
        <w:rPr>
          <w:rStyle w:val="18"/>
          <w:rFonts w:hint="eastAsia" w:ascii="楷体" w:hAnsi="楷体" w:eastAsia="楷体"/>
          <w:b w:val="0"/>
          <w:bCs w:val="0"/>
          <w:spacing w:val="-4"/>
          <w:sz w:val="32"/>
          <w:szCs w:val="32"/>
          <w:lang w:eastAsia="zh-CN"/>
        </w:rPr>
        <w:t>常务会议</w:t>
      </w:r>
      <w:r>
        <w:rPr>
          <w:rStyle w:val="18"/>
          <w:rFonts w:hint="eastAsia" w:ascii="楷体" w:hAnsi="楷体" w:eastAsia="楷体"/>
          <w:b w:val="0"/>
          <w:bCs w:val="0"/>
          <w:spacing w:val="-4"/>
          <w:sz w:val="32"/>
          <w:szCs w:val="32"/>
        </w:rPr>
        <w:t>纪要》，会议通过了《新疆龙工厂跨境电商区域总部中心建设合作协议书》，同意将该项目实施。事前已经过必要的可行性研究、集体决策。于2023年1月12日向县财经委员会申请《关于申请拨付新疆龙工厂跨境电商区域总部中心配套资金的报告》。综上，该指标满分3分，根据评分标准得3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新疆龙工场项目完成开业仪式之日起五年内，为吉木萨尔县累计带来当地不低于1亿美元的外贸量，全链条在乙方本县新增地方财力累计不低于人民币2400万元，招商入驻吉木萨尔县的新注册企业不低于200家，品牌服务不低于25个，人才培训孵化数量不低于1500人。（粘贴项目目标表中的年度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新疆龙工场跨境电商区域总部中心实现外贸进出口额883.96万美元，完成年度目标的126.28%；形成地方财政收入4.5万元，完成年度目标的2.94%；招商企业11家，完成年度目标的100%；完成人才培训126人次，完成年度目标的126%；品牌服务企业暂未形成外贸业务，完成年度目标的0%。绩效目标与实际工作内容是否一致，两者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新疆龙工场跨境电商区域总部中心实现外贸进出口额883.96万美元、形成地方财政收入4.5万元、招商企业11家、完成人才培训126人次、品牌服务企业暂未形成，促进外贸转型升级率，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④该项目批复的预算金额为1900万元，《项目支出绩效目标表》中预算金额为1900万元，预算确定的项目资金与预算确定的项目投资额相匹配。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9个，定量指标9个，定性指标0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外贸出口额、新增地方财力、品牌服务，三级指标的年度指标值与年度绩效目标中任务数不完全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本项目预算编制通过《新疆龙工厂跨境电商区域总部中心建设合作协议书》数量编制预算，即预算编制较科学且经过论证；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本项目预算申请内容为1900万奖金，项目实际内容为1900万奖金，预算申请与《新疆龙工厂跨境电商区域总部中心建设合作协议书》中涉及的项目内容匹配；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1900万元，我单位在预算申请中严格按照项目实施内容及测算标准进行核算，其中：前期配套资金费用1900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①本项目实际分配资金以《吉木萨尔县十八届人民政府第七次</w:t>
      </w:r>
      <w:bookmarkStart w:id="0" w:name="_GoBack"/>
      <w:bookmarkEnd w:id="0"/>
      <w:r>
        <w:rPr>
          <w:rStyle w:val="18"/>
          <w:rFonts w:hint="eastAsia" w:ascii="楷体" w:hAnsi="楷体" w:eastAsia="楷体"/>
          <w:b w:val="0"/>
          <w:bCs w:val="0"/>
          <w:spacing w:val="-4"/>
          <w:sz w:val="32"/>
          <w:szCs w:val="32"/>
          <w:lang w:eastAsia="zh-CN"/>
        </w:rPr>
        <w:t>常务会议</w:t>
      </w:r>
      <w:r>
        <w:rPr>
          <w:rStyle w:val="18"/>
          <w:rFonts w:hint="eastAsia" w:ascii="楷体" w:hAnsi="楷体" w:eastAsia="楷体"/>
          <w:b w:val="0"/>
          <w:bCs w:val="0"/>
          <w:spacing w:val="-4"/>
          <w:sz w:val="32"/>
          <w:szCs w:val="32"/>
        </w:rPr>
        <w:t>纪要》文件（专项资金则以资金文件为准，年初预算则填年初部门预算批复文件，年中追加本级预算则填写具体的决策事项及会议纪要等）为依据进行资金分配，预算资金分配依据充分。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申请拨付新疆龙工厂跨境电商区域总部中心配套资金的报告》文件显示，本项目实际到位资金1900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1606319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05268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依据付款凭证，本项目预算资金为1900万元，实际到位资金1900万元，资金到位率100%。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2023年12月底，本项目实际支出资金1900万元，预算执行率100%。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吉木萨尔商务和工业信息化局财务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我单位已制定我单位已制定《吉木萨尔商务和工业信息化局财务制度》等，上述已建立的制度均符合行政事业单位内控管理要求，财务和业务管理制度合法、合规、完整，本项目执行符合上述制度规定。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政府会计制度》以及《吉木萨尔商务和工业信息化局财务制度》等相关法律法规及管理规定，项目具备完整规范的立项程序；经查证项目实施过程资料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关于申请拨付新疆龙工厂跨境电商区域总部中心配套资金项目工作领导小组，由刘晓荣任组长，负责项目的组织工作；包海刚任副组长，负责项目的实施工作；组员包括：甘敏蕊，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192148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C3F99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项目产出类指标由3个二级指标和6个三级指标构成，权重分30.0分，实际得分22分。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“外贸出口额”指标：预期指标值为“700万美元”，实际完成指标值为“883.96万美元”，指标完成率为100.00%。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地方财力”指标：预期指标值为“153万元”，实际完成指标值为“4.5万元”，指标完成率为2.94%。（补充说明：偏差率为97.1%，偏差原因主要为：一是龙工场刚刚落地，还处于孵化期，龙工场开拓市场及完成税收需要一定时间。吉木萨尔当地由于吉木萨尔县企业数量较少，外贸业务有限，基础较为薄弱。二是出口贸易企业完成出口业务后，退税申报存在困难，税收无法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“品牌服务”指标：预期指标值为“2个”，实际完成指标值为“0个”，指标完成率为0%。（偏差原因主要为：一是新疆龙工厂跨境电商区域总部中心</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运行1年，基础薄弱，开拓市场及品牌服务需要一定时间。二是项目刚刚开始，由于吉木萨尔县企业数量较少，外贸业务有限，基础较为薄弱，龙工场又刚刚落地还处于孵化期，需要遵循科学发展规律和给予一定的发展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“促进外贸转型升级率”指标：预期指标值为“85%”，实际完成指标值为“85%”，指标完成率为100%。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“县级配套资金额”指标：预期指标值为“1900万元”，实际完成指标值为“1900万元”，指标完成率为100%。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28EAF7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69E7A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“招商企业数”指标：预期指标值为“11家”，实际完成指标值为“11家”，指标完成率为100%。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“人才培训人次”指标：预期指标值为“126人”，实际完成指标值为“基本达成目标”，指标完成率为100%。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“入驻企业满意度”指标：预期指标值为“90%”，实际完成指标值为“90%”，指标完成率为100%。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0D70BA6C">
      <w:pPr>
        <w:spacing w:line="540" w:lineRule="exact"/>
        <w:ind w:firstLine="567"/>
        <w:rPr>
          <w:rStyle w:val="18"/>
          <w:rFonts w:ascii="楷体" w:hAnsi="楷体" w:eastAsia="楷体"/>
          <w:spacing w:val="-4"/>
          <w:sz w:val="32"/>
          <w:szCs w:val="32"/>
        </w:rPr>
      </w:pPr>
    </w:p>
    <w:p w14:paraId="7FD69E2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2FDB3A9">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本项目年初预算资金总额为1900万元，全年预算数为1900万元，全年执行数为1900万元，预算执行率为100%。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本项目共设置三级指标数量20个，满分指标数量18个，扣分指标数量2个，经分析计算所有三级指标完成率得出，本项目总体完成率为90.00%。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11.6%。主要偏差原因是：一是龙工场刚刚落地，还处于孵化期。吉木萨尔当地由于吉木萨尔县企业数量较少，外贸业务有限，基础较为薄弱。二是出口贸易企业完成出口业务后，退税申报程序较多，退税时间较长，税收暂时无法体现。新疆龙工厂跨境电商区域总部中心</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运行1年，基础薄弱，开拓市场及品牌服务需要一定时间。三是项目刚刚开始，由于吉木萨尔县企业数量较少，外贸业务有限，基础较为薄弱，龙工场又刚刚落地还处于孵化期，需要遵循科学发展规律和给予一定的发展时间。</w:t>
      </w:r>
    </w:p>
    <w:p w14:paraId="470E0B8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0F9948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本项目年初预算资金总额为1900万元，全年预算数为1900万元，全年执行数为1900万元，预算执行率为100%。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本项目共设置三级指标数量20个，满分指标数量18个，扣分指标数量2个，经分析计算所有三级指标完成率得出，本项目总体完成率为90.00%。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11.6%。主要偏差原因是：一是龙工场刚刚落地，还处于孵化期。吉木萨尔当地由于吉木萨尔县企业数量较少，外贸业务有限，基础较为薄弱。二是出口贸易企业完成出口业务后，退税申报程序较多，退税时间较长，税收暂时无法体现。新疆龙工厂跨境电商区域总部中心</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运行1年，基础薄弱，开拓市场及品牌服务需要一定时间。三是项目刚刚开始，由于吉木萨尔县企业数量较少，外贸业务有限，基础较为薄弱，龙工场又刚刚落地还处于孵化期，需要遵循科学发展规律和给予一定的发展时间。</w:t>
      </w:r>
    </w:p>
    <w:p w14:paraId="4F13F68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23033CC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新增地方财力。出口退税的审核及退税效率对出口企业有着非常重要的影响。现金流是企业的命脉，更快拿到退税款，意味着企业可以更快回笼资金。通过提升出口退税速度，极大提振了企业的信心，有利于我县外贸企业在国际市场竞争中占得先机。积极协调企业与税务局对接，让企业尽快熟悉退税印证资料，从而实现最多“跑一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品牌服务。一是鼓励企业积极参加各类展会及外出考察团，使得企业“走出去、抢市场、扩订单”，从而扩大企业知名度，增加产品曝光度。为树立品牌打基础。二是跟踪企业优化服务，开展政策宣传和业务辅导，解决企业生产发展、业务拓展过程中出现的问题，落实各级优惠政策，增强企业开拓国际市场信心和主动性。</w:t>
      </w:r>
    </w:p>
    <w:p w14:paraId="26B580A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CF2BE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4DCD6616">
      <w:pPr>
        <w:spacing w:line="540" w:lineRule="exact"/>
        <w:ind w:firstLine="567"/>
        <w:rPr>
          <w:rStyle w:val="18"/>
          <w:rFonts w:ascii="仿宋" w:hAnsi="仿宋" w:eastAsia="仿宋"/>
          <w:b w:val="0"/>
          <w:spacing w:val="-4"/>
          <w:sz w:val="32"/>
          <w:szCs w:val="32"/>
        </w:rPr>
      </w:pPr>
    </w:p>
    <w:p w14:paraId="4760E664">
      <w:pPr>
        <w:spacing w:line="540" w:lineRule="exact"/>
        <w:ind w:firstLine="567"/>
        <w:rPr>
          <w:rStyle w:val="18"/>
          <w:rFonts w:ascii="仿宋" w:hAnsi="仿宋" w:eastAsia="仿宋"/>
          <w:b w:val="0"/>
          <w:spacing w:val="-4"/>
          <w:sz w:val="32"/>
          <w:szCs w:val="32"/>
        </w:rPr>
      </w:pPr>
    </w:p>
    <w:p w14:paraId="001C2A4D">
      <w:pPr>
        <w:spacing w:line="540" w:lineRule="exact"/>
        <w:ind w:firstLine="567"/>
        <w:rPr>
          <w:rStyle w:val="18"/>
          <w:rFonts w:ascii="仿宋" w:hAnsi="仿宋" w:eastAsia="仿宋"/>
          <w:b w:val="0"/>
          <w:spacing w:val="-4"/>
          <w:sz w:val="32"/>
          <w:szCs w:val="32"/>
        </w:rPr>
      </w:pPr>
    </w:p>
    <w:p w14:paraId="7D94B4CC">
      <w:pPr>
        <w:spacing w:line="540" w:lineRule="exact"/>
        <w:ind w:firstLine="567"/>
        <w:rPr>
          <w:rStyle w:val="18"/>
          <w:rFonts w:ascii="仿宋" w:hAnsi="仿宋" w:eastAsia="仿宋"/>
          <w:b w:val="0"/>
          <w:spacing w:val="-4"/>
          <w:sz w:val="32"/>
          <w:szCs w:val="32"/>
        </w:rPr>
      </w:pPr>
    </w:p>
    <w:p w14:paraId="7F9D2A0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5246EF6">
        <w:pPr>
          <w:pStyle w:val="12"/>
          <w:jc w:val="center"/>
        </w:pPr>
        <w:r>
          <w:fldChar w:fldCharType="begin"/>
        </w:r>
        <w:r>
          <w:instrText xml:space="preserve">PAGE   \* MERGEFORMAT</w:instrText>
        </w:r>
        <w:r>
          <w:fldChar w:fldCharType="separate"/>
        </w:r>
        <w:r>
          <w:rPr>
            <w:lang w:val="zh-CN"/>
          </w:rPr>
          <w:t>2</w:t>
        </w:r>
        <w:r>
          <w:fldChar w:fldCharType="end"/>
        </w:r>
      </w:p>
    </w:sdtContent>
  </w:sdt>
  <w:p w14:paraId="386DE14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AD77492"/>
    <w:rsid w:val="4D2606A1"/>
    <w:rsid w:val="51830480"/>
    <w:rsid w:val="53A616BE"/>
    <w:rsid w:val="54662BFB"/>
    <w:rsid w:val="60035519"/>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12229</Words>
  <Characters>12840</Characters>
  <Lines>4</Lines>
  <Paragraphs>1</Paragraphs>
  <TotalTime>2</TotalTime>
  <ScaleCrop>false</ScaleCrop>
  <LinksUpToDate>false</LinksUpToDate>
  <CharactersWithSpaces>12882</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2025-12-24T03:52:16Z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