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昌州财教【2023】20号—关于拨付2023年昌吉州中小学校园环境改造提升工程专项资金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吉木萨尔县教育局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吉木萨尔县教育局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骆明涛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昌吉州人民政府为进一步美化校园环境，提升学校文化内涵，消除校园安全隐患，经研究，决定组织实施中小学校园环境改造提升工程，我县根据各校的实际情况申报了18个项目1260万元，涉及9所学校。申报项目符合昌吉州人民政府下发的文件精神—昌州政办通【2023】92号，该项目后，首先实施教育环境得到改善，教育环境的优劣直接影响到学生的学习效果和身心健康。校园环境改造提升工程旨在为学生创造一个更加优美、舒适、安全的学习和生活环境，提高教育质量。其次，提升校园文化，校园环境是校园文化的重要载体，通过对校园环境的改造提升，更好地传承和发展校园文化，增强学校的凝聚力和影响力。再次，建设绿色校园，随着环保意识的提高，越来越多的学校开始关注校园环境的可持续发展。校园环境改造提升工程可以通过绿化、节能、环保等措施，实现绿色校园的建设目标。</w:t>
        <w:br/>
        <w:t>2.主要内容</w:t>
        <w:br/>
        <w:t>（1）项目名称：昌州财教【2023】20号—关于拨付2023年昌吉州中小学校园环境改造提升工程专项资金</w:t>
        <w:br/>
        <w:t>（2）项目主要内容：校舍维修改造提升学校6所、粉刷学校7所、校园文化改造提升学校5所。</w:t>
        <w:br/>
        <w:t>3.实施情况</w:t>
        <w:br/>
        <w:t>实施主体：吉木萨尔县教育局</w:t>
        <w:br/>
        <w:t>实施时间：本项目实施周期为2023年6月-2023年12月。</w:t>
        <w:br/>
        <w:t>实施情况：2023年6月底昌吉州财政下达专项资金1260万元，用于义务段学校的校园环境改造提升，用于吉木萨尔县二中、吉木萨尔县三中、吉木萨尔县一小、吉木萨尔县二小、吉木萨尔县三小、吉木萨尔县四小、吉木萨尔县五小、吉木萨尔县大有学校、吉木萨尔县三台学校的校舍维修改造、粉刷、校园文化建设，项目于7月初完成招标，8月31日完工并完成验收，9月初投入使用，12月完成审计并支付完毕。</w:t>
        <w:br/>
        <w:t>4.项目实施主体</w:t>
        <w:br/>
        <w:t>（1）主要职能</w:t>
        <w:br/>
        <w:t>全面贯彻执行党和国家、自治区、自治州有关教育工作的方针政策、法律法规，拟订吉木萨尔县教育改革与发展的政策措施和规划并监督实施。参与县本级教育经费预决算的管理，会同有关部门筹措教育经费，制定教育基建投资规划、方案；负责全县各级各类学校的校舍建设及各项配套设施建设：</w:t>
        <w:br/>
        <w:t>（2）机构设置情况</w:t>
        <w:br/>
        <w:t>昌吉州吉木萨尔县教育局，机构性质：机关，由中共昌吉州吉木萨尔县委员会机构编制委员会办公室批准注册登记，统一社会信用代码：116523270102404709；机构地址：新疆维吾尔自治区昌吉回族自治州昌吉州吉木萨尔县文化西路；单位负责人：陈丽思 。</w:t>
        <w:br/>
        <w:t>教育局无下属预算单位，下设6个处室，分别是：吉木萨尔县教育工作服务中心、吉木萨尔县人民政府教育督导室、教育科、人事科、教育服务中心。</w:t>
        <w:br/>
        <w:t>5.资金投入和使用情况</w:t>
        <w:br/>
        <w:t>（1）项目资金安排落实、总投入等情况分析</w:t>
        <w:br/>
        <w:t>本项目预算安排总额为1260万元，资金来源为财政资金，其中：财政资金1260万元，其他资金0万元，2023年实际收到预算资金1260万元，预算资金到位率为100%。</w:t>
        <w:br/>
        <w:t>（2）项目资金实际使用情况分析</w:t>
        <w:br/>
        <w:t>截至2023年12月31日，本项目实际支付资金120万元，预算执行率100%。本项目资金主要用于支付工程费1243.9万元，监理费用11.5万元、竣工决算费用4.6万元。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昌州财教【2023】20号—关于拨付2023年昌吉州中小学校园环境改造提升工程专项资金的通知，上级下达资金1260万元专项资金，用于9所学校校园环境改造提升。7所学校粉刷，5所学校校园文化提升，6所学校校舍维修改造。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“环境改造提升学校数量”指标，预期指标值＞=9所；</w:t>
        <w:br/>
        <w:t>“粉刷学校数量”指标，预期指标值＞=7所；</w:t>
        <w:br/>
        <w:t>“校园文化改造提升学校数量”指标，预期指标值＞=5所；</w:t>
        <w:br/>
        <w:t>“校舍维修改造提升学校数量”指标，预期指标值＞=6所；</w:t>
        <w:br/>
        <w:t>②质量指标</w:t>
        <w:br/>
        <w:t>“项目质量达标率”指标，预期指标值=100%；</w:t>
        <w:br/>
        <w:t>“项目验收合格率”指标，预期指标值=100%；</w:t>
        <w:br/>
        <w:t>③时效指标</w:t>
        <w:br/>
        <w:t>“项目开工及时率”指标，预期指标值=100%；</w:t>
        <w:br/>
        <w:t>“项目完工及时率”指标，预期指标值=100%；</w:t>
        <w:br/>
        <w:t>（2）项目成本指标</w:t>
        <w:br/>
        <w:t>①经济成本指标</w:t>
        <w:br/>
        <w:t>“中小学环境改造提升项目总造价”指标，预期指标值〈=1260万元；</w:t>
        <w:br/>
        <w:t>②社会成本指标</w:t>
        <w:br/>
        <w:t>无此类指标；</w:t>
        <w:br/>
        <w:t>③生态环境成本指标</w:t>
        <w:br/>
        <w:t>无此类指标；</w:t>
        <w:br/>
        <w:t>（3）项目效益指标</w:t>
        <w:br/>
        <w:t>①经济效益指标</w:t>
        <w:br/>
        <w:t>无此类指标；</w:t>
        <w:br/>
        <w:t>②社会效益指标</w:t>
        <w:br/>
        <w:t>“改善校园环境”指标，预期指标值有效改善；</w:t>
        <w:br/>
        <w:t>③生态效益指标</w:t>
        <w:br/>
        <w:t>无此类指标；</w:t>
        <w:br/>
        <w:t>（4）项目满意度指标</w:t>
        <w:br/>
        <w:t>①满意度指标</w:t>
        <w:br/>
        <w:t>“受益学校满意度”指标，预期指标值＞=95%。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此次我单位根据《财政支出绩效评价管理暂行办法》（财预〔2020〕10号）文件要求实施评价工作，本次评价对象为吉木萨尔县中小学校园环境改造提升项目，评价核心为项目资金、项目产出、项目效益。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(11)《教育局财务管理制度》；</w:t>
        <w:br/>
        <w:t>（12）《吉木萨尔县教育系统财政专项资金管理制度》。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骆明涛（评价小组组长）：主要负责项目策划和监督，全面负责项目绩效评价报告的最终质量，对评估人员出具的最终报告质量进行复核，确保评估结果的客观性；</w:t>
        <w:br/>
        <w:t>香雪琴（评价小组组员）：主要负责资料的收集，取证、数据统计分析；</w:t>
        <w:br/>
        <w:t>李芳（评价小组组员）：主要负责项目报告的制定，指标的研判，数据分析及报告撰写。</w:t>
        <w:br/>
        <w:t>2.组织实施</w:t>
        <w:br/>
        <w:t>2024年3月5日-3月11日，评价工作进入实施阶段。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县二中、县三中、县一小、县二小、县三小、县四小、县五小、大有小学、三台镇小学。我们根据绩效评价目标和绩效指标体系，设计满意度调查问卷进行问卷调查，其中学校受益对象共选取样本9人，共发放问卷9份，最终收回9份.</w:t>
        <w:br/>
        <w:t>3.分析评价</w:t>
        <w:br/>
        <w:t>2024年3月12日-3月20日，评价小组按照绩效评价的原则和规范，对取得的资料进行审查核实，对采集的数据进行分析，按照绩效评价指标评分表逐项进行打分、分析、汇总各方评价结果。　</w:t>
        <w:br/>
        <w:t>4.撰写与提交评价报告</w:t>
        <w:br/>
        <w:t>2024年3月21日-3月31日，评价小组撰写绩效评价报告，按照新疆维吾尔自治区财政绩效管理信息系统绩效评价模块中统一格式和文本框架撰写绩效评价报告并提交审核。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完成了9所学校校园环境改造提升。7所学校粉刷，5所学校校园文化提升，6所学校校舍维修改造任务，有效提升了学校的就学环境。</w:t>
        <w:br/>
        <w:t>（二）评价结论</w:t>
        <w:b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项目产出类指标共设置9个，满分指标9个，得分率100%；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国家颁发的《项目支出绩效评价管理办法》（财预〔2020〕10号）中：“国家法律法规、国民经济发展规划和相关政策”；本项目立项符合《项目支出绩效评价管理办法》中：“国家法律法规、国民经济发展规划和相关政策；行业发展规划和政策要求；部门职责范围相符，属于部门履职所需；属于公共财政支持范围，符合中央、地方事权支出责任划分原则；相关部门同类项目或部门内部相关项目重复。”内容，符合行业发展规划和政策要求；本项目立项符合《教育局配置内设机构和人员编制规定》中职责范围中的“符合国家法律法规、国民经济发展规划和相关政策”，属于我单位履职所需；根据《财政资金直接支付申请书》，本项目资金性质为“公共财政预算”功能分类为“2050299”经济分类为“大型修缮”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于2023年6月立项，对项目提出的背景、原因和目的进行详细分析，确保项目的必要性和重要性；明确项目的目标和预期成果，确保项目目标具有可实现性和可衡量性；对项目的实施条件、资源、技术、经济、法律等方面进行详细的分析和评估，确保项目的可行性；制定项目实施的详细计划，包括项目进度、资源需求、风险评估等，确保项目的可控性；编制项目预算，包括项目总投资、各项费用支出等，确保项目的经济合理性；项目审批与决策：按照规定的权限和程序，对项目进行审批和决策，确保项目的合规性；项目启动与执行按照项目计划和预算，正式启动项目并执行项目任务，确保项目目标的实现；对项目实施过程进行监控和评估，及时调整项目计划和预算，确保项目的顺利进行。</w:t>
        <w:br/>
        <w:t>综上所述，本指标满分为3.0分，根据评分标准得3分，本项目立项程序规范。</w:t>
        <w:br/>
        <w:t>2.绩效目标情况分析</w:t>
        <w:br/>
        <w:t>（1）绩效目标合理性</w:t>
        <w:br/>
        <w:t>①该项目已设置年度绩效目标，具体内容为“根据昌州财教【2023】20号—关于拨付2023年昌吉州中小学校园环境改造提升工程专项资金的通知，上级下达资金1260万元专项资金，用于9所学校校园环境改造提升。7所学校粉刷，5所学校校园文化提升，6所学校校舍维修改造。”。</w:t>
        <w:br/>
        <w:t>②该项目实际工作内容为：根据昌州财教【2023】20号—关于拨付2023年昌吉州中小学校园环境改造提升工程专项资金的通知，上级下达资金1260万元专项资金，预计2023年12月31日完成支付。由于6所学校校舍维修改造提升、7所学校粉刷、5所学校校园文化改造提升。绩效目标与实际工作内容是否一致，两者是否具有相关性。</w:t>
        <w:br/>
        <w:t>③该项目按照绩效目标完成对6所学校校舍维修改造提升、7所学校粉刷、5所学校校园文化改造提升，2023年10月完成了验收、审计、支付。达到预期效益，预期产出效益和效果是否符合正常的业绩水平。</w:t>
        <w:br/>
        <w:t>④该项目批复的预算金额为1260万元，《项目支出绩效目标表》中预算金额为1260万元，预算确定的项目资金与预算确定的项目投资额相匹配。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9个，定性指标2个，指标量化率为82%，量化率达100%以上。</w:t>
        <w:br/>
        <w:t>该《项目绩效目标申报表》中，数量指标为环境改造提升学校数量、粉刷学校数量、校园文化改造提升学校数量、校舍维修改造提升学校数量，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本项目根据昌州财教【2023】20号—关于拨付2023年昌吉州中小学校园环境改造提升工程专项资金的通知进行预算编制，即预算编制较科学且经过论证。</w:t>
        <w:br/>
        <w:t>本项目预算申请内容为6所学校校舍维修改造提升、7所学校粉刷、5所学校校园文化改造提升，项目实际内容为6所学校校舍维修改造提升、7所学校粉刷、5所学校校园文化改造提升，预算申请与《关于做好中小学校园环境改造提升工程的通知》中涉及的项目内容匹配；</w:t>
        <w:br/>
        <w:t>本项目预算申请资金1260万元，我单位在预算申请中严格按照项目实施内容及测算标准进行核算，其中：工程费用1243.9万元、监理费用11.5万元、竣工决算费用4.6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①本项目实际分配资金以昌州财教【2023】20号文件为依据进行资金分配，预算资金分配依据充分。</w:t>
        <w:br/>
        <w:t>②根据昌州财教【2023】20号文件显示，本项目实际到位资金1260万元，实际分配资金与我单位提交申请的资金额度一致，资金分配额度合理，与我单位实际需求相适应。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依据昌州财教【2023】20号文件，本项目预算资金为1260万元，实际到位资金1260万元，资金到位率100%。</w:t>
        <w:br/>
        <w:t>综上所述，本指标满分为3.0分，根据评分标准得3分，本项目预算执行率为100%。</w:t>
        <w:br/>
        <w:t>（2）预算执行率</w:t>
        <w:br/>
        <w:t>截至2023年12月底，本项目实际支出资金1260万元，预算执行率100%。</w:t>
        <w:br/>
        <w:t>综上所述，本指标满分为5.0分，根据评分标准得5分，本项目预算执行率为100%。</w:t>
        <w:br/>
        <w:t>（3）资金使用合规性</w:t>
        <w:br/>
        <w:t>通过检查本项目签订的合同、资金申请文件、发票等财务付款凭证，得出本项目资金支出符合《吉木萨尔县教育局资金管理办法》《吉木萨尔县教育局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教育局财务管理制度》《吉木萨尔县教育系统财政专项资金管理制度》《教育局项目招投标管理办法》，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教育局财务管理制度》《吉木萨尔县教育系统财政专项资金管理制度》《教育局项目招投标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②经现场查证项目合同书、验收单、财务支付凭证等资料齐全并及时归档。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2023年昌吉州中小学校园环境改造提升工程项目项目工作领导小组，由丁彦坤任组长，负责项目的组织工作；骆明涛任副组长，负责项目的实施工作；组员包括：各校园书记及付亚男，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</w:t>
        <w:br/>
        <w:t>1.数量指标完成情况分析</w:t>
        <w:br/>
        <w:t>“环境改造提升学校数量”指标，预期指标值＞=9所，实际完成值=9所，指标完成率为100%。</w:t>
        <w:br/>
        <w:t>综上所述，本指标满分为3分，根据评分标准得3分。</w:t>
        <w:br/>
        <w:t>“粉刷学校数量”指标，预期指标值＞=7所，实际完成值=7所，指标完成率为100%。</w:t>
        <w:br/>
        <w:t>综上所述，本指标满分为3分，根据评分标准得3分。</w:t>
        <w:br/>
        <w:t>“校园文化改造提升学校数量”指标，预期指标值＞=5所，实际完成值=5所，指标完成率为100%。</w:t>
        <w:br/>
        <w:t>综上所述，本指标满分为3分，根据评分标准得3分。</w:t>
        <w:br/>
        <w:t>“校舍维修改造提升学校数量”指标，预期指标值＞=6所，实际完成值=6所，指标完成率为100%。</w:t>
        <w:br/>
        <w:t>综上所述，本指标满分为3分，根据评分标准得3分。</w:t>
        <w:br/>
        <w:t>2.质量指标完成情况分析</w:t>
        <w:br/>
        <w:t>“项目质量达标率”指标，预期指标值100%，实际完成值100%，指标完成率100%。</w:t>
        <w:br/>
        <w:t>综上所述，本指标满分为2分，根据评分标准得2分。</w:t>
        <w:br/>
        <w:t>“项目验收合格率”指标，预期指标值100%，实际完成值100%，指标完成率100%。</w:t>
        <w:br/>
        <w:t>综上所述，本指标满分为2分，根据评分标准得2分。</w:t>
        <w:br/>
        <w:t>3.时效指标完成情况分析</w:t>
        <w:br/>
        <w:t>“项目开工及时率”指标，预期指标值100%，实际完成值100%，指标完成率为100% 。</w:t>
        <w:br/>
        <w:t>综上所述，本指标满分为2分，根据评分标准得2分。</w:t>
        <w:br/>
        <w:t>“项目完工及时率”指标，预期指标值100%，实际完成值主体已完工，指标完成率为100% 。</w:t>
        <w:br/>
        <w:t>综上所述，本指标满分为2分，根据评分标准得2分。</w:t>
        <w:br/>
        <w:t>4.经济成本指标完成情况分析</w:t>
        <w:br/>
        <w:t>“中小学环境改造提升项目总造价”指标，预期指标值〈=1260万元，实际完成值1260万元，指标完成率为100%。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“改善校园环境”指标，预期指标值有效改善，实际完成值基本达成目标，指标完成率100%。</w:t>
        <w:br/>
        <w:t>综上所述，本指标满分为20分，根据评分标准得20分。</w:t>
        <w:br/>
        <w:t>3.生态效益完成情况分析</w:t>
        <w:br/>
        <w:t>本项目无该指标</w:t>
        <w:br/>
        <w:t>4.满意度完成情况分析</w:t>
        <w:br/>
        <w:t>“受益学校满意度”指标，预期指标值大于等于95%，实际完成值=95%，实际完成率100%。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本项目年初预算资金总额为1260万元，全年预算数为1260万元，全年执行数为1260万元，预算执行率为100%。</w:t>
        <w:br/>
        <w:t>本项目共设置三级指标数量22个，满分指标数量22个，扣分指标数量0个，经分析计算所有三级指标完成率得出，本项目总体完成率为100%。</w:t>
        <w:br/>
        <w:t>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建立健全机构，切实加强组织领导。为了做好昌吉州中小学校园环境改造提升工程工作，我局成立了由书记担任组长，局长担任副组长，分管领导、项目主任、安全主任、各校书记等相关单位负责人为成员的昌吉州中小学校园环境改造提升工程工作领导小组，领导小组下设办公室，统一组织协调各项工作，为工作的顺利开展提供了组织保障。各有关单位能尽职尽力，强调沟通，建立起协调配合的工作机制，确保中小学校园环境改造计划顺利实施。</w:t>
        <w:br/>
        <w:t>（二）存在的问题及原因分析</w:t>
        <w:br/>
        <w:t>2023年昌吉州中小学校园环境改造提升工程从项目的申报、实施、资金支付、竣工验收、审计等都不存在问题。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落实责任，扎实推进改薄工作。一是落实项目管理，狠抓责任落实。县教育局把“昌吉州中小学校园环境改造提升工程”工作纳入教育综合督导评估，作为教育督导的重点工作，根据学校制定实施方案，确定工作进度、完成时限，全面指导学校的改造工作。二是完善投入机制，确保工作进度。充分发挥资金投入的主渠道作用，调整支出结构，全面改善中小学校园环境改造，高标准、高质量推进学校建设。同时，抓好资金管理与使用，注重充分发挥专项资金的保障作用，真正把好钢用到刀刃上。目前，各部门积极配合做好相关工作，对“中小学校园环境改造”建设中出现的问题，做到及时研究并采取切实有效的办法加以解决，确保各项工作顺利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