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公安局吉县党财办【2024】1号财经会专项费用（交警大队车管所相关费用）</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吉木萨尔县公安局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吉木萨尔县公安局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宋建刚</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引导和支持地方政法部门开展业务工作，帮助提高地方基层政法机关的办案和装备经费保障水平，支持地方公安机关开展禁毒业务所需的办案、业务、装备等经费支出。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（1）项目名称：公安局吉县党财办【2024】1号财经会专项费用（交警大队车管所相关费用）（以下简称“该项目”或“项目”）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根据《公安局吉县党财办【2024】1号财经会专项费用（交警大队车管所相关费用）》。本项目主要实施交警大队报废、事故、违章等车辆停车场租赁费用，交警大队（车管所）办公房屋租赁费用，交警大队采购电加热服费用，保证交警大队路上执勤人员安全及取暖，有效降低交警大队人员流失，确保每条道路安全指挥及时通行。2024年拨付我局项目资金258.47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实施主体：吉木萨尔县公安局。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一、前期准备：制定了《吉木萨尔县预算支出绩效自评工作方案》成立由局党委副书记、分管财务副局长任组长、警务保障室主任担任副组长、各相关部门领导为成员工作小组。二、组织实施：主要实施交警大队报废、事故、违章等车辆停车场租赁费用，交警大队（车管所）办公房屋租赁费用，交警大队采购电加热服费用，保证交警大队路上执勤人员安全及取暖，有效降低交警大队人员流失，确保每条道路安全指挥及时通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贯彻落实党中央、国务院和区、州党委、人民政府以及公安部、公安厅制定的公安工作的路线方针、政策、法规、规章；贯彻落实县委、县人民政府及州公安局有关公安工作的决定、决议及指示，部署全县公安工作并指导、监督、检查各科、所、队、市的贯彻执行情况。研究全县公安机关在改革开放和市场经济条件下，出现的新问题，进一步推进公安工作的改革，逐步形成合理、高效的公安工作新机制。掌握情报信息，分析、预测我县敌情、社情和社会治安情况，并研究制定对策等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公安局单位机构设置：无下属预算单位，下设26个处室，分别是：城镇派出所、三台派出所、二工派出所、老台派出所、新地派出所、大有派出所、泉子街派出所、北庭派出所、庆阳湖派出所、五彩湾派出所、森林派出所、交警大队、看守所、社会面防控大队、环县检查大队、法制、治安、国保、政工、纪检、一体化指挥中心、警务保障、经侦、禁毒、刑警、网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本项目预算安排总额为258.47万元，资金来源为本级部门预算（财政资金），其中：财政资金258.47万元，其他资金0万元，2024年实际收到预算资金258.47万元，预算资金到位率为100%。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截至2024年12月31日，本项目实际支付资金258.47万元，预算执行率100%。本项目资金主要用于支付停车场租赁费用30万元、办公房屋租赁费用133.24万元、电加热服采购95.23万元。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主要实施交警大队报废、事故、违章等车辆停车场租赁费用，交警大队（车管所）办公房屋租赁费用，交警大队采购电加热服费用，保证交警大队路上执勤人员安全及取暖，有效降低交警大队人员流失，确保每条道路安全指挥及时通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“交警大队违章事故车停车场租赁场地面积”指标，预期指标值为“等于6084.24平方米”；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“交警大队（车管所）办公房屋租赁场地”指标，预期指标值为“等于1家”；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“交警大队采购电加热服数量”指标，预期指标值为“等于256件”；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“房屋质量达标率”指标，预期指标值为“等于100%”；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“电加热服质量合格率”指标，预期指标值为“等于100%”；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“资金支出及时率”指标，预期指标值为“等于100%”；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“停车场每年租赁成本”指标，预期指标值为“小于等于30万元”；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“办公房屋租赁成本”指标，预期指标值为“小于等于133.24万元”；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“电加热服采购成本”指标，预期指标值为“小于等于95.23万元”；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“重大活动突发事件下降率”指标，预期指标值为“等于100%”；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“有效改善城市交通秩序通行率”指标，预期指标值为“等于100%”；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“受益交警满意度”指标，预期指标值为“大于等于95%”。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公安局吉县党财办【2024】1号财经会专项费用（交警大队车管所相关费用）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公安局吉县党财办【2024】1号财经会专项费用（交警大队车管所相关费用），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宋建刚（评价小组组长）：主要负责项目策划和监督，全面负责项目绩效评价报告的最终质量，对评价人员出具的最终报告质量进行复核，确保评估结果的客观性；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王莹（评价小组组员）：主要负责资料的收集，取证、数据统计分析；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陈瑶（评价小组组员）：主要负责项目报告的制定，指标的研判，数据分析及报告撰写。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该项目停车场租赁费用30万元、办公房屋租赁费用133.24万元、电加热服采购95.23万元，保证交警大队路上执勤人员安全及取暖，有效降低交警大队人员流失，确保每条道路安全指挥及时通行。但在实施过程中也存在一些不足：项目决策依据和程序在部门年度工作计划依据项目申报程序有所欠缺，具体资金如何使用，有没有按计划进行。项目所依赖的政策制度可持续执行运用率不强。项目服务对象的满意率不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秀”。综合评价结论如下：本项目共设置三级指标数量23个，实现三级指标数量23个，总体完成率为100%。项目决策类指标共设置6个，满分指标6个，得分率100%；过程管理类指标共设置5个，满分指标5个，得分率100%；项目产出类指标共设置9个，满分指标9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符合行业发展规划和政策要求；本项目立项符合《公安局单位配置内设机构和人员编制规定》中职责范围中的“贯彻落实党中央、国务院和区、州党委、人民政府以及公安部、公安厅制定的公安工作的路线方针、政策、法规、规章；贯彻落实县委、县人民政府及州公安局有关公安工作的决定、决议及指示”，属于我单位履职所需；根据《财政资金直接支付申请书》，本项目资金性质为“公共财政预算”功能分类为“其他公安支出”经济分类为“其他商品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由我单位严格按照《财政专项支付资金的通知》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项目主要实施交警大队报废、事故、违章等车辆停车场租赁费用，交警大队（车管所）办公房屋租赁费用，交警大队采购电加热服费用，保证交警大队路上执勤人员安全及取暖，有效降低交警大队人员流失，确保每条道路安全指挥及时通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该项目停车场租赁费用30万元、办公房屋租赁费用133.24万元、电加热服采购95.23万元，保证交警大队路上执勤人员安全及取暖，有效降低交警大队人员流失，确保每条道路安全指挥及时通行。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保证交警大队路上执勤人员安全及取暖，有效降低交警大队人员流失，确保每条道路安全指挥及时通行，预期产出效益和效果是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④该项目批复的预算金额为258.47万元，《项目支出绩效目标表》中预算金额为258.47万元，预算确定的项目资金与预算确定的项目投资额相匹配。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12个，三级指标12个，定量指标12个，定性指标0个，指标量化率为100%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交警大队违章事故车停车场租赁场地面积”“交警大队（车管所）办公房屋租赁场地”“交警大队采购电加热服数量”，三级指标的年度指标值与年度绩效目标中任务数一致，已设置时效指标“资金支出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综上所述，本指标满分为3.00分，根据评分标准得3分，本项目所设置绩效指标较明确。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公安局吉县党财办〔2024〕1号财经会专项费用（交警大队车管所相关费用），项目实际内容为公安局吉县党财办〔2024〕1号财经会专项费用（交警大队车管所相关费用），预算申请与《财政支付资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258.47万元，我单位在预算申请中严格按照项目实施内容及测算标准进行核算，其中：停车场租赁费用30万元、办公房屋租赁费用133.24万元、电加热服采购95.23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本项目实际分配资金以《关于申请专项资金的请示》和</w:t>
      </w:r>
      <w:r>
        <w:rPr>
          <w:rStyle w:val="Strong"/>
          <w:rFonts w:ascii="楷体" w:eastAsia="楷体" w:hAnsi="楷体" w:hint="eastAsia"/>
          <w:b w:val="0"/>
          <w:bCs w:val="0"/>
          <w:spacing w:val="-4"/>
          <w:sz w:val="32"/>
          <w:szCs w:val="32"/>
        </w:rPr>
        <w:t xml:space="preserve">《中华人民共和国预算法》</w:t>
      </w:r>
      <w:r>
        <w:rPr>
          <w:rStyle w:val="Strong"/>
          <w:rFonts w:ascii="楷体" w:eastAsia="楷体" w:hAnsi="楷体" w:hint="eastAsia"/>
          <w:b w:val="0"/>
          <w:bCs w:val="0"/>
          <w:spacing w:val="-4"/>
          <w:sz w:val="32"/>
          <w:szCs w:val="32"/>
        </w:rPr>
        <w:t xml:space="preserve">为依据进行资金分配，预算资金分配依据充分。根据公安局吉县党财办〔2024〕1号财经会专项费用（交警大队车管所相关费用），本项目实际到位资金258.47万元，资金分配额度合理，与我单位实际需求相适应。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项目过程管理类指标由16个二级指标和12个三级指标构成，权重分19.00分，实际得分19分。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本项目预算资金为258.47万元，其中：财政安排资金258.47万元，其他资金0万元，实际到位资金258.47万元，资金到位率=100%。得分=（实际执行率-60.00%）/（1-60.00%）×4.00=4分。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本项目实际支出资金258.47万元，预算执行率=100%；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得分=（实际完成率-60.00%）/（1-60.00%）×权重=100%×5.00=5分。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公安局收支业务管理制度》《公安局政府采购业务管理制度》《公安局合同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专项资金管理办法》《公安局收支业务管理制度》《公安局政府采购业务管理制度》《公安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公安局采购业务管理制度》《公安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刘洪辉任组长，负责项目的组织工作；宋建刚任副组长，负责项目的实施工作；组员包括：王莹和陈瑶，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项目产出类指标由2个二级指标和9个三级指标构成，权重分30.00分，实际得分30分。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“交警大队违章事故车停车场租赁场地面积”指标：预期指标值为“等于6084.24平方米”，实际完成指标值为“等于6084.24平方米”，指标完成率为100.00%。根据租赁合同显示，实际完成值为等于6084.24平方米。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“交警大队（车管所）办公房屋租赁场地”指标：预期指标值为“等于1家”，实际完成指标值为“等于1家”，指标完成率为100%。根据租赁合同显示，实际完成值为等于1家。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“交警大队采购电加热服数量”指标：预期指标值为“等于256件”，实际完成指标值为“等于256件”，指标完成率为100%。根据采购合同显示，实际完成值为等于256件。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“房屋质量达标率”指标：预期指标值为“等于100%”，实际完成指标值为“等于100%”，指标完成率为100%。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“电加热服质量合格率”指标：预期指标值为“等于100%”，实际完成指标值为“等于100%”，指标完成率为100%。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“资金支出及时率”指标：预期指标值为“等于100%”，实际完成指标值为“等于100%”，指标完成率为100%。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“停车场每年租赁成本”指标：预期指标值为“小于等于30万元”，实际完成指标值为“等于30万元”，指标完成率为100%。根据资金支付凭证资料显示，实际完成值为等于30万元。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“办公房屋租赁成本”指标：预期指标值为“小于等于133.24万元”，实际完成指标值为“等于133.24万元”，指标完成率为100%。根据资金支付凭证资料显示，实际完成值为等于133.24万元。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“电加热服采购成本”指标：预期指标值为“小于等于95.23万元”，实际完成指标值为“等于95.23万元”，指标完成率为100%。根据资金支付凭证资料显示，实际完成值为等于95.23万元。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“重大活动突发事件下降率”指标：预期指标值为“等于100%”，实际完成指标值为“等于100%”，指标完成率为100.00%。达成重大活动突发事件下降率效益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“有效改善城市交通秩序通行率”指标：预期指标值为“等于100%”，实际完成指标值为“等于100%”，指标完成率为100.00%。达成重大活动突发事件下降率效益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“受益交警满意度”指标：预期指标值为“大于等于95%”，实际完成指标值为“等于95%”，指标完成率为100%。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严格按照年初预算及财政下达的指标进行支出，通过加强预算收支管理，不断健全内部管理制度，梳理内部管理流程，加强对专项经费的管理，严格按照程序开支，提高资金的使用效率。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1、项目申报及实施管理方面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绩效目标管理有待加强，虽然开展了绩效管理，但是绩效目标内容不完整。支出进度有待加快。按照项目要求，加快资金支出进度，提高财政资金使用效益。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2、资金管理方面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项目资金未进行单独核算，不能有效反映资金使用情况，不便于数据统计和查询。原始票据报销审核不严，审批手续不够完善，票据填写内容不齐全。？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3、产生的原因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？财务人员业务知识欠缺，经验不足，业务能力有待提升。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账务系统账套设置在年初已经设立，已无法改动，所以只能按照年初设立的账套做账，无法按照功能科目来单独核算。</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在日常预算执行管理过程中，合理合规的使用资金，进一步加强预算支出的跟踪监控及预算执行情况分析。</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