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吉木萨尔县总工会工人文化宫建设项目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吉木萨尔县总工会本级</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吉木萨尔县总工会本级</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靳煜炳</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2025年05月13日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新疆维吾尔自治区关于提高工人文化宫覆盖率的相关政策支持和《关于印发&lt;自治区总工会开展服务职工综合体建设和职工生活幸福企业创建试点工作的实施方案&gt;的通知》（新工发〔2021〕35号）文件精神，为积极回应职工所思所盼，丰富职工文体活动，吉木萨尔县总工会结合县总体规划，决定新建一座工人文化宫。吉木萨尔县工人文化宫的建设，将极大地丰富广大职工群众的文体活动，提高他们的生活质量。同时，该项目也是吉木萨尔县总工会推动工运事业和工会工作高质量发展的有力举措。未来，吉木萨尔县工人文化宫将成为全县职工精神文化生活的重要阵地，为职工提供更多元化、更高质量的服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（1）项目名称：吉木萨尔县总工会工人文化宫建设项目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工人文化宫总建筑面积为5839.58平方米（建筑面积最终以施工蓝图为准，不超过6000平米），采用三层框架结构。主要功能区域包括展览厅（展示劳模墙、荣誉展、职工书画等）、帮扶中心、多媒体报告厅（为职工提供培训、演艺、影院多功能教室）、职工舞蹈和音乐教室、健身活动室、职工书画室、文学创作室、美术书法室、多媒体录音及创作室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实施主体：吉木萨尔县总工会。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该项目于2023年9月15日开工，截至目前主体已全部完工并通过五方验收，水、电、暖气及消防管道已铺设完成，室内空调安装正在进行，灯光、音响、多功能大屏等设备采购及安装已完成招标程序，室内装修招标正在进行，正在安装室外电缆，计划于2025年6月投入使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总工会认真履行工会四项主要职能（维护、建设、参与、教育），充分发挥工会组织是党组织联系群众的“桥梁、纽带”作用，协助党政组织发动广大职工积极参与单位的民主管理、民主监督等工作。根据党的基本路线、基本纲领和工运方针，以及县委和自治州总工会的要求，围绕党和国家的工作大局，贯彻执行县工会代表大会确定的方针、任务和做出的决议。发挥工会的特色和优势，依照“中国工会章程”组织和指导全县各级工会坚定不移地贯彻落实党的全心全意依靠工人阶级的根本指导方针。进一步突出和履行维护职能，指导全县工会组织建设。</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吉木萨尔县总工会无下属预算单位，下设科室1个，为职工帮扶中心。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本项目预算安排总额为551.19万元，资金来源为本级部门预算，其中：财政资金551.19万元，其他资金0万元，2024年实际收到预算资金551.19万元，预算资金到位率为100.00%。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551.19万元，预算执行率100.00%。本项目资金主要用于支付工程进度款费用456.95万元、政投化债前期费用10.66万元、水土保持补偿、罚款、异地建设款费用40.53万元、中央空调设备安装及采购费用25.55万元、项目检测费用4万元、监理费用9.45万元、跟踪审计费用4.05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吉木萨尔县工人文化宫项目位于吉木萨尔县新旧城区交接处，S303省道以南沙河域，在建的庭州湾景观带二期以东，庭州大道以西，人民东路以北。工人文化宫总建筑面积为5839.58平方米（建筑面积最终以施工蓝图为准，不超过6000平米），采用三层框架结构。吉木萨尔县工人文化宫的建设。通过本项目实施，将极大地丰富广大职工群众的文体活动，提高他们的生活质量。同时，该项目也是吉木萨尔县总工会推动工运事业和工会工作高质量发展的有力举措。待项目完成后，争取使受益群众满意度不低于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“工人文化宫三通一平建设数量”指标，预期指标值为“等于1个”；</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“内部中央空调设备安装”指标，预期指标值为“等于1批”；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“已完工程质量合格率”指标，预期指标值为“等于100%”；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“项目按时开工率”指标，预期指标值为“等于100%”；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“项目工程进度款”指标，预期指标值为“等于456.95万元”；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“政投化债前期费”指标，预期指标值为“等于10.66万元”；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“水土保持补偿、罚款、异地建设款”指标，预期指标值为“等于40.53万元”；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“中央空调设备安装及采购”指标，预期指标值为“等于25.55万元”；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“项目检测费”指标，预期指标值为“等于4万元”；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“监理费”指标，预期指标值为“等于9.45万元”；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“跟踪审计费”指标，预期指标值为“等于4.05万元”；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“重大安全事故发生次数”指标，预期指标值为“等于0起”；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“受益群众满意度”指标，预期指标值为“大于等于95%”。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吉木萨尔县总工会工人文化宫建设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此次我单位根据《财政支出绩效评价管理暂行办法》（财预〔2020〕10号）文件要求实施评价工作，本次评价对象为吉木萨尔县总工会工人文化宫建设项目，评价核心为项目资金、项目产出、项目效益。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靳煜炳（评价小组组长）：主要负责项目策划和监督，全面负责项目绩效评价报告的最终质量，对评价人员出具的最终报告质量进行复核，确保评估结果的客观性；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赵文钰（评价小组组员）：主要负责资料的收集，取证、数据统计分析；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曹丽菲（评价小组组员）：主要负责项目报告的制定，指标的研判，数据分析及报告撰写。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2025年4月15日-4月20日，评价小组按照绩效评价的原则和规范，对取得的资料进行审查核实，对采集的数据进行分析，按照绩效评价指标评分表逐项进行打分、分析、汇总各方评价结果。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2025年4月21日-4月28日，评价小组撰写绩效评价报告，按照新疆维吾尔自治区财政绩效管理信息系统绩效评价模块中统一格式和文本框架撰写绩效评价报告并提交审核。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通过项目的实施，按目标计划完成了三通一平、部分中央空调安装、项目涉及工程款、审计费、监理费等及时支付，项目得以按时开工建设，并保证了施工质量，通过了主体工程五方验收。该项目的实施进一步加快了干部职工阵地建设的进度，为丰富职工文体活动提供了良好环境，更加彰显了党和政府对广大干部职工的关怀，工人文化宫的建成也将成为推动工运事业更上一层楼的助力。但在实施过程中也存在一定的不足：比如在设置绩效目标时针对性不够强，部分评价指标未结合项目特点设置，通用化指标较多，无法精准反映项目独特的目标和成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100.00分，绩效评级为“优”。综合评价结论如下：本项目共设置三级指标数量24个，实现三级指标数量24个，总体完成率为100.00%。项目决策类指标共设置6个，满分指标6个，得分率100.00%；过程管理类指标共设置5个，满分指标5个，得分率100.00%；项目产出类指标共设置11个，满分指标11个，得分率100.00%；项目效益类指标共设置1个，满分指标1个，得分率100.00%；项目满意度类指标共设置1个，满分指标1个，得分率100.00%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100.00% 100.00% 100.00% 100.00% 100.00% 100.00%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项目决策类指标由3个二级指标和6个三级指标构成，权重分21.00分，实际得分21.00分。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根据新疆维吾尔自治区关于提高工人文化宫覆盖率的相关政策支持和《关于印发&lt;自治区总工会开展服务职工综合体建设和职工生活幸福企业创建试点工作的实施方案&gt;的通知》（新工发〔2021〕35号）对工人文化宫建设的要求；本项目立项符合《关于吉木萨尔县工人文化宫建设项目可行性研究报告的批复》（吉县发改〔2022〕147号）文件要求，符合行业发展规划和政策要求；本项目立项符合《吉木萨尔县总工会配置内设机构和人员编制规定》中职责范围中的“负责为职工提供文化、娱乐、体育、教育等方面的服务”，属于我单位履职所需；根据《财政资金直接支付申请书》，本项目资金性质为“公共财政预算”功能分类为“2012999其他群众团体事务支出”经济分类为“30901房屋建筑物构建、30299其他商品和服务支出”属于公共财政支持范围，符合中央、地方事权支出责任划分原则；经检查我单位财政管理一体化信息系统，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根据新疆维吾尔自治区关于提高工人文化宫覆盖率的相关政策支持和《关于印发&lt;自治区总工会开展服务职工综合体建设和职工生活幸福企业创建试点工作的实施方案&gt;的通知》（新工发〔2021〕35号）文件要求，我单位上报《关于吉木萨尔县工人文化官建设项目初步计立项批复的申请》及《吉木萨尔县工人文化官建设项目初设计评估报告》，经吉木萨尔县发展和改革委员会审核，下发《关于吉木萨尔县工人文化宫建设项目初步设计的批复》（吉县发改〔2023〕189号）批复文件，本项目正式设立。经查看，该项目立项过程产生的相关文件，符合相关要求。本项目为基础建设类项目，已委托新疆城乡建设工程设计有限公司编制《吉木萨尔县工人文化官建设项目可行性研究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综上所述，本指标满分为3.00分，根据评分标准得3.00分，本项目立项程序规范。2.绩效目标情况分析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本项目主要内容为：吉木萨尔县工人文化宫项目位于吉木萨尔县新旧城区交接处，S303省道以南沙河域，在建的庭州湾景观带二期以东，庭州大道以西，人民东路以北。工人文化宫总建筑面积为5839.58平方米（建筑面积最终以施工蓝图为准，不超过6000平米），采用三层框架结构。吉木萨尔县工人文化宫的建设。通过本项目实施，将极大地丰富广大职工群众的文体活动，提高他们的生活质量。同时，该项目也是吉木萨尔县总工会推动工运事业和工会工作高质量发展的有力举措。待项目完成后，争取使受益群众满意度不低于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本项目完成三通一平工程建设、部分中央空调设备的安装，保障项目施工合格率、开工及时率、安全事故零发生，按照工程进度及合同，及时支付工程进度款、前期费、检测费、监理费等相关费用，提高群众满意度达到95%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项目三通一平工程建设、部分中央空调安装，保障了项目施工过程中开工及时率、工程质量符合验收条件、重大安全事故零发生，资金及时支付551.19万元，主要用于支付工程进度款费用456.95万元、政投化债前期费用10.66万元、水土保持补偿、罚款、异地建设款费用40.53万元、中央空调设备安装及采购费用25.55万元、项目检测费用4万元、监理费用9.45万元、跟踪审计费用4.05万元，达到项目进度按照整体施工计划开展和群众满意度达到95%以上预期效益，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④该项目批复的预算金额为551.19万元，《项目支出绩效目标表》中预算金额为551.19万元，预算确定的项目资金与预算确定的项目投资额相匹配。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13个，定量指标13个，定性指标0个，指标量化率为100.00%，量化率达100.00%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工人文化宫三通一平建设数量（个）”“内部中央空调设备安装（批）”，三级指标的年度指标值与年度绩效目标中任务数一致，已设置时效指标“项目按时开工率（%）”。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综上所述，本指标满分为3.00分，根据评分标准得3.00分，本项目所设置绩效指标明确。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本项目预算编制通过项目可研报告，按照投资估算、项目实施计划及项目合同约定，结合工程施工进度对资金需求等情况，综合考虑后开展预算编制，即预算编制较科学且经过论证；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吉木萨尔县总工会关于申请拨付吉木萨尔县总工会工人文化宫建设项目资金的报告》，项目实际内容为完成项目三通一平工程建设、部分中央空调安装，保障了项目施工过程中开工及时率、工程质量符合验收条件、重大安全事故零发生，资金及时支付551.19万元，达到项目进度按照整体施工计划开展和群众满意度达到95%以上预期效益，预算申请与《吉木萨尔县总工会工人文化宫建设项目水土保持补偿费》《政府投资类项目前期费（政投化债）》（吉县党财办〔2024〕3号）《关于申请拨付吉木萨尔县总工会工人文化宫建设项目资金的报告》《吉木萨尔县总工会工人文化宫防空地下室易地建设费》《吉木萨尔县总工会工人文化宫未批先建行政处罚费用》《吉木萨尔县工人文化官建设项目可行性研究报告》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551.19万元，我单位在预算申请中严格按照项目实施内容及测算标准进行核算，其中：工程进度款费用456.95万元、政投化债前期费用10.66万元、水土保持补偿、罚款、异地建设款费用40.53万元、中央空调设备安装及采购费用25.55万元、项目检测费用4万元、监理费用9.45万元、跟踪审计费用4.05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吉木萨尔县总工会关于申请拨付吉木萨尔县总工会工人文化宫建设项目资金的报告》为依据进行资金分配，预算资金分配依据充分。根据《吉木萨尔县总工会工人文化宫建设项目水土保持补偿费》《政府投资类项目前期费（政投化债）》（吉县党财办〔2024〕3号）《关于申请拨付吉木萨尔县总工会工人文化宫建设项目资金的报告》《吉木萨尔县总工会工人文化宫防空地下室易地建设费》《吉木萨尔县总工会工人文化宫未批先建行政处罚费用》，本项目实际到位资金551.19万元，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项目过程管理类指标由2个二级指标和5个三级指标构成，权重分19.00分，实际得分19.00分。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本项目预算资金为551.19万元，其中：财政安排资金551.19万元，其他资金0.00万元，实际到位资金551.19万元，资金到位率100.00%。得分4.00分。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本项目实际支出资金551.19万元，预算执行率100.00%；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吉木萨尔县总工会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吉木萨尔县总工会财务管理制度》《吉木萨尔县总工会经费开支审批细则》《吉木萨尔县总工会采购管理制度》《吉木萨尔县总工会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综上所述，本指标满分为2.00分，根据评分标准得2.00分，项目制度建设健全。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吉木萨尔县总工会财务管理制度》《吉木萨尔县总工会经费开支审批细则》《吉木萨尔县总工会采购管理制度》《吉木萨尔县总工会合同管理制度》等相关法律法规及管理规定，项目具备完整规范的立项程序；经查证项目实施过程资料，项目立项、招标、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②经现场查证项目合同书、验收评审表、财务支付凭证等资料齐全并及时归档。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工人文化宫项目工作领导小组，由王英任组长，负责项目的组织工作；靳煜炳任副组长，负责项目的实施工作；组员包括：瓦提汗和赵文钰，主要负责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项目产出类指标由4个二级指标和11个三级指标构成，权重分30.00分，实际得分30.00分。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“工人文化宫三通一平建设数量”指标：预期指标值为“等于1个”，实际完成指标值为“等于1个”，指标完成率为100.00%。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“内部中央空调设备安装”指标：预期指标值为“等于1批”，实际完成指标值为“等于1批”，指标完成率为100.00%。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“已完工程质量合格率（%）”指标：预期指标值为“等于100%”，实际完成指标值为“等于100%”，指标完成率为100.00%。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综上所述，本指标满分为6.00分，根据评分标准得6.00分。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“项目按时开工率（%）”指标：预期指标值为“等于100%”，实际完成指标值为“等于100%”，指标完成率为100.00%。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“项目工程进度款”指标：预期指标值为“等于456.95万元”，实际完成指标值为“等于456.95万元”，指标完成率为100.00%。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“政投化债前期费”指标：预期指标值为“等于10.66万元”，实际完成指标值为“等于10.66万元”，指标完成率为100.00%。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综上所述，本指标满分为1.00分，根据评分标准得1.00分。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“水土保持补偿、罚款、异地建设款”指标：预期指标值为“等于40.53万元”，实际完成指标值为“等于40.53万元”，指标完成率为100.00%。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综上所述，本指标满分为1.00分，根据评分标准得1.00分。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“中央空调设备安装及采购”指标：预期指标值为“等于25.55万元”，实际完成指标值为“等于25.55万元”，指标完成率为100.00%。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综上所述，本指标满分为1.00分，根据评分标准得1.00分。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“项目检测费”指标：预期指标值为“等于4.00万元”，实际完成指标值为“等于4.00万元”，指标完成率为100.00%。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综上所述，本指标满分为1.00分，根据评分标准得1.00分。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“监理费”指标：预期指标值为“等于9.45万元”，实际完成指标值为“等于9.45万元”，指标完成率为100.00%。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综上所述，本指标满分为1.00分，根据评分标准得1.00分。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“跟踪审计费”指标：预期指标值为“等于4.05万元”，实际完成指标值为“等于4.05万元”，指标完成率为100.00%。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综上所述，本指标满分为1.00分，根据评分标准得1.00分。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项目效益类指标由1个二级指标和1个三级指标构成，权重分20.00分，实际得分20.00分。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“重大安全事故发生次数”指标：预期指标值为“等于0起”，实际完成指标值为“等于0起”，指标完成率为100.00%。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综上所述，本指标满分为20.00分，根据评分标准得20.00分。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项目满意度类指标由1个二级指标和1个三级指标构成，权重分10.00分，实际得分10.00分。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“受益群众满意度”指标：预期指标值为“大于等于95%”，实际完成指标值为“等于100%”，指标完成率为105.00%。项目的实施对县城群众有很大保障，受益群众满意度达到100%。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综上所述，本指标满分为10.00分，根据评分标准得10.00分。</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本项目年初预算资金总额为551.19万元，全年预算数为551.19万元，全年执行数为551.19万元，预算执行率为100.00%。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本项目共设置三级指标数量24个，满分指标数量24个，扣分指标数量0个，经分析计算所有三级指标完成率得出，本项目总体完成率为100.00%。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1.？强化全过程管理，规范资金使用流程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严格的资金拨付审批制度，实行项目申报、审核、拨付、验收全流程闭环管理。通过设立项目资金台账，确保专款专用，避免资金挪用、挤占风险。同时，利用信息化手段对资金流向进行实时监控，提升资金使用透明度和监管效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2.？完善绩效目标体系，提升资金使用效益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项目立项阶段，科学合理设定绩效目标，将项目产出、效益、满意度等指标细化量化。通过与项目实施单位签订绩效目标责任书，明确各方职责，将绩效目标贯穿项目实施全过程，作为项目验收和资金拨付的重要依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3.？加强部门协同联动，形成工作合力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财政、发改、行业主管部门及项目实施单位的协同工作机制，定期召开联席会议，及时沟通解决项目推进过程中的问题。各部门各司其职，财政部门负责资金保障和监督，行业主管部门负责技术指导和质量把控，形成工作合力，保障项目顺利实施 。（二）存在的问题及原因分析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1.？资金使用效率有待提高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部分项目存在资金拨付滞后等问题，影响项目实施进度。一方面，项目前期准备工作不充分，如规划设计、招投标等环节耗时过长，导致资金无法及时投入使用；另一方面，资金审批流程繁琐，部门间沟通协调不畅，审批环节多、周期长，延误了资金拨付时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2.？项目实施监管不到位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在项目实施过程中，存在质量把控不严、进度滞后等问题。部分项目单位质量意识不强，未严格按照设计方案和施工规范开展建设；监管部门日常巡查频次不足，对隐蔽工程等关键环节监督不到位，缺乏有效的事中监管手段。此外，部分项目因外部环境变化（如征地拆迁受阻、自然灾害等），未及时调整实施方案，导致项目进度延误。</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1.？提高资金使用效率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简化资金审批流程，推行“一站式”审批服务，压缩审批时限。加强项目前期准备工作的统筹协调，建立项目储备库，提前做好项目规划、设计、招投标等工作，确保项目具备实施条件后能及时获得资金支持。同时，建立资金动态管理机制，对闲置资金及时收回调剂，提高资金使用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2.？强化项目实施监管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完善项目监管制度，明确各部门监管职责，加大日常巡查和专项检查力度。利用信息化手段，实时监控项目进度、质量和资金使用情况。对关键环节和重点部位实行重点监管，引入第三方专业机构进行质量检测和评估。针对外部环境变化，建立应急预案和动态调整机制，及时解决项目推进中的问题。</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