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吉木萨尔县庆阳湖乡人民政府2024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2CFAF21">
      <w:r>
        <w:br w:type="page"/>
      </w:r>
    </w:p>
    <w:p w14:paraId="55F0813D">
      <w:pPr>
        <w:spacing w:line="640" w:lineRule="exact"/>
        <w:jc w:val="center"/>
        <w:outlineLvl w:val="1"/>
      </w:pPr>
      <w:r>
        <w:rPr>
          <w:rFonts w:ascii="黑体" w:hAnsi="黑体" w:eastAsia="黑体"/>
          <w:sz w:val="32"/>
        </w:rPr>
        <w:t>第一部分 单位概况</w:t>
      </w:r>
    </w:p>
    <w:p w14:paraId="5722D938">
      <w:pPr>
        <w:spacing w:line="640" w:lineRule="exact"/>
        <w:ind w:firstLine="640"/>
        <w:jc w:val="both"/>
        <w:outlineLvl w:val="2"/>
      </w:pPr>
      <w:r>
        <w:rPr>
          <w:rFonts w:ascii="黑体" w:hAnsi="黑体" w:eastAsia="黑体"/>
          <w:sz w:val="32"/>
        </w:rPr>
        <w:t>一、主要职能</w:t>
      </w:r>
    </w:p>
    <w:p w14:paraId="2DAF5C61">
      <w:pPr>
        <w:spacing w:line="580" w:lineRule="exact"/>
        <w:ind w:firstLine="640"/>
        <w:jc w:val="both"/>
      </w:pPr>
      <w:r>
        <w:rPr>
          <w:rFonts w:ascii="仿宋_GB2312" w:hAnsi="仿宋_GB2312" w:eastAsia="仿宋_GB2312"/>
          <w:sz w:val="32"/>
        </w:rPr>
        <w:t>1.庆阳湖乡党委要紧紧围绕新时代党的治疆方略，特别是社会稳定和长治久安总目标，不断加强基层基础建设，充分发挥统揽全局的核心领导作用，夯实党在农村的执政基础。乡镇政府要紧紧围绕促进经济发展、增加农民收入，强化公共服务、着力改善民生，加强社会管理、维护农村稳定，推进基层民主、促进农村和谐四个方面全面履行职责，提高农村公共服务水平，努力做好“三农”服务工作。</w:t>
      </w:r>
    </w:p>
    <w:p w14:paraId="5AE87EA6">
      <w:pPr>
        <w:spacing w:line="580" w:lineRule="exact"/>
        <w:ind w:firstLine="640"/>
        <w:jc w:val="both"/>
      </w:pPr>
      <w:r>
        <w:rPr>
          <w:rFonts w:ascii="仿宋_GB2312" w:hAnsi="仿宋_GB2312" w:eastAsia="仿宋_GB2312"/>
          <w:sz w:val="32"/>
        </w:rPr>
        <w:t>2.庆阳湖乡人民党委的主要职责：贯彻执行党的路线、方针、政策和上级党委以及本级乡党员代表大会的决定、决议；研究决定庆阳湖乡经济社会发展中重大问题的意见、建议和决定；领导庆阳湖乡政权机关和群众组织依照国家法律法规及章程行使职权；加强党委自身建设和以党（总）支部为核心的村级组织建设；负责对干部的教育、培养、选拔和监督工作；领导庆阳湖乡的社会主义民主法制建设和精神文明建设，做好社会管理综合治理工作，维护本乡的社会稳定。</w:t>
      </w:r>
    </w:p>
    <w:p w14:paraId="3619CC42">
      <w:pPr>
        <w:spacing w:line="580" w:lineRule="exact"/>
        <w:ind w:firstLine="640"/>
        <w:jc w:val="both"/>
      </w:pPr>
      <w:r>
        <w:rPr>
          <w:rFonts w:ascii="仿宋_GB2312" w:hAnsi="仿宋_GB2312" w:eastAsia="仿宋_GB2312"/>
          <w:sz w:val="32"/>
        </w:rPr>
        <w:t>3.庆阳湖乡人民政府的主要职责：贯彻执行党的路线、方针、政策和国家法律法规，贯彻执行上级行政机关决定、命令及本级党委的决定，执行庆阳湖乡人民代表大会的决议；对庆阳湖乡人民代表大会及其主席团和上级行政机关负责并报告工作；编制和执行庆阳</w:t>
      </w:r>
      <w:r>
        <w:rPr>
          <w:rFonts w:hint="eastAsia" w:ascii="仿宋_GB2312" w:hAnsi="仿宋_GB2312" w:eastAsia="仿宋_GB2312"/>
          <w:sz w:val="32"/>
          <w:lang w:eastAsia="zh-CN"/>
        </w:rPr>
        <w:t>湖镇</w:t>
      </w:r>
      <w:r>
        <w:rPr>
          <w:rFonts w:ascii="仿宋_GB2312" w:hAnsi="仿宋_GB2312" w:eastAsia="仿宋_GB2312"/>
          <w:sz w:val="32"/>
        </w:rPr>
        <w:t>经济和社会发展规划、计划并执行财政预算；负责本行政区域经济和各项社会事业的行政工作；负责维护社会秩序，营造良好的发展环境，保护公民和各种经济组织的合法权益；指导、支持和帮助村民委员会工作；协调派驻庆阳湖乡政府部门的相应事务；履行法律规定的其他职责。</w:t>
      </w:r>
    </w:p>
    <w:p w14:paraId="11AB3ED8">
      <w:pPr>
        <w:spacing w:line="580" w:lineRule="exact"/>
        <w:ind w:firstLine="640"/>
        <w:jc w:val="both"/>
      </w:pPr>
      <w:r>
        <w:rPr>
          <w:rFonts w:ascii="仿宋_GB2312" w:hAnsi="仿宋_GB2312" w:eastAsia="仿宋_GB2312"/>
          <w:sz w:val="32"/>
        </w:rPr>
        <w:t>4.党政（党建）办公室。主要负责文秘、档案、保密、翻译、综合协调、后勤保障等工作；负责制定乡镇机关各项工作制度并监督落实；负责乡镇机关效能建设及绩效考核；负责机关、派驻机构、事业机构的协调和综合服务工作；负责党务、组织、宣传、人事、老干部等工作的规划、管理、协调和监督工作；负责宣传党的各项方针、政策及精神文明建设各项工作；负责党的基层组织建设和党员队伍建设工作；负责党风廉政建设工作；负责人大、工会、团委、妇联等群团组织工作；负责政协委员的联络工作；负责“</w:t>
      </w:r>
      <w:r>
        <w:rPr>
          <w:rFonts w:hint="eastAsia" w:ascii="仿宋_GB2312" w:hAnsi="仿宋_GB2312" w:eastAsia="仿宋_GB2312"/>
          <w:sz w:val="32"/>
          <w:lang w:eastAsia="zh-CN"/>
        </w:rPr>
        <w:t>为民办实事</w:t>
      </w:r>
      <w:r>
        <w:rPr>
          <w:rFonts w:ascii="仿宋_GB2312" w:hAnsi="仿宋_GB2312" w:eastAsia="仿宋_GB2312"/>
          <w:sz w:val="32"/>
        </w:rPr>
        <w:t>”工作。</w:t>
      </w:r>
    </w:p>
    <w:p w14:paraId="1B83BD86">
      <w:pPr>
        <w:spacing w:line="580" w:lineRule="exact"/>
        <w:ind w:firstLine="640"/>
        <w:jc w:val="both"/>
      </w:pPr>
      <w:r>
        <w:rPr>
          <w:rFonts w:ascii="仿宋_GB2312" w:hAnsi="仿宋_GB2312" w:eastAsia="仿宋_GB2312"/>
          <w:sz w:val="32"/>
        </w:rPr>
        <w:t>5.经济发展办公室。主要负责农业、林业、畜牧、草原、水利、财政、土地、交通、科技、乡村振兴、新型城镇化、村镇建设、扶贫开发，</w:t>
      </w:r>
      <w:r>
        <w:rPr>
          <w:rFonts w:hint="eastAsia" w:ascii="仿宋_GB2312" w:hAnsi="仿宋_GB2312" w:eastAsia="仿宋_GB2312"/>
          <w:sz w:val="32"/>
          <w:lang w:eastAsia="zh-CN"/>
        </w:rPr>
        <w:t>一二、三产业</w:t>
      </w:r>
      <w:r>
        <w:rPr>
          <w:rFonts w:ascii="仿宋_GB2312" w:hAnsi="仿宋_GB2312" w:eastAsia="仿宋_GB2312"/>
          <w:sz w:val="32"/>
        </w:rPr>
        <w:t>的规划、管理、协调和监督工作；负责拟订经济发展、产业结构调整规划、计划并组织实施；负责贯彻落实统筹城乡发展、加快推进城乡一体化和乡村振兴工作总体部署和目标任务。</w:t>
      </w:r>
    </w:p>
    <w:p w14:paraId="10394988">
      <w:pPr>
        <w:spacing w:line="580" w:lineRule="exact"/>
        <w:ind w:firstLine="640"/>
        <w:jc w:val="both"/>
      </w:pPr>
      <w:r>
        <w:rPr>
          <w:rFonts w:ascii="仿宋_GB2312" w:hAnsi="仿宋_GB2312" w:eastAsia="仿宋_GB2312"/>
          <w:sz w:val="32"/>
        </w:rPr>
        <w:t>6.社会事务办公室。主要负责政法、社会治安综合治理、统战、民族</w:t>
      </w:r>
      <w:r>
        <w:rPr>
          <w:rFonts w:hint="eastAsia" w:ascii="仿宋_GB2312" w:hAnsi="仿宋_GB2312" w:eastAsia="仿宋_GB2312"/>
          <w:sz w:val="32"/>
          <w:lang w:eastAsia="zh-CN"/>
        </w:rPr>
        <w:t>ZJ</w:t>
      </w:r>
      <w:r>
        <w:rPr>
          <w:rFonts w:ascii="仿宋_GB2312" w:hAnsi="仿宋_GB2312" w:eastAsia="仿宋_GB2312"/>
          <w:sz w:val="32"/>
        </w:rPr>
        <w:t>、信访、教育、科技、文化、卫生健康、体育、广播电视、旅游、</w:t>
      </w:r>
      <w:r>
        <w:rPr>
          <w:rFonts w:hint="eastAsia" w:ascii="仿宋_GB2312" w:hAnsi="仿宋_GB2312" w:eastAsia="仿宋_GB2312"/>
          <w:sz w:val="32"/>
          <w:lang w:eastAsia="zh-CN"/>
        </w:rPr>
        <w:t>JHSY</w:t>
      </w:r>
      <w:r>
        <w:rPr>
          <w:rFonts w:ascii="仿宋_GB2312" w:hAnsi="仿宋_GB2312" w:eastAsia="仿宋_GB2312"/>
          <w:sz w:val="32"/>
        </w:rPr>
        <w:t>、安全生产、应急管理、民政、劳动就业、社会保障、医疗保障、社会救助、退役军人、残疾人事业的规划、管理、协调和监督工作；负责拟订社会发展规划、计划并组织实施。</w:t>
      </w:r>
    </w:p>
    <w:p w14:paraId="0723C7F7">
      <w:pPr>
        <w:spacing w:line="580" w:lineRule="exact"/>
        <w:ind w:firstLine="640"/>
        <w:jc w:val="both"/>
      </w:pPr>
      <w:r>
        <w:rPr>
          <w:rFonts w:ascii="仿宋_GB2312" w:hAnsi="仿宋_GB2312" w:eastAsia="仿宋_GB2312"/>
          <w:sz w:val="32"/>
        </w:rPr>
        <w:t>7.综合执法办公室（综合行政执法队）。主要负责综合行政执法工作的规划、管理、协调和监督工作；负责拟订综合行政执法队伍统一的运行管理制度，包括日常工作制度、包片负责制度、巡查上报制度、执法处置制度、执法协调制度等；负责联系协调县政府相关行政部门派驻乡镇执法人员在辖区内开展综合行政执法工作。</w:t>
      </w:r>
    </w:p>
    <w:p w14:paraId="47468DC2">
      <w:pPr>
        <w:spacing w:line="640" w:lineRule="exact"/>
        <w:ind w:firstLine="640"/>
        <w:jc w:val="both"/>
        <w:outlineLvl w:val="2"/>
      </w:pPr>
      <w:r>
        <w:rPr>
          <w:rFonts w:ascii="黑体" w:hAnsi="黑体" w:eastAsia="黑体"/>
          <w:sz w:val="32"/>
        </w:rPr>
        <w:t>二、机构设置及人员情况</w:t>
      </w:r>
    </w:p>
    <w:p w14:paraId="7E54423B">
      <w:pPr>
        <w:spacing w:line="580" w:lineRule="exact"/>
        <w:ind w:firstLine="640"/>
        <w:jc w:val="both"/>
      </w:pPr>
      <w:r>
        <w:rPr>
          <w:rFonts w:ascii="仿宋_GB2312" w:hAnsi="仿宋_GB2312" w:eastAsia="仿宋_GB2312"/>
          <w:sz w:val="32"/>
        </w:rPr>
        <w:t>吉木萨尔县庆阳湖乡人民政府2024年度，实有人数65人，其中：在职人员53人，增加0人；离休人员0人，增加0人；退休人员12人,增加0人。</w:t>
      </w:r>
    </w:p>
    <w:p w14:paraId="234E8C17">
      <w:pPr>
        <w:spacing w:line="580" w:lineRule="exact"/>
        <w:ind w:firstLine="640"/>
        <w:jc w:val="both"/>
      </w:pPr>
      <w:r>
        <w:rPr>
          <w:rFonts w:ascii="仿宋_GB2312" w:hAnsi="仿宋_GB2312" w:eastAsia="仿宋_GB2312"/>
          <w:sz w:val="32"/>
        </w:rPr>
        <w:t>吉木萨尔县庆阳湖乡人民政府无下属预算单位，下设10个科室，分别是：党政综合办公室、党建工作办公室、经济发展和财政办公室、社会事务办公室（退役军人服务站）、综合执法办公室、农业发展服务中心、公共文化服务中心、村镇建设发展中心、综治和网络化服务中心、便民服务中心。</w:t>
      </w:r>
    </w:p>
    <w:p w14:paraId="06A373DF">
      <w:r>
        <w:br w:type="page"/>
      </w:r>
    </w:p>
    <w:p w14:paraId="3107BE01">
      <w:pPr>
        <w:spacing w:line="240" w:lineRule="auto"/>
        <w:jc w:val="center"/>
        <w:outlineLvl w:val="1"/>
      </w:pPr>
      <w:r>
        <w:rPr>
          <w:rFonts w:ascii="黑体" w:hAnsi="黑体" w:eastAsia="黑体"/>
          <w:sz w:val="32"/>
        </w:rPr>
        <w:t>第二部分 部门决算情况说明</w:t>
      </w:r>
    </w:p>
    <w:p w14:paraId="2AA9B053">
      <w:pPr>
        <w:spacing w:line="640" w:lineRule="exact"/>
        <w:ind w:firstLine="640"/>
        <w:jc w:val="both"/>
        <w:outlineLvl w:val="2"/>
      </w:pPr>
      <w:r>
        <w:rPr>
          <w:rFonts w:ascii="黑体" w:hAnsi="黑体" w:eastAsia="黑体"/>
          <w:sz w:val="32"/>
        </w:rPr>
        <w:t>一、收入支出决算总体情况说明</w:t>
      </w:r>
    </w:p>
    <w:p w14:paraId="2F6A0955">
      <w:pPr>
        <w:spacing w:line="580" w:lineRule="exact"/>
        <w:ind w:firstLine="640"/>
        <w:jc w:val="both"/>
      </w:pPr>
      <w:r>
        <w:rPr>
          <w:rFonts w:ascii="仿宋_GB2312" w:hAnsi="仿宋_GB2312" w:eastAsia="仿宋_GB2312"/>
          <w:b/>
          <w:sz w:val="32"/>
        </w:rPr>
        <w:t>2024年度收入总计4,035.46万元，</w:t>
      </w:r>
      <w:r>
        <w:rPr>
          <w:rFonts w:ascii="仿宋_GB2312" w:hAnsi="仿宋_GB2312" w:eastAsia="仿宋_GB2312"/>
          <w:b w:val="0"/>
          <w:sz w:val="32"/>
        </w:rPr>
        <w:t>其中：本年收入合计4,032.75万元，使用非财政拨款结余（含专用结余）0.00万元，年初结转和结余2.71万元。</w:t>
      </w:r>
    </w:p>
    <w:p w14:paraId="2CFF9B2B">
      <w:pPr>
        <w:spacing w:line="580" w:lineRule="exact"/>
        <w:ind w:firstLine="640"/>
        <w:jc w:val="both"/>
      </w:pPr>
      <w:r>
        <w:rPr>
          <w:rFonts w:ascii="仿宋_GB2312" w:hAnsi="仿宋_GB2312" w:eastAsia="仿宋_GB2312"/>
          <w:b/>
          <w:sz w:val="32"/>
        </w:rPr>
        <w:t>2024年度支出总计4,035.46万元，</w:t>
      </w:r>
      <w:r>
        <w:rPr>
          <w:rFonts w:ascii="仿宋_GB2312" w:hAnsi="仿宋_GB2312" w:eastAsia="仿宋_GB2312"/>
          <w:b w:val="0"/>
          <w:sz w:val="32"/>
        </w:rPr>
        <w:t>其中：本年支出合计4,032.96万元，结余分配0.00万元，年末结转和结余2.50万元。</w:t>
      </w:r>
    </w:p>
    <w:p w14:paraId="492CEDDE">
      <w:pPr>
        <w:spacing w:line="580" w:lineRule="exact"/>
        <w:ind w:firstLine="640"/>
        <w:jc w:val="both"/>
      </w:pPr>
      <w:r>
        <w:rPr>
          <w:rFonts w:ascii="仿宋_GB2312" w:hAnsi="仿宋_GB2312" w:eastAsia="仿宋_GB2312"/>
          <w:b w:val="0"/>
          <w:sz w:val="32"/>
        </w:rPr>
        <w:t>收入支出总体与上年相比，增加1,598.26万元，增长65.58%，主要原因是：本年增加双河村示范村基础设施建设项目、双河村污水治理项目、双河村农作物分拣库建设项目、2023年村民服务中心建设项目、2023年五小工程项目、双河村农机大院附属设施建设项目。</w:t>
      </w:r>
    </w:p>
    <w:p w14:paraId="25B8F7E7">
      <w:pPr>
        <w:spacing w:line="640" w:lineRule="exact"/>
        <w:ind w:firstLine="640"/>
        <w:jc w:val="both"/>
        <w:outlineLvl w:val="2"/>
      </w:pPr>
      <w:r>
        <w:rPr>
          <w:rFonts w:ascii="黑体" w:hAnsi="黑体" w:eastAsia="黑体"/>
          <w:sz w:val="32"/>
        </w:rPr>
        <w:t>二、收入决算情况说明</w:t>
      </w:r>
    </w:p>
    <w:p w14:paraId="4B67DF96">
      <w:pPr>
        <w:spacing w:line="580" w:lineRule="exact"/>
        <w:ind w:firstLine="640"/>
        <w:jc w:val="both"/>
      </w:pPr>
      <w:r>
        <w:rPr>
          <w:rFonts w:ascii="仿宋_GB2312" w:hAnsi="仿宋_GB2312" w:eastAsia="仿宋_GB2312"/>
          <w:b/>
          <w:sz w:val="32"/>
        </w:rPr>
        <w:t>本年收入4,032.75万元，</w:t>
      </w:r>
      <w:r>
        <w:rPr>
          <w:rFonts w:ascii="仿宋_GB2312" w:hAnsi="仿宋_GB2312" w:eastAsia="仿宋_GB2312"/>
          <w:b w:val="0"/>
          <w:sz w:val="32"/>
        </w:rPr>
        <w:t>其中：财政拨款收入3,955.03万元，占98.07%；上级补助收入0.00万元，占0.00%；事业收入0.00万元，占0.00%；经营收入0.00万元，占0.00%；附属单位上缴收入0.00万元，占0.00%；其他收入77.72万元，占1.93%。</w:t>
      </w:r>
    </w:p>
    <w:p w14:paraId="0C9D933F">
      <w:pPr>
        <w:spacing w:line="640" w:lineRule="exact"/>
        <w:ind w:firstLine="640"/>
        <w:jc w:val="both"/>
        <w:outlineLvl w:val="2"/>
      </w:pPr>
      <w:r>
        <w:rPr>
          <w:rFonts w:ascii="黑体" w:hAnsi="黑体" w:eastAsia="黑体"/>
          <w:sz w:val="32"/>
        </w:rPr>
        <w:t>三、支出决算情况说明</w:t>
      </w:r>
    </w:p>
    <w:p w14:paraId="53A7C34E">
      <w:pPr>
        <w:spacing w:line="580" w:lineRule="exact"/>
        <w:ind w:firstLine="640"/>
        <w:jc w:val="both"/>
      </w:pPr>
      <w:r>
        <w:rPr>
          <w:rFonts w:ascii="仿宋_GB2312" w:hAnsi="仿宋_GB2312" w:eastAsia="仿宋_GB2312"/>
          <w:b/>
          <w:sz w:val="32"/>
        </w:rPr>
        <w:t>本年支出4,032.96万元，</w:t>
      </w:r>
      <w:r>
        <w:rPr>
          <w:rFonts w:ascii="仿宋_GB2312" w:hAnsi="仿宋_GB2312" w:eastAsia="仿宋_GB2312"/>
          <w:b w:val="0"/>
          <w:sz w:val="32"/>
        </w:rPr>
        <w:t>其中：基本支出1,721.95万元，占42.70%；项目支出2,311.01万元，占57.30%；上缴上级支出0.00万元，占0.00%；经营支出0.00万元，占0.00%；对附属单位补助支出0.00万元，占0.00%。</w:t>
      </w:r>
    </w:p>
    <w:p w14:paraId="79875613">
      <w:pPr>
        <w:spacing w:line="640" w:lineRule="exact"/>
        <w:ind w:firstLine="640"/>
        <w:jc w:val="both"/>
        <w:outlineLvl w:val="2"/>
      </w:pPr>
      <w:r>
        <w:rPr>
          <w:rFonts w:ascii="黑体" w:hAnsi="黑体" w:eastAsia="黑体"/>
          <w:sz w:val="32"/>
        </w:rPr>
        <w:t>四、财政拨款收入支出决算总体情况说明</w:t>
      </w:r>
    </w:p>
    <w:p w14:paraId="1B78D89C">
      <w:pPr>
        <w:spacing w:line="580" w:lineRule="exact"/>
        <w:ind w:firstLine="640"/>
        <w:jc w:val="both"/>
      </w:pPr>
      <w:r>
        <w:rPr>
          <w:rFonts w:ascii="仿宋_GB2312" w:hAnsi="仿宋_GB2312" w:eastAsia="仿宋_GB2312"/>
          <w:b/>
          <w:sz w:val="32"/>
        </w:rPr>
        <w:t>2024年度财政拨款收入总计3,955.03万元，</w:t>
      </w:r>
      <w:r>
        <w:rPr>
          <w:rFonts w:ascii="仿宋_GB2312" w:hAnsi="仿宋_GB2312" w:eastAsia="仿宋_GB2312"/>
          <w:b w:val="0"/>
          <w:sz w:val="32"/>
        </w:rPr>
        <w:t>其中：年初财政拨款结转和结余0.00万元，本年财政拨款收入3,955.03万元。</w:t>
      </w:r>
      <w:r>
        <w:rPr>
          <w:rFonts w:ascii="仿宋_GB2312" w:hAnsi="仿宋_GB2312" w:eastAsia="仿宋_GB2312"/>
          <w:b/>
          <w:sz w:val="32"/>
        </w:rPr>
        <w:t>财政拨款支出总计3,955.03万元，</w:t>
      </w:r>
      <w:r>
        <w:rPr>
          <w:rFonts w:ascii="仿宋_GB2312" w:hAnsi="仿宋_GB2312" w:eastAsia="仿宋_GB2312"/>
          <w:b w:val="0"/>
          <w:sz w:val="32"/>
        </w:rPr>
        <w:t>其中：年末财政拨款结转和结余0.00万元，本年财政拨款支出3,955.03万元。</w:t>
      </w:r>
    </w:p>
    <w:p w14:paraId="554D486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1,532.48万元，增长63.26%，主要原因是：本年增加双河村示范村基础设施建设项目、双河村污水治理项目、双河村农作物分拣库建设项目、2023年村民服务中心建设项目、2023年五小工程项目、双河村农机大院附属设施建设项目。</w:t>
      </w:r>
      <w:r>
        <w:rPr>
          <w:rFonts w:ascii="仿宋_GB2312" w:hAnsi="仿宋_GB2312" w:eastAsia="仿宋_GB2312"/>
          <w:b/>
          <w:sz w:val="32"/>
        </w:rPr>
        <w:t>与年初预算相比，</w:t>
      </w:r>
      <w:r>
        <w:rPr>
          <w:rFonts w:ascii="仿宋_GB2312" w:hAnsi="仿宋_GB2312" w:eastAsia="仿宋_GB2312"/>
          <w:b w:val="0"/>
          <w:sz w:val="32"/>
        </w:rPr>
        <w:t>年初预算数1,557.97万元，决算数3,955.03万元，预决算差异率153.86%，主要原因是：年中追加庆阳吉木萨尔县庆阳湖乡双河村乡村振兴数字化综合服务中心暨智能配肥站项目资金、吉木萨尔县庆阳湖乡双河村污水治理项目资金、双河村示范村基础设施建设项目、双河村农作物分拣库建设项目，导致预决算存在差异。</w:t>
      </w:r>
    </w:p>
    <w:p w14:paraId="690A4FE8">
      <w:pPr>
        <w:spacing w:line="640" w:lineRule="exact"/>
        <w:ind w:firstLine="640"/>
        <w:jc w:val="both"/>
        <w:outlineLvl w:val="2"/>
      </w:pPr>
      <w:r>
        <w:rPr>
          <w:rFonts w:ascii="黑体" w:hAnsi="黑体" w:eastAsia="黑体"/>
          <w:sz w:val="32"/>
        </w:rPr>
        <w:t>五、一般公共预算财政拨款支出决算情况说明</w:t>
      </w:r>
    </w:p>
    <w:p w14:paraId="3CD8618F">
      <w:pPr>
        <w:spacing w:line="640" w:lineRule="exact"/>
        <w:ind w:firstLine="640"/>
        <w:jc w:val="both"/>
        <w:outlineLvl w:val="3"/>
      </w:pPr>
      <w:r>
        <w:rPr>
          <w:rFonts w:ascii="楷体_GB2312" w:hAnsi="楷体_GB2312" w:eastAsia="楷体_GB2312"/>
          <w:b/>
          <w:sz w:val="32"/>
        </w:rPr>
        <w:t>（一）一般公共预算财政拨款支出决算总体情况</w:t>
      </w:r>
    </w:p>
    <w:p w14:paraId="094A2E15">
      <w:pPr>
        <w:spacing w:line="580" w:lineRule="exact"/>
        <w:ind w:firstLine="640"/>
        <w:jc w:val="both"/>
      </w:pPr>
      <w:r>
        <w:rPr>
          <w:rFonts w:ascii="仿宋_GB2312" w:hAnsi="仿宋_GB2312" w:eastAsia="仿宋_GB2312"/>
          <w:b/>
          <w:sz w:val="32"/>
        </w:rPr>
        <w:t>2024年度一般公共预算财政拨款支出3,955.03万元，</w:t>
      </w:r>
      <w:r>
        <w:rPr>
          <w:rFonts w:ascii="仿宋_GB2312" w:hAnsi="仿宋_GB2312" w:eastAsia="仿宋_GB2312"/>
          <w:b w:val="0"/>
          <w:sz w:val="32"/>
        </w:rPr>
        <w:t>占本年支出合计的98.07%。</w:t>
      </w:r>
      <w:r>
        <w:rPr>
          <w:rFonts w:ascii="仿宋_GB2312" w:hAnsi="仿宋_GB2312" w:eastAsia="仿宋_GB2312"/>
          <w:b/>
          <w:sz w:val="32"/>
        </w:rPr>
        <w:t>与上年相比，</w:t>
      </w:r>
      <w:r>
        <w:rPr>
          <w:rFonts w:ascii="仿宋_GB2312" w:hAnsi="仿宋_GB2312" w:eastAsia="仿宋_GB2312"/>
          <w:b w:val="0"/>
          <w:sz w:val="32"/>
        </w:rPr>
        <w:t>增加1,532.48万元，增长63.26%，主要原因是：本年增加双河村示范村基础设施建设项目、双河村污水治理项目、双河村农作物分拣库建设项目、2023年村民服务中心建设项目、2023年五小工程项目、双河村农机大院附属设施建设项目。</w:t>
      </w:r>
      <w:r>
        <w:rPr>
          <w:rFonts w:ascii="仿宋_GB2312" w:hAnsi="仿宋_GB2312" w:eastAsia="仿宋_GB2312"/>
          <w:b/>
          <w:sz w:val="32"/>
        </w:rPr>
        <w:t>与年初预算相比,</w:t>
      </w:r>
      <w:r>
        <w:rPr>
          <w:rFonts w:ascii="仿宋_GB2312" w:hAnsi="仿宋_GB2312" w:eastAsia="仿宋_GB2312"/>
          <w:b w:val="0"/>
          <w:sz w:val="32"/>
        </w:rPr>
        <w:t>年初预算数1,557.97万元，决算数3,955.03万元，预决算差异率153.86%，主要原因是：年中追加庆阳吉木萨尔县庆阳湖乡双河村乡村振兴数字化综合服务中心暨智能配肥站项目资金、吉木萨尔县庆阳湖乡双河村污水治理项目资金、双河村示范村基础设施建设项目、双河村农作物分拣库建设项目，导致预决算存在差异。</w:t>
      </w:r>
    </w:p>
    <w:p w14:paraId="52834E11">
      <w:pPr>
        <w:spacing w:line="640" w:lineRule="exact"/>
        <w:ind w:firstLine="640"/>
        <w:jc w:val="both"/>
        <w:outlineLvl w:val="3"/>
      </w:pPr>
      <w:r>
        <w:rPr>
          <w:rFonts w:ascii="楷体_GB2312" w:hAnsi="楷体_GB2312" w:eastAsia="楷体_GB2312"/>
          <w:b/>
          <w:sz w:val="32"/>
        </w:rPr>
        <w:t>（二）一般公共预算财政拨款支出决算结构情况</w:t>
      </w:r>
    </w:p>
    <w:p w14:paraId="37776CFF">
      <w:pPr>
        <w:spacing w:line="580" w:lineRule="exact"/>
        <w:ind w:firstLine="640"/>
        <w:jc w:val="both"/>
      </w:pPr>
      <w:r>
        <w:rPr>
          <w:rFonts w:ascii="仿宋_GB2312" w:hAnsi="仿宋_GB2312" w:eastAsia="仿宋_GB2312"/>
          <w:b w:val="0"/>
          <w:sz w:val="32"/>
        </w:rPr>
        <w:t>1.一般公共服务支出(类)863.92万元,占21.84%。</w:t>
      </w:r>
    </w:p>
    <w:p w14:paraId="67EA1563">
      <w:pPr>
        <w:spacing w:line="580" w:lineRule="exact"/>
        <w:ind w:firstLine="640"/>
        <w:jc w:val="both"/>
      </w:pPr>
      <w:r>
        <w:rPr>
          <w:rFonts w:ascii="仿宋_GB2312" w:hAnsi="仿宋_GB2312" w:eastAsia="仿宋_GB2312"/>
          <w:b w:val="0"/>
          <w:sz w:val="32"/>
        </w:rPr>
        <w:t>2.公共安全支出(类)10.00万元,占0.25%。</w:t>
      </w:r>
    </w:p>
    <w:p w14:paraId="3147B12C">
      <w:pPr>
        <w:spacing w:line="580" w:lineRule="exact"/>
        <w:ind w:firstLine="640"/>
        <w:jc w:val="both"/>
      </w:pPr>
      <w:r>
        <w:rPr>
          <w:rFonts w:ascii="仿宋_GB2312" w:hAnsi="仿宋_GB2312" w:eastAsia="仿宋_GB2312"/>
          <w:b w:val="0"/>
          <w:sz w:val="32"/>
        </w:rPr>
        <w:t>3.科学技术支出(类)46.02万元,占1.16%。</w:t>
      </w:r>
    </w:p>
    <w:p w14:paraId="2417135E">
      <w:pPr>
        <w:spacing w:line="580" w:lineRule="exact"/>
        <w:ind w:firstLine="640"/>
        <w:jc w:val="both"/>
      </w:pPr>
      <w:r>
        <w:rPr>
          <w:rFonts w:ascii="仿宋_GB2312" w:hAnsi="仿宋_GB2312" w:eastAsia="仿宋_GB2312"/>
          <w:b w:val="0"/>
          <w:sz w:val="32"/>
        </w:rPr>
        <w:t>4.文化旅游体育与传媒支出(类)42.12万元,占1.06%。</w:t>
      </w:r>
    </w:p>
    <w:p w14:paraId="7316E5C9">
      <w:pPr>
        <w:spacing w:line="580" w:lineRule="exact"/>
        <w:ind w:firstLine="640"/>
        <w:jc w:val="both"/>
      </w:pPr>
      <w:r>
        <w:rPr>
          <w:rFonts w:ascii="仿宋_GB2312" w:hAnsi="仿宋_GB2312" w:eastAsia="仿宋_GB2312"/>
          <w:b w:val="0"/>
          <w:sz w:val="32"/>
        </w:rPr>
        <w:t>5.社会保障和就业支出(类)134.19万元,占3.39%。</w:t>
      </w:r>
    </w:p>
    <w:p w14:paraId="5869D55D">
      <w:pPr>
        <w:spacing w:line="580" w:lineRule="exact"/>
        <w:ind w:firstLine="640"/>
        <w:jc w:val="both"/>
      </w:pPr>
      <w:r>
        <w:rPr>
          <w:rFonts w:ascii="仿宋_GB2312" w:hAnsi="仿宋_GB2312" w:eastAsia="仿宋_GB2312"/>
          <w:b w:val="0"/>
          <w:sz w:val="32"/>
        </w:rPr>
        <w:t>6.卫生健康支出(类)46.34万元,占1.17%。</w:t>
      </w:r>
    </w:p>
    <w:p w14:paraId="5224E970">
      <w:pPr>
        <w:spacing w:line="580" w:lineRule="exact"/>
        <w:ind w:firstLine="640"/>
        <w:jc w:val="both"/>
      </w:pPr>
      <w:r>
        <w:rPr>
          <w:rFonts w:ascii="仿宋_GB2312" w:hAnsi="仿宋_GB2312" w:eastAsia="仿宋_GB2312"/>
          <w:b w:val="0"/>
          <w:sz w:val="32"/>
        </w:rPr>
        <w:t>7.节能环保支出(类)47.85万元,占1.21%。</w:t>
      </w:r>
    </w:p>
    <w:p w14:paraId="2716868E">
      <w:pPr>
        <w:spacing w:line="580" w:lineRule="exact"/>
        <w:ind w:firstLine="640"/>
        <w:jc w:val="both"/>
      </w:pPr>
      <w:r>
        <w:rPr>
          <w:rFonts w:ascii="仿宋_GB2312" w:hAnsi="仿宋_GB2312" w:eastAsia="仿宋_GB2312"/>
          <w:b w:val="0"/>
          <w:sz w:val="32"/>
        </w:rPr>
        <w:t>8.农林水支出(类)2,700.76万元,占68.29%。</w:t>
      </w:r>
    </w:p>
    <w:p w14:paraId="760ADE29">
      <w:pPr>
        <w:spacing w:line="580" w:lineRule="exact"/>
        <w:ind w:firstLine="640"/>
        <w:jc w:val="both"/>
      </w:pPr>
      <w:r>
        <w:rPr>
          <w:rFonts w:ascii="仿宋_GB2312" w:hAnsi="仿宋_GB2312" w:eastAsia="仿宋_GB2312"/>
          <w:b w:val="0"/>
          <w:sz w:val="32"/>
        </w:rPr>
        <w:t>9.住房保障支出(类)63.83万元,占1.61%。</w:t>
      </w:r>
    </w:p>
    <w:p w14:paraId="096F66A1">
      <w:pPr>
        <w:spacing w:line="640" w:lineRule="exact"/>
        <w:ind w:firstLine="640"/>
        <w:jc w:val="both"/>
        <w:outlineLvl w:val="3"/>
      </w:pPr>
      <w:r>
        <w:rPr>
          <w:rFonts w:ascii="楷体_GB2312" w:hAnsi="楷体_GB2312" w:eastAsia="楷体_GB2312"/>
          <w:b/>
          <w:sz w:val="32"/>
        </w:rPr>
        <w:t>（三）一般公共预算财政拨款支出决算具体情况</w:t>
      </w:r>
    </w:p>
    <w:p w14:paraId="21D65272">
      <w:pPr>
        <w:spacing w:line="580" w:lineRule="exact"/>
        <w:ind w:firstLine="640"/>
        <w:jc w:val="both"/>
      </w:pPr>
      <w:r>
        <w:rPr>
          <w:rFonts w:ascii="仿宋_GB2312" w:hAnsi="仿宋_GB2312" w:eastAsia="仿宋_GB2312"/>
          <w:b w:val="0"/>
          <w:sz w:val="32"/>
        </w:rPr>
        <w:t>1.一般公共服务支出(类)人大事务(款)代表工作(项):支出决算数为0.75万元，比上年决算增加0.75万元，增长100.00%,主要原因是：新增2024年度人大代表活动经费和立法监督降费资金。</w:t>
      </w:r>
    </w:p>
    <w:p w14:paraId="31C97D93">
      <w:pPr>
        <w:spacing w:line="580" w:lineRule="exact"/>
        <w:ind w:firstLine="640"/>
        <w:jc w:val="both"/>
      </w:pPr>
      <w:r>
        <w:rPr>
          <w:rFonts w:ascii="仿宋_GB2312" w:hAnsi="仿宋_GB2312" w:eastAsia="仿宋_GB2312"/>
          <w:b w:val="0"/>
          <w:sz w:val="32"/>
        </w:rPr>
        <w:t>2.一般公共服务支出(类)人大事务(款)其他人大事务支出(项):支出决算数为46.61万元，比上年决算增加25.65万元，增长122.38%,主要原因是：本年增加为民服务群众专项经费及二工梁基础设施建设费用。</w:t>
      </w:r>
    </w:p>
    <w:p w14:paraId="19146DC9">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3.一般公共服务支出(类)政府办公厅（室）及相关机构事务(款)行政运行(项):支出决算数为522.70万元，比上年决算减少19.29万元，下降3.56%,主要原因是：本年</w:t>
      </w:r>
      <w:r>
        <w:rPr>
          <w:rFonts w:hint="eastAsia" w:ascii="仿宋_GB2312" w:hAnsi="仿宋_GB2312" w:eastAsia="仿宋_GB2312"/>
          <w:b w:val="0"/>
          <w:sz w:val="32"/>
          <w:lang w:val="en-US" w:eastAsia="zh-CN"/>
        </w:rPr>
        <w:t>行政</w:t>
      </w:r>
      <w:r>
        <w:rPr>
          <w:rFonts w:ascii="仿宋_GB2312" w:hAnsi="仿宋_GB2312" w:eastAsia="仿宋_GB2312"/>
          <w:b w:val="0"/>
          <w:sz w:val="32"/>
        </w:rPr>
        <w:t>在职人员调出，导致人员经费较上年减少。</w:t>
      </w:r>
    </w:p>
    <w:p w14:paraId="0BC8AE1A">
      <w:pPr>
        <w:spacing w:line="580" w:lineRule="exact"/>
        <w:ind w:firstLine="640"/>
        <w:jc w:val="both"/>
      </w:pPr>
      <w:r>
        <w:rPr>
          <w:rFonts w:ascii="仿宋_GB2312" w:hAnsi="仿宋_GB2312" w:eastAsia="仿宋_GB2312"/>
          <w:b w:val="0"/>
          <w:sz w:val="32"/>
        </w:rPr>
        <w:t>4.一般公共服务支出(类)政府办公厅（室）及相关机构事务(款)事业运行(项):支出决算数为87.06万元，比上年决算增加19.31万元，增长28.50%,主要原因是：本年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在职人员调入导致人员经费较上年</w:t>
      </w:r>
      <w:r>
        <w:rPr>
          <w:rFonts w:hint="eastAsia" w:ascii="仿宋_GB2312" w:hAnsi="仿宋_GB2312" w:eastAsia="仿宋_GB2312"/>
          <w:b w:val="0"/>
          <w:sz w:val="32"/>
          <w:lang w:val="en-US" w:eastAsia="zh-CN"/>
        </w:rPr>
        <w:t>增加</w:t>
      </w:r>
      <w:r>
        <w:rPr>
          <w:rFonts w:ascii="仿宋_GB2312" w:hAnsi="仿宋_GB2312" w:eastAsia="仿宋_GB2312"/>
          <w:b w:val="0"/>
          <w:sz w:val="32"/>
        </w:rPr>
        <w:t>。</w:t>
      </w:r>
    </w:p>
    <w:p w14:paraId="3B279105">
      <w:pPr>
        <w:spacing w:line="580" w:lineRule="exact"/>
        <w:ind w:firstLine="640"/>
        <w:jc w:val="both"/>
      </w:pPr>
      <w:r>
        <w:rPr>
          <w:rFonts w:ascii="仿宋_GB2312" w:hAnsi="仿宋_GB2312" w:eastAsia="仿宋_GB2312"/>
          <w:b w:val="0"/>
          <w:sz w:val="32"/>
        </w:rPr>
        <w:t>5.一般公共服务支出(类)发展与改革事务(款)其他发展与改革事务支出(项):支出决算数为15.00万元，比上年决算增加15.00万元，增长100.00%,主要原因是：新增2024年第六批自治区预算内投资</w:t>
      </w:r>
      <w:r>
        <w:rPr>
          <w:rFonts w:hint="eastAsia" w:ascii="仿宋_GB2312" w:hAnsi="仿宋_GB2312" w:eastAsia="仿宋_GB2312"/>
          <w:b w:val="0"/>
          <w:sz w:val="32"/>
          <w:lang w:eastAsia="zh-CN"/>
        </w:rPr>
        <w:t>－</w:t>
      </w:r>
      <w:r>
        <w:rPr>
          <w:rFonts w:ascii="仿宋_GB2312" w:hAnsi="仿宋_GB2312" w:eastAsia="仿宋_GB2312"/>
          <w:b w:val="0"/>
          <w:sz w:val="32"/>
        </w:rPr>
        <w:t>庆阳湖乡双河村</w:t>
      </w:r>
      <w:r>
        <w:rPr>
          <w:rFonts w:hint="eastAsia" w:ascii="仿宋_GB2312" w:hAnsi="仿宋_GB2312" w:eastAsia="仿宋_GB2312"/>
          <w:b w:val="0"/>
          <w:sz w:val="32"/>
          <w:lang w:eastAsia="zh-CN"/>
        </w:rPr>
        <w:t>振兴</w:t>
      </w:r>
      <w:r>
        <w:rPr>
          <w:rFonts w:ascii="仿宋_GB2312" w:hAnsi="仿宋_GB2312" w:eastAsia="仿宋_GB2312"/>
          <w:b w:val="0"/>
          <w:sz w:val="32"/>
        </w:rPr>
        <w:t>综合服务中心智能配肥站提升项目资金。</w:t>
      </w:r>
    </w:p>
    <w:p w14:paraId="27005C58">
      <w:pPr>
        <w:spacing w:line="580" w:lineRule="exact"/>
        <w:ind w:firstLine="640"/>
        <w:jc w:val="both"/>
      </w:pPr>
      <w:r>
        <w:rPr>
          <w:rFonts w:ascii="仿宋_GB2312" w:hAnsi="仿宋_GB2312" w:eastAsia="仿宋_GB2312"/>
          <w:b w:val="0"/>
          <w:sz w:val="32"/>
        </w:rPr>
        <w:t>6.一般公共服务支出(类)纪检监察事务(款)其他纪检监察事务支出(项):支出决算数为24.00万元，比上年决算增加0.50万元，增长2.13%,主要原因是：2024年中央政法纪检监察转移支付资金较上年增加。</w:t>
      </w:r>
    </w:p>
    <w:p w14:paraId="062B1A23">
      <w:pPr>
        <w:spacing w:line="580" w:lineRule="exact"/>
        <w:ind w:firstLine="640"/>
        <w:jc w:val="both"/>
      </w:pPr>
      <w:r>
        <w:rPr>
          <w:rFonts w:ascii="仿宋_GB2312" w:hAnsi="仿宋_GB2312" w:eastAsia="仿宋_GB2312"/>
          <w:b w:val="0"/>
          <w:sz w:val="32"/>
        </w:rPr>
        <w:t>7.一般公共服务支出(类)组织事务(款)其他组织事务支出(项):支出决算数为127.82万元，比上年决算减少34.80万元，下降21.40%,主要原因是：本年</w:t>
      </w:r>
      <w:r>
        <w:rPr>
          <w:rFonts w:hint="eastAsia" w:ascii="仿宋_GB2312" w:hAnsi="仿宋_GB2312" w:eastAsia="仿宋_GB2312"/>
          <w:b w:val="0"/>
          <w:sz w:val="32"/>
          <w:lang w:val="en-US" w:eastAsia="zh-CN"/>
        </w:rPr>
        <w:t>减少</w:t>
      </w:r>
      <w:r>
        <w:rPr>
          <w:rFonts w:ascii="仿宋_GB2312" w:hAnsi="仿宋_GB2312" w:eastAsia="仿宋_GB2312"/>
          <w:b w:val="0"/>
          <w:sz w:val="32"/>
        </w:rPr>
        <w:t>为民办实事工作队生活补助及村干部报酬资金。</w:t>
      </w:r>
    </w:p>
    <w:p w14:paraId="713EDB25">
      <w:pPr>
        <w:spacing w:line="580" w:lineRule="exact"/>
        <w:ind w:firstLine="640"/>
        <w:jc w:val="both"/>
      </w:pPr>
      <w:r>
        <w:rPr>
          <w:rFonts w:ascii="仿宋_GB2312" w:hAnsi="仿宋_GB2312" w:eastAsia="仿宋_GB2312"/>
          <w:b w:val="0"/>
          <w:sz w:val="32"/>
        </w:rPr>
        <w:t>8.一般公共服务支出(类)信访事务(款)其他信访事务支出(项):支出决算数为39.98万元，比上年决算增加39.98万元，增长100.00%,主要原因是：本年增加信访案件化解资金。</w:t>
      </w:r>
    </w:p>
    <w:p w14:paraId="476FCED2">
      <w:pPr>
        <w:spacing w:line="580" w:lineRule="exact"/>
        <w:ind w:firstLine="640"/>
        <w:jc w:val="both"/>
      </w:pPr>
      <w:r>
        <w:rPr>
          <w:rFonts w:ascii="仿宋_GB2312" w:hAnsi="仿宋_GB2312" w:eastAsia="仿宋_GB2312"/>
          <w:b w:val="0"/>
          <w:sz w:val="32"/>
        </w:rPr>
        <w:t>9.公共安全支出(类)其他公共安全支出(款)其他公共安全支出(项):支出决算数为10.00万元，比上年决算增加10.00万元，增长100.00%,主要原因是：本年新增大型货车限高装置及安全标识资金。</w:t>
      </w:r>
    </w:p>
    <w:p w14:paraId="0ED219B3">
      <w:pPr>
        <w:spacing w:line="580" w:lineRule="exact"/>
        <w:ind w:firstLine="640"/>
        <w:jc w:val="both"/>
      </w:pPr>
      <w:r>
        <w:rPr>
          <w:rFonts w:ascii="仿宋_GB2312" w:hAnsi="仿宋_GB2312" w:eastAsia="仿宋_GB2312"/>
          <w:b w:val="0"/>
          <w:sz w:val="32"/>
        </w:rPr>
        <w:t>10.科学技术支出(类)科学技术管理事务(款)其他科学技术管理事务支出(项):支出决算数为0.00万元，比上年决算减少169.00万元，下降100.00%,主要原因是：本年减少庆阳湖乡二工梁村农作物种植检验及病虫害检测中心建设项目、庆阳湖乡特色红花产业园智慧云平台管理系统项目、吉木萨尔县庆阳湖乡特色红花智慧产业园综合服务项目资金。</w:t>
      </w:r>
    </w:p>
    <w:p w14:paraId="4D4125F8">
      <w:pPr>
        <w:spacing w:line="580" w:lineRule="exact"/>
        <w:ind w:firstLine="640"/>
        <w:jc w:val="both"/>
      </w:pPr>
      <w:r>
        <w:rPr>
          <w:rFonts w:ascii="仿宋_GB2312" w:hAnsi="仿宋_GB2312" w:eastAsia="仿宋_GB2312"/>
          <w:b w:val="0"/>
          <w:sz w:val="32"/>
        </w:rPr>
        <w:t>11.科学技术支出(类)科技条件与服务(款)其他科技条件与服务支出(项):支出决算数为46.02万元，比上年决算增加46.02万元，增长100.00%,主要原因是：新增2024年畜牧业高质量发展项目及工作经费。</w:t>
      </w:r>
    </w:p>
    <w:p w14:paraId="77D3CE2A">
      <w:pPr>
        <w:spacing w:line="580" w:lineRule="exact"/>
        <w:ind w:firstLine="640"/>
        <w:jc w:val="both"/>
      </w:pPr>
      <w:r>
        <w:rPr>
          <w:rFonts w:ascii="仿宋_GB2312" w:hAnsi="仿宋_GB2312" w:eastAsia="仿宋_GB2312"/>
          <w:b w:val="0"/>
          <w:sz w:val="32"/>
        </w:rPr>
        <w:t>12.文化旅游体育与传媒支出(类)文化和旅游(款)群众文化(项):支出决算数为17.54万元，比上年决算增加5.42万元，增长44.72%,主要原因是：本年文体广电旅游服务中心（党校、文化站）人员增加，人员经费支出增加。</w:t>
      </w:r>
    </w:p>
    <w:p w14:paraId="0507F423">
      <w:pPr>
        <w:spacing w:line="580" w:lineRule="exact"/>
        <w:ind w:firstLine="640"/>
        <w:jc w:val="both"/>
      </w:pPr>
      <w:r>
        <w:rPr>
          <w:rFonts w:ascii="仿宋_GB2312" w:hAnsi="仿宋_GB2312" w:eastAsia="仿宋_GB2312"/>
          <w:b w:val="0"/>
          <w:sz w:val="32"/>
        </w:rPr>
        <w:t>13.文化旅游体育与传媒支出(类)文化和旅游(款)其他文化和旅游支出(项):支出决算数为23.57万元，比上年决算增加16.11万元，增长215.95%,主要原因是：2024年增加中央补助地方文化服务体系建设补助资金。</w:t>
      </w:r>
    </w:p>
    <w:p w14:paraId="5586526D">
      <w:pPr>
        <w:spacing w:line="580" w:lineRule="exact"/>
        <w:ind w:firstLine="640"/>
        <w:jc w:val="both"/>
      </w:pPr>
      <w:r>
        <w:rPr>
          <w:rFonts w:ascii="仿宋_GB2312" w:hAnsi="仿宋_GB2312" w:eastAsia="仿宋_GB2312"/>
          <w:b w:val="0"/>
          <w:sz w:val="32"/>
        </w:rPr>
        <w:t>14.文化旅游体育与传媒支出(类)其他文化旅游体育与传媒支出(款)其他文化旅游体育与传媒支出(项):支出决算数为1.00万元，比上年决算减少3.04万元，下降75.25%,主要原因是：2024年减少公共文化服务体系建设补助资金。</w:t>
      </w:r>
    </w:p>
    <w:p w14:paraId="12A3EFFE">
      <w:pPr>
        <w:spacing w:line="580" w:lineRule="exact"/>
        <w:ind w:firstLine="640"/>
        <w:jc w:val="both"/>
      </w:pPr>
      <w:r>
        <w:rPr>
          <w:rFonts w:ascii="仿宋_GB2312" w:hAnsi="仿宋_GB2312" w:eastAsia="仿宋_GB2312"/>
          <w:b w:val="0"/>
          <w:sz w:val="32"/>
        </w:rPr>
        <w:t>15.社会保障和就业支出(类)行政事业单位养老支出(款)行政单位离退休(项):支出决算数为8.17万元，比上年决算增加5.36万元，增长190.75%,主要原因是：本年增加退休人员基础绩效奖，退休费支出增加。</w:t>
      </w:r>
    </w:p>
    <w:p w14:paraId="3D85D4B7">
      <w:pPr>
        <w:spacing w:line="580" w:lineRule="exact"/>
        <w:ind w:firstLine="640"/>
        <w:jc w:val="both"/>
      </w:pPr>
      <w:r>
        <w:rPr>
          <w:rFonts w:ascii="仿宋_GB2312" w:hAnsi="仿宋_GB2312" w:eastAsia="仿宋_GB2312"/>
          <w:b w:val="0"/>
          <w:sz w:val="32"/>
        </w:rPr>
        <w:t>16.社会保障和就业支出(类)行政事业单位养老支出(款)机关事业单位基本养老保险缴费支出(项):支出决算数为81.81万元，比上年决算增加5.41万元，增长7.08%,主要原因是：本年在职人员工资基数调增，养老缴费基数上涨，相应支出增加。</w:t>
      </w:r>
    </w:p>
    <w:p w14:paraId="0116A0F8">
      <w:pPr>
        <w:spacing w:line="580" w:lineRule="exact"/>
        <w:ind w:firstLine="640"/>
        <w:jc w:val="both"/>
      </w:pPr>
      <w:r>
        <w:rPr>
          <w:rFonts w:ascii="仿宋_GB2312" w:hAnsi="仿宋_GB2312" w:eastAsia="仿宋_GB2312"/>
          <w:b w:val="0"/>
          <w:sz w:val="32"/>
        </w:rPr>
        <w:t>17.社会保障和就业支出(类)行政事业单位养老支出(款)机关事业单位职业年金缴费支出(项):支出决算数为44.20万元，比上年决算增加7.48万元，增长20.37%,主要原因是：本年在职人员调出，相应单位职业年金缴费支出增加。</w:t>
      </w:r>
    </w:p>
    <w:p w14:paraId="5A6FD449">
      <w:pPr>
        <w:spacing w:line="580" w:lineRule="exact"/>
        <w:ind w:firstLine="640"/>
        <w:jc w:val="both"/>
      </w:pPr>
      <w:r>
        <w:rPr>
          <w:rFonts w:ascii="仿宋_GB2312" w:hAnsi="仿宋_GB2312" w:eastAsia="仿宋_GB2312"/>
          <w:b w:val="0"/>
          <w:sz w:val="32"/>
        </w:rPr>
        <w:t>18.卫生健康支出(类)计划生育事务(款)计划生育服务(项):支出决算数为3.01万元，比上年决算增加0.00万元，增长0.00%,主要原因是：本年JHSY服务经费与上年一致，无变化。</w:t>
      </w:r>
    </w:p>
    <w:p w14:paraId="33B1B91C">
      <w:pPr>
        <w:spacing w:line="580" w:lineRule="exact"/>
        <w:ind w:firstLine="640"/>
        <w:jc w:val="both"/>
      </w:pPr>
      <w:r>
        <w:rPr>
          <w:rFonts w:ascii="仿宋_GB2312" w:hAnsi="仿宋_GB2312" w:eastAsia="仿宋_GB2312"/>
          <w:b w:val="0"/>
          <w:sz w:val="32"/>
        </w:rPr>
        <w:t>19.卫生健康支出(类)行政事业单位医疗(款)行政单位医疗(项):支出决算数为23.68万元，比上年决算减少3.73万元，下降13.61%,主要原因是：本年</w:t>
      </w:r>
      <w:r>
        <w:rPr>
          <w:rFonts w:hint="eastAsia" w:ascii="仿宋_GB2312" w:hAnsi="仿宋_GB2312" w:eastAsia="仿宋_GB2312"/>
          <w:b w:val="0"/>
          <w:sz w:val="32"/>
          <w:lang w:val="en-US" w:eastAsia="zh-CN"/>
        </w:rPr>
        <w:t>行政</w:t>
      </w:r>
      <w:r>
        <w:rPr>
          <w:rFonts w:ascii="仿宋_GB2312" w:hAnsi="仿宋_GB2312" w:eastAsia="仿宋_GB2312"/>
          <w:b w:val="0"/>
          <w:sz w:val="32"/>
        </w:rPr>
        <w:t>在职人员调出，导致行政单位医疗较上年减少。</w:t>
      </w:r>
    </w:p>
    <w:p w14:paraId="4E6CB81F">
      <w:pPr>
        <w:spacing w:line="580" w:lineRule="exact"/>
        <w:ind w:firstLine="640"/>
        <w:jc w:val="both"/>
      </w:pPr>
      <w:r>
        <w:rPr>
          <w:rFonts w:ascii="仿宋_GB2312" w:hAnsi="仿宋_GB2312" w:eastAsia="仿宋_GB2312"/>
          <w:b w:val="0"/>
          <w:sz w:val="32"/>
        </w:rPr>
        <w:t>20.卫生健康支出(类)行政事业单位医疗(款)事业单位医疗(项):支出决算数为17.09万元，比上年决算增加7.22万元，增长73.15%,主要原因是：本年</w:t>
      </w:r>
      <w:r>
        <w:rPr>
          <w:rFonts w:hint="eastAsia" w:ascii="仿宋_GB2312" w:hAnsi="仿宋_GB2312" w:eastAsia="仿宋_GB2312"/>
          <w:b w:val="0"/>
          <w:sz w:val="32"/>
          <w:lang w:val="en-US" w:eastAsia="zh-CN"/>
        </w:rPr>
        <w:t>事业</w:t>
      </w:r>
      <w:r>
        <w:rPr>
          <w:rFonts w:ascii="仿宋_GB2312" w:hAnsi="仿宋_GB2312" w:eastAsia="仿宋_GB2312"/>
          <w:b w:val="0"/>
          <w:sz w:val="32"/>
        </w:rPr>
        <w:t>在职人员调入，导致事业单位医疗较上年增加。</w:t>
      </w:r>
    </w:p>
    <w:p w14:paraId="52C7FECC">
      <w:pPr>
        <w:spacing w:line="580" w:lineRule="exact"/>
        <w:ind w:firstLine="640"/>
        <w:jc w:val="both"/>
      </w:pPr>
      <w:r>
        <w:rPr>
          <w:rFonts w:ascii="仿宋_GB2312" w:hAnsi="仿宋_GB2312" w:eastAsia="仿宋_GB2312"/>
          <w:b w:val="0"/>
          <w:sz w:val="32"/>
        </w:rPr>
        <w:t>21.卫生健康支出(类)行政事业单位医疗(款)公务员医疗补助(项):支出决算数为2.56万元，比上年决算减少0.16万元，下降5.88%,主要原因是：本年在职人员调入调出，人员职级不同，缴费基数不同，导致公务员医疗补助较上年减少。</w:t>
      </w:r>
    </w:p>
    <w:p w14:paraId="6EF2AD1F">
      <w:pPr>
        <w:spacing w:line="580" w:lineRule="exact"/>
        <w:ind w:firstLine="640"/>
        <w:jc w:val="both"/>
      </w:pPr>
      <w:r>
        <w:rPr>
          <w:rFonts w:ascii="仿宋_GB2312" w:hAnsi="仿宋_GB2312" w:eastAsia="仿宋_GB2312"/>
          <w:b w:val="0"/>
          <w:sz w:val="32"/>
        </w:rPr>
        <w:t>22.节能环保支出(类)污染防治(款)大气(项):支出决算数为35.01万元，比上年决算减少46.56万元，下降57.08%,主要原因是：本年减少吉木萨尔县庆阳湖乡大东沟村委会变压器及电锅炉建设项目。</w:t>
      </w:r>
    </w:p>
    <w:p w14:paraId="7EF84DB1">
      <w:pPr>
        <w:spacing w:line="580" w:lineRule="exact"/>
        <w:ind w:firstLine="640"/>
        <w:jc w:val="both"/>
      </w:pPr>
      <w:r>
        <w:rPr>
          <w:rFonts w:ascii="仿宋_GB2312" w:hAnsi="仿宋_GB2312" w:eastAsia="仿宋_GB2312"/>
          <w:b w:val="0"/>
          <w:sz w:val="32"/>
        </w:rPr>
        <w:t>23.节能环保支出(类)森林保护修复(款)其他森林保护修复支出(项):支出决算数为12.84万元，比上年决算增加12.84万元，增长100.00%,主要原因是：本年增加庆阳湖乡东庆村大东沟村人居环境提升项目林草地补偿及安置费。</w:t>
      </w:r>
    </w:p>
    <w:p w14:paraId="1E67600B">
      <w:pPr>
        <w:spacing w:line="580" w:lineRule="exact"/>
        <w:ind w:firstLine="640"/>
        <w:jc w:val="both"/>
      </w:pPr>
      <w:r>
        <w:rPr>
          <w:rFonts w:ascii="仿宋_GB2312" w:hAnsi="仿宋_GB2312" w:eastAsia="仿宋_GB2312"/>
          <w:b w:val="0"/>
          <w:sz w:val="32"/>
        </w:rPr>
        <w:t>24.农林水支出(类)农业农村(款)事业运行(项):支出决算数为259.70万元，比上年决算增加31.33万元，增长13.72%,主要原因是：本年度农业发展服务中心人员增加，人员经费增加。</w:t>
      </w:r>
    </w:p>
    <w:p w14:paraId="30141898">
      <w:pPr>
        <w:spacing w:line="580" w:lineRule="exact"/>
        <w:ind w:firstLine="640"/>
        <w:jc w:val="both"/>
      </w:pPr>
      <w:r>
        <w:rPr>
          <w:rFonts w:ascii="仿宋_GB2312" w:hAnsi="仿宋_GB2312" w:eastAsia="仿宋_GB2312"/>
          <w:b w:val="0"/>
          <w:sz w:val="32"/>
        </w:rPr>
        <w:t>25.农林水支出(类)农业农村(款)农业生产发展(项):支出决算数为37.45万元，比上年决算增加37.45万元，增长100.00%,主要原因是：本年增加中央粮油生产保障资金及自治区畜牧种业保护提升项目。</w:t>
      </w:r>
    </w:p>
    <w:p w14:paraId="7657D2D4">
      <w:pPr>
        <w:spacing w:line="580" w:lineRule="exact"/>
        <w:ind w:firstLine="640"/>
        <w:jc w:val="both"/>
      </w:pPr>
      <w:r>
        <w:rPr>
          <w:rFonts w:ascii="仿宋_GB2312" w:hAnsi="仿宋_GB2312" w:eastAsia="仿宋_GB2312"/>
          <w:b w:val="0"/>
          <w:sz w:val="32"/>
        </w:rPr>
        <w:t>26.农林水支出(类)农业农村(款)农业生态资源保护(项):支出决算数为92.42万元，比上年决算减少75.30万元，下降44.90%,主要原因是：本年中央级农业资源及生态保护补助资金减少。</w:t>
      </w:r>
    </w:p>
    <w:p w14:paraId="0230F636">
      <w:pPr>
        <w:spacing w:line="580" w:lineRule="exact"/>
        <w:ind w:firstLine="640"/>
        <w:jc w:val="both"/>
      </w:pPr>
      <w:r>
        <w:rPr>
          <w:rFonts w:ascii="仿宋_GB2312" w:hAnsi="仿宋_GB2312" w:eastAsia="仿宋_GB2312"/>
          <w:b w:val="0"/>
          <w:sz w:val="32"/>
        </w:rPr>
        <w:t>27.农林水支出(类)农业农村(款)其他农业农村支出(项):支出决算数为34.27万元，比上年决算增加34.27万元，增长100.00%,主要原因是：增加2024年畜牧业高质量发展项目及欠款化解资金。</w:t>
      </w:r>
    </w:p>
    <w:p w14:paraId="7109154A">
      <w:pPr>
        <w:spacing w:line="580" w:lineRule="exact"/>
        <w:ind w:firstLine="640"/>
        <w:jc w:val="both"/>
      </w:pPr>
      <w:r>
        <w:rPr>
          <w:rFonts w:ascii="仿宋_GB2312" w:hAnsi="仿宋_GB2312" w:eastAsia="仿宋_GB2312"/>
          <w:b w:val="0"/>
          <w:sz w:val="32"/>
        </w:rPr>
        <w:t>28.农林水支出(类)水利(款)水土保持(项):支出决算数为1.62万元，比上年决算增加1.62万元，增长100.00%,主要原因是：本年增加庆阳湖乡生产建设项目水土保持补偿费。</w:t>
      </w:r>
    </w:p>
    <w:p w14:paraId="34514EE4">
      <w:pPr>
        <w:spacing w:line="580" w:lineRule="exact"/>
        <w:ind w:firstLine="640"/>
        <w:jc w:val="both"/>
      </w:pPr>
      <w:r>
        <w:rPr>
          <w:rFonts w:ascii="仿宋_GB2312" w:hAnsi="仿宋_GB2312" w:eastAsia="仿宋_GB2312"/>
          <w:b w:val="0"/>
          <w:sz w:val="32"/>
        </w:rPr>
        <w:t>29.农林水支出(类)水利(款)其他水利支出(项):支出决算数为73.79万元，比上年决算增加69.58万元，增长1,652.73%,主要原因是：增加2024年水毁工程维修资金及末级渠奖补资金。</w:t>
      </w:r>
    </w:p>
    <w:p w14:paraId="3E29674C">
      <w:pPr>
        <w:spacing w:line="580" w:lineRule="exact"/>
        <w:ind w:firstLine="640"/>
        <w:jc w:val="both"/>
      </w:pPr>
      <w:r>
        <w:rPr>
          <w:rFonts w:ascii="仿宋_GB2312" w:hAnsi="仿宋_GB2312" w:eastAsia="仿宋_GB2312"/>
          <w:b w:val="0"/>
          <w:sz w:val="32"/>
        </w:rPr>
        <w:t>30.农林水支出(类)巩固脱贫攻坚成果衔接乡村振兴(款)农村基础设施建设(项):支出决算数为194.14万元，比上年决算增加194.14万元，增长100.00%,主要原因是：增加2023年村民服务中心建设项目、2023年五小工程项目、双河村农机大院附属设施建设项目。</w:t>
      </w:r>
    </w:p>
    <w:p w14:paraId="48680786">
      <w:pPr>
        <w:spacing w:line="580" w:lineRule="exact"/>
        <w:ind w:firstLine="640"/>
        <w:jc w:val="both"/>
      </w:pPr>
      <w:r>
        <w:rPr>
          <w:rFonts w:ascii="仿宋_GB2312" w:hAnsi="仿宋_GB2312" w:eastAsia="仿宋_GB2312"/>
          <w:b w:val="0"/>
          <w:sz w:val="32"/>
        </w:rPr>
        <w:t>31.农林水支出(类)巩固脱贫攻坚成果衔接乡村振兴(款)生产发展(项):支出决算数为0.00万元，比上年决算减少87.13万元，下降100.00%,主要原因是：本年减少庆阳湖乡二工梁村农村基础设施提升项目。</w:t>
      </w:r>
    </w:p>
    <w:p w14:paraId="374B86FF">
      <w:pPr>
        <w:spacing w:line="580" w:lineRule="exact"/>
        <w:ind w:firstLine="640"/>
        <w:jc w:val="both"/>
      </w:pPr>
      <w:r>
        <w:rPr>
          <w:rFonts w:ascii="仿宋_GB2312" w:hAnsi="仿宋_GB2312" w:eastAsia="仿宋_GB2312"/>
          <w:b w:val="0"/>
          <w:sz w:val="32"/>
        </w:rPr>
        <w:t>32.农林水支出(类)巩固脱贫攻坚成果衔接乡村振兴(款)其他巩固脱贫攻坚成果衔接乡村振兴支出(项):支出决算数为1,468.33万元，比上年决算增加1,468.33万元，增长100.00%,主要原因是：本年增加双河村示范村基础设施建设项目、双河村污水治理项目、双河村农作物分拣库建设项目。</w:t>
      </w:r>
    </w:p>
    <w:p w14:paraId="5F8ABDCC">
      <w:pPr>
        <w:spacing w:line="580" w:lineRule="exact"/>
        <w:ind w:firstLine="640"/>
        <w:jc w:val="both"/>
      </w:pPr>
      <w:r>
        <w:rPr>
          <w:rFonts w:ascii="仿宋_GB2312" w:hAnsi="仿宋_GB2312" w:eastAsia="仿宋_GB2312"/>
          <w:b w:val="0"/>
          <w:sz w:val="32"/>
        </w:rPr>
        <w:t>33.农林水支出(类)农村综合改革(款)对村级公益事业建设的补助(项):支出决算数为44.64万元，比上年决算减少15.33万元，下降25.56%,主要原因是：2024年自治区农村综合改革转移支付项目资金较上年减少。</w:t>
      </w:r>
    </w:p>
    <w:p w14:paraId="037E4AFF">
      <w:pPr>
        <w:spacing w:line="580" w:lineRule="exact"/>
        <w:ind w:firstLine="640"/>
        <w:jc w:val="both"/>
      </w:pPr>
      <w:r>
        <w:rPr>
          <w:rFonts w:ascii="仿宋_GB2312" w:hAnsi="仿宋_GB2312" w:eastAsia="仿宋_GB2312"/>
          <w:b w:val="0"/>
          <w:sz w:val="32"/>
        </w:rPr>
        <w:t>34.农林水支出(类)农村综合改革(款)对村民委员会和村党支部的补助(项):支出决算数为410.49万元，比上年决算增加53.36万元，增长14.94%,主要原因是：2024年村干部人员增加，村干部补助增加。</w:t>
      </w:r>
    </w:p>
    <w:p w14:paraId="2942589D">
      <w:pPr>
        <w:spacing w:line="580" w:lineRule="exact"/>
        <w:ind w:firstLine="640"/>
        <w:jc w:val="both"/>
      </w:pPr>
      <w:r>
        <w:rPr>
          <w:rFonts w:ascii="仿宋_GB2312" w:hAnsi="仿宋_GB2312" w:eastAsia="仿宋_GB2312"/>
          <w:b w:val="0"/>
          <w:sz w:val="32"/>
        </w:rPr>
        <w:t>35.农林水支出(类)农村综合改革(款)其他农村综合改革支出(项):支出决算数为83.91万元，比上年决算减少126.75万元，下降60.17%,主要原因是：本年减少庆阳湖乡二工梁村“美丽乡村”基础设施建设项目。</w:t>
      </w:r>
    </w:p>
    <w:p w14:paraId="00E43C6B">
      <w:pPr>
        <w:spacing w:line="580" w:lineRule="exact"/>
        <w:ind w:firstLine="640"/>
        <w:jc w:val="both"/>
      </w:pPr>
      <w:r>
        <w:rPr>
          <w:rFonts w:ascii="仿宋_GB2312" w:hAnsi="仿宋_GB2312" w:eastAsia="仿宋_GB2312"/>
          <w:b w:val="0"/>
          <w:sz w:val="32"/>
        </w:rPr>
        <w:t>36.住房保障支出(类)住房改革支出(款)住房公积金(项):支出决算数为63.83万元，比上年决算增加6.43万元，增长11.20%,主要原因是：本年在职人员工资基数调增，公积金缴费基数上涨，相应支出增加。</w:t>
      </w:r>
    </w:p>
    <w:p w14:paraId="6C5094A0">
      <w:pPr>
        <w:spacing w:line="640" w:lineRule="exact"/>
        <w:ind w:firstLine="640"/>
        <w:jc w:val="both"/>
        <w:outlineLvl w:val="2"/>
      </w:pPr>
      <w:r>
        <w:rPr>
          <w:rFonts w:ascii="黑体" w:hAnsi="黑体" w:eastAsia="黑体"/>
          <w:sz w:val="32"/>
        </w:rPr>
        <w:t>六、一般公共预算财政拨款基本支出决算情况说明</w:t>
      </w:r>
    </w:p>
    <w:p w14:paraId="628D75EA">
      <w:pPr>
        <w:spacing w:line="580" w:lineRule="exact"/>
        <w:ind w:firstLine="640"/>
        <w:jc w:val="both"/>
      </w:pPr>
      <w:r>
        <w:rPr>
          <w:rFonts w:ascii="仿宋_GB2312" w:hAnsi="仿宋_GB2312" w:eastAsia="仿宋_GB2312"/>
          <w:b w:val="0"/>
          <w:sz w:val="32"/>
        </w:rPr>
        <w:t>2024年度一般公共预算财政拨款基本支出1,708.87万元，其中：</w:t>
      </w:r>
      <w:r>
        <w:rPr>
          <w:rFonts w:ascii="仿宋_GB2312" w:hAnsi="仿宋_GB2312" w:eastAsia="仿宋_GB2312"/>
          <w:b/>
          <w:sz w:val="32"/>
        </w:rPr>
        <w:t>人员经费1,374.31万元，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09B06DB4">
      <w:pPr>
        <w:spacing w:line="580" w:lineRule="exact"/>
        <w:ind w:firstLine="640"/>
        <w:jc w:val="both"/>
      </w:pPr>
      <w:r>
        <w:rPr>
          <w:rFonts w:ascii="仿宋_GB2312" w:hAnsi="仿宋_GB2312" w:eastAsia="仿宋_GB2312"/>
          <w:b/>
          <w:sz w:val="32"/>
        </w:rPr>
        <w:t>公用经费334.56万元，</w:t>
      </w:r>
      <w:r>
        <w:rPr>
          <w:rFonts w:ascii="仿宋_GB2312" w:hAnsi="仿宋_GB2312" w:eastAsia="仿宋_GB2312"/>
          <w:b w:val="0"/>
          <w:sz w:val="32"/>
        </w:rPr>
        <w:t>包括：办公费、印刷费、咨询费、水费、电费、邮电费、取暖费、差旅费、维修（护）费、租赁费、专用材料费、劳务费、工会经费、公务用车运行维护费、其他商品和服务支出、办公设备购置、专用设备购置。</w:t>
      </w:r>
    </w:p>
    <w:p w14:paraId="377E1ECE">
      <w:pPr>
        <w:spacing w:line="640" w:lineRule="exact"/>
        <w:ind w:firstLine="640"/>
        <w:jc w:val="both"/>
        <w:outlineLvl w:val="2"/>
      </w:pPr>
      <w:r>
        <w:rPr>
          <w:rFonts w:ascii="黑体" w:hAnsi="黑体" w:eastAsia="黑体"/>
          <w:sz w:val="32"/>
        </w:rPr>
        <w:t>七、政府性基金预算财政拨款收入支出决算情况说明</w:t>
      </w:r>
    </w:p>
    <w:p w14:paraId="298F751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6E4C85">
      <w:pPr>
        <w:spacing w:line="640" w:lineRule="exact"/>
        <w:ind w:firstLine="640"/>
        <w:jc w:val="both"/>
        <w:outlineLvl w:val="2"/>
      </w:pPr>
      <w:r>
        <w:rPr>
          <w:rFonts w:ascii="黑体" w:hAnsi="黑体" w:eastAsia="黑体"/>
          <w:sz w:val="32"/>
        </w:rPr>
        <w:t>八、国有资本经营预算财政拨款收入支出决算情况说明</w:t>
      </w:r>
    </w:p>
    <w:p w14:paraId="11198C1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D0C578F">
      <w:pPr>
        <w:spacing w:line="640" w:lineRule="exact"/>
        <w:ind w:firstLine="640"/>
        <w:jc w:val="both"/>
        <w:outlineLvl w:val="2"/>
      </w:pPr>
      <w:r>
        <w:rPr>
          <w:rFonts w:ascii="黑体" w:hAnsi="黑体" w:eastAsia="黑体"/>
          <w:sz w:val="32"/>
        </w:rPr>
        <w:t>九、财政拨款“三公”经费支出决算情况说明</w:t>
      </w:r>
    </w:p>
    <w:p w14:paraId="057730E0">
      <w:pPr>
        <w:spacing w:line="580" w:lineRule="exact"/>
        <w:ind w:firstLine="640"/>
        <w:jc w:val="both"/>
      </w:pPr>
      <w:r>
        <w:rPr>
          <w:rFonts w:ascii="仿宋_GB2312" w:hAnsi="仿宋_GB2312" w:eastAsia="仿宋_GB2312"/>
          <w:b/>
          <w:sz w:val="32"/>
        </w:rPr>
        <w:t>2024年度财政拨款“三公”经费支出10.50万元，</w:t>
      </w:r>
      <w:r>
        <w:rPr>
          <w:rFonts w:ascii="仿宋_GB2312" w:hAnsi="仿宋_GB2312" w:eastAsia="仿宋_GB2312"/>
          <w:b w:val="0"/>
          <w:sz w:val="32"/>
        </w:rPr>
        <w:t>比上年增加0.02万元，增长0.19%，主要原因是：本年公务用车业务量增加，过路费增加，导致“三公”经费支出增加。其中：因公出国（境）费支出0.00万元，占0.00%，比上年增加0.00万元，增长0.00%，主要原因是：2023年与2024年均未安排因公出国（境）费支出。公务用车购置及运行维护费支出10.50万元，占100.00%，比上年增加0.02万元，增长0.19%，主要原因是：本年公务用车业务量增加，过路费增加，导致公务用车运行维护费增加。公务接待费支出0.00万元，占0.00%，比上年增加0.00万元，增长0.00%，主要原因是：2023年与2024年均未安排公务接待费支出。</w:t>
      </w:r>
    </w:p>
    <w:p w14:paraId="577C4C27">
      <w:pPr>
        <w:spacing w:line="580" w:lineRule="exact"/>
        <w:ind w:firstLine="640"/>
        <w:jc w:val="both"/>
      </w:pPr>
      <w:r>
        <w:rPr>
          <w:rFonts w:ascii="仿宋_GB2312" w:hAnsi="仿宋_GB2312" w:eastAsia="仿宋_GB2312"/>
          <w:b/>
          <w:sz w:val="32"/>
        </w:rPr>
        <w:t>具体情况如下：</w:t>
      </w:r>
    </w:p>
    <w:p w14:paraId="49AAFB6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C9ECDB3">
      <w:pPr>
        <w:spacing w:line="580" w:lineRule="exact"/>
        <w:ind w:firstLine="640"/>
        <w:jc w:val="both"/>
      </w:pPr>
      <w:r>
        <w:rPr>
          <w:rFonts w:ascii="仿宋_GB2312" w:hAnsi="仿宋_GB2312" w:eastAsia="仿宋_GB2312"/>
          <w:b w:val="0"/>
          <w:sz w:val="32"/>
        </w:rPr>
        <w:t>公务用车购置及运行维护费10.50万元，其中：公务用车购置费0.00万元，公务用车运行维护费10.50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179E1B5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6AF82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10.50万元，决算数10.50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10.50万元，决算数10.50万元，预决算差异率0.00%，主要原因是：严格按照预算执行，预决算无差异。公务接待费全年预算数0.00万元，决算数0.00万元，预决算差异率0.00%，主要原因是：本单位无公务接待费。</w:t>
      </w:r>
    </w:p>
    <w:p w14:paraId="136FD42D">
      <w:pPr>
        <w:spacing w:line="640" w:lineRule="exact"/>
        <w:ind w:firstLine="640"/>
        <w:jc w:val="both"/>
        <w:outlineLvl w:val="2"/>
      </w:pPr>
      <w:r>
        <w:rPr>
          <w:rFonts w:ascii="黑体" w:hAnsi="黑体" w:eastAsia="黑体"/>
          <w:sz w:val="32"/>
        </w:rPr>
        <w:t>十、其他重要事项的情况说明</w:t>
      </w:r>
    </w:p>
    <w:p w14:paraId="5FE3B81F">
      <w:pPr>
        <w:spacing w:line="640" w:lineRule="exact"/>
        <w:ind w:firstLine="640"/>
        <w:jc w:val="both"/>
        <w:outlineLvl w:val="3"/>
      </w:pPr>
      <w:r>
        <w:rPr>
          <w:rFonts w:ascii="楷体_GB2312" w:hAnsi="楷体_GB2312" w:eastAsia="楷体_GB2312"/>
          <w:b/>
          <w:sz w:val="32"/>
        </w:rPr>
        <w:t>（一）机关运行经费及公用经费支出情况</w:t>
      </w:r>
    </w:p>
    <w:p w14:paraId="48971E31">
      <w:pPr>
        <w:spacing w:line="580" w:lineRule="exact"/>
        <w:ind w:firstLine="640"/>
        <w:jc w:val="both"/>
      </w:pPr>
      <w:r>
        <w:rPr>
          <w:rFonts w:ascii="仿宋_GB2312" w:hAnsi="仿宋_GB2312" w:eastAsia="仿宋_GB2312"/>
          <w:b w:val="0"/>
          <w:sz w:val="32"/>
        </w:rPr>
        <w:t>2024年度吉木萨尔县庆阳湖乡人民政府（行政单位和参照公务员法管理事业单位）机关运行经费支出334.56万元，比上年增加41.38万元，增长14.11%，主要原因是：本年印刷费、取暖费、维修（护）费、租赁费、专用材料费增加，导致公用经费增加。</w:t>
      </w:r>
    </w:p>
    <w:p w14:paraId="50A88A36">
      <w:pPr>
        <w:spacing w:line="640" w:lineRule="exact"/>
        <w:ind w:firstLine="640"/>
        <w:jc w:val="both"/>
        <w:outlineLvl w:val="3"/>
      </w:pPr>
      <w:r>
        <w:rPr>
          <w:rFonts w:ascii="楷体_GB2312" w:hAnsi="楷体_GB2312" w:eastAsia="楷体_GB2312"/>
          <w:b/>
          <w:sz w:val="32"/>
        </w:rPr>
        <w:t>（二）政府采购情况</w:t>
      </w:r>
    </w:p>
    <w:p w14:paraId="5D1656A2">
      <w:pPr>
        <w:spacing w:line="580" w:lineRule="exact"/>
        <w:ind w:firstLine="640"/>
        <w:jc w:val="both"/>
      </w:pPr>
      <w:r>
        <w:rPr>
          <w:rFonts w:ascii="仿宋_GB2312" w:hAnsi="仿宋_GB2312" w:eastAsia="仿宋_GB2312"/>
          <w:b w:val="0"/>
          <w:sz w:val="32"/>
        </w:rPr>
        <w:t>2024年度政府采购支出总额19.52万元，其中：政府采购货物支出14.61万元、政府采购工程支出0.00万元、政府采购服务支出4.90万元。</w:t>
      </w:r>
    </w:p>
    <w:p w14:paraId="591FC27E">
      <w:pPr>
        <w:spacing w:line="580" w:lineRule="exact"/>
        <w:ind w:firstLine="640"/>
        <w:jc w:val="both"/>
      </w:pPr>
      <w:r>
        <w:rPr>
          <w:rFonts w:ascii="仿宋_GB2312" w:hAnsi="仿宋_GB2312" w:eastAsia="仿宋_GB2312"/>
          <w:b w:val="0"/>
          <w:sz w:val="32"/>
        </w:rPr>
        <w:t>授予中小企业合同金额14.09万元，占政府采购支出总额的72.18%，其中：授予小微企业合同金额14.09万元，占政府采购支出总额的72.18%。</w:t>
      </w:r>
    </w:p>
    <w:p w14:paraId="4E66DE16">
      <w:pPr>
        <w:spacing w:line="640" w:lineRule="exact"/>
        <w:ind w:firstLine="640"/>
        <w:jc w:val="both"/>
        <w:outlineLvl w:val="3"/>
      </w:pPr>
      <w:r>
        <w:rPr>
          <w:rFonts w:ascii="楷体_GB2312" w:hAnsi="楷体_GB2312" w:eastAsia="楷体_GB2312"/>
          <w:b/>
          <w:sz w:val="32"/>
        </w:rPr>
        <w:t>（三）国有资产占用情况说明</w:t>
      </w:r>
    </w:p>
    <w:p w14:paraId="3DF655EF">
      <w:pPr>
        <w:spacing w:line="580" w:lineRule="exact"/>
        <w:ind w:firstLine="640"/>
        <w:jc w:val="both"/>
      </w:pPr>
      <w:r>
        <w:rPr>
          <w:rFonts w:ascii="仿宋_GB2312" w:hAnsi="仿宋_GB2312" w:eastAsia="仿宋_GB2312"/>
          <w:b w:val="0"/>
          <w:sz w:val="32"/>
        </w:rPr>
        <w:t>截至2024年12月31日，房屋8,405.12平方米，价值713.41万元。车辆4辆，价值101.70万元，其中：副部（省）级及以上领导用车0辆、主要负责人用车0辆、机要通信用车0辆、应急保障用车0辆、执法执勤用车0辆、特种专业技术用车3辆、离退休干部服务用车0辆、其他用车1辆，其他用车主要是：一般公务用车。单价100万元（含）以上设备（不含车辆）0台（套）。</w:t>
      </w:r>
    </w:p>
    <w:p w14:paraId="63774CC7">
      <w:pPr>
        <w:spacing w:line="640" w:lineRule="exact"/>
        <w:ind w:firstLine="640"/>
        <w:jc w:val="both"/>
        <w:outlineLvl w:val="2"/>
      </w:pPr>
      <w:r>
        <w:rPr>
          <w:rFonts w:ascii="黑体" w:hAnsi="黑体" w:eastAsia="黑体"/>
          <w:sz w:val="32"/>
        </w:rPr>
        <w:t>十一、预算绩效的情况说明</w:t>
      </w:r>
    </w:p>
    <w:p w14:paraId="63D81505">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20" w:lineRule="atLeast"/>
        <w:ind w:left="0" w:right="0" w:firstLine="0"/>
        <w:jc w:val="both"/>
        <w:textAlignment w:val="auto"/>
      </w:pPr>
      <w:r>
        <w:rPr>
          <w:rFonts w:ascii="仿宋_GB2312" w:hAnsi="仿宋_GB2312" w:eastAsia="仿宋_GB2312"/>
          <w:b w:val="0"/>
          <w:sz w:val="32"/>
        </w:rPr>
        <w:t>根据预算绩效管理要求，本单位2024年度预算绩效管理形成整体支出绩效自评表1个，全年预算总额4,035.46万元，实际执行总额4,032.96万元；预算绩效评价项目23个，全年预算数813.29万元，全年执行数799.10万元。预算绩效管理取得的成效：一年来，我们坚持实干兴邦理念，在抓产业、兴特色中释放农村发展新活力。一是粮食安全不断稳固。完成粮食和重要农产品生产各项目标任务，种植粮食作物5.1万亩；二是农业科技不断创新，开展密度、抗旱、品种、覆膜等对比试验，进一步促进农业产业高效发展；三是水资源利用不断优化。合理调配3064.62万m³用水指标，持续提升水资源利用率和地下水位下降治理水平；四是畜牧产业不断壮大。严格落实动物疫病防控措施，各类重大疫病免疫接种率均达到100%</w:t>
      </w:r>
      <w:r>
        <w:rPr>
          <w:rFonts w:hint="eastAsia" w:ascii="仿宋_GB2312" w:hAnsi="仿宋_GB2312" w:eastAsia="仿宋_GB2312"/>
          <w:b w:val="0"/>
          <w:sz w:val="32"/>
          <w:lang w:eastAsia="zh-CN"/>
        </w:rPr>
        <w:t>。</w:t>
      </w:r>
      <w:r>
        <w:rPr>
          <w:rFonts w:ascii="仿宋_GB2312" w:hAnsi="仿宋_GB2312" w:eastAsia="仿宋_GB2312"/>
          <w:b w:val="0"/>
          <w:sz w:val="32"/>
        </w:rPr>
        <w:t>发现的问题及原因：</w:t>
      </w:r>
      <w:r>
        <w:rPr>
          <w:rFonts w:hint="eastAsia" w:ascii="仿宋_GB2312" w:hAnsi="Times New Roman" w:eastAsia="仿宋_GB2312" w:cs="Times New Roman"/>
          <w:color w:val="auto"/>
          <w:spacing w:val="0"/>
          <w:kern w:val="2"/>
          <w:sz w:val="32"/>
          <w:szCs w:val="32"/>
          <w:highlight w:val="none"/>
          <w:lang w:val="en-US" w:eastAsia="zh-CN" w:bidi="ar-SA"/>
        </w:rPr>
        <w:t>项目细化管理工作不足。各项资金的使用没有做到细致的预算，造成项目遇到各种不确定因素，财政资金无法发挥最大使用效益</w:t>
      </w:r>
      <w:r>
        <w:rPr>
          <w:rFonts w:ascii="仿宋_GB2312" w:hAnsi="仿宋_GB2312" w:eastAsia="仿宋_GB2312"/>
          <w:b w:val="0"/>
          <w:sz w:val="32"/>
        </w:rPr>
        <w:t>。下一步改进措施：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单位各项工作的开展、总结、评估提供有效数据资料支撑,为各项业务工作更好</w:t>
      </w:r>
      <w:r>
        <w:rPr>
          <w:rFonts w:hint="eastAsia" w:ascii="仿宋_GB2312" w:hAnsi="Times New Roman" w:eastAsia="仿宋_GB2312" w:cs="Times New Roman"/>
          <w:color w:val="auto"/>
          <w:spacing w:val="0"/>
          <w:kern w:val="2"/>
          <w:sz w:val="32"/>
          <w:szCs w:val="32"/>
          <w:highlight w:val="none"/>
          <w:lang w:val="en-US" w:eastAsia="zh-CN" w:bidi="ar-SA"/>
        </w:rPr>
        <w:t>地</w:t>
      </w:r>
      <w:r>
        <w:rPr>
          <w:rFonts w:hint="default" w:ascii="仿宋_GB2312" w:hAnsi="Times New Roman" w:eastAsia="仿宋_GB2312" w:cs="Times New Roman"/>
          <w:color w:val="auto"/>
          <w:spacing w:val="0"/>
          <w:kern w:val="2"/>
          <w:sz w:val="32"/>
          <w:szCs w:val="32"/>
          <w:highlight w:val="none"/>
          <w:lang w:val="en-US" w:eastAsia="zh-CN" w:bidi="ar-SA"/>
        </w:rPr>
        <w:t>开展提供帮助。三是从源头上</w:t>
      </w:r>
      <w:r>
        <w:rPr>
          <w:rFonts w:hint="eastAsia" w:ascii="仿宋_GB2312" w:hAnsi="Times New Roman" w:eastAsia="仿宋_GB2312" w:cs="Times New Roman"/>
          <w:color w:val="auto"/>
          <w:spacing w:val="0"/>
          <w:kern w:val="2"/>
          <w:sz w:val="32"/>
          <w:szCs w:val="32"/>
          <w:highlight w:val="none"/>
          <w:lang w:val="en-US" w:eastAsia="zh-CN" w:bidi="ar-SA"/>
        </w:rPr>
        <w:t>强化</w:t>
      </w:r>
      <w:r>
        <w:rPr>
          <w:rFonts w:hint="default" w:ascii="仿宋_GB2312" w:hAnsi="Times New Roman" w:eastAsia="仿宋_GB2312" w:cs="Times New Roman"/>
          <w:color w:val="auto"/>
          <w:spacing w:val="0"/>
          <w:kern w:val="2"/>
          <w:sz w:val="32"/>
          <w:szCs w:val="32"/>
          <w:highlight w:val="none"/>
          <w:lang w:val="en-US" w:eastAsia="zh-CN" w:bidi="ar-SA"/>
        </w:rPr>
        <w:t>专项资金预算管理，实行专项资金预算管理，结合单位实际,按轻重缓急统筹安排编制预算,提高预算编制科学性和合理性，优化资金结构</w:t>
      </w:r>
      <w:r>
        <w:rPr>
          <w:rFonts w:hint="eastAsia" w:ascii="仿宋_GB2312" w:hAnsi="Times New Roman" w:eastAsia="仿宋_GB2312" w:cs="Times New Roman"/>
          <w:color w:val="auto"/>
          <w:spacing w:val="0"/>
          <w:kern w:val="2"/>
          <w:sz w:val="32"/>
          <w:szCs w:val="32"/>
          <w:highlight w:val="none"/>
          <w:lang w:val="en-US" w:eastAsia="zh-CN" w:bidi="ar-SA"/>
        </w:rPr>
        <w:t>。</w:t>
      </w:r>
      <w:r>
        <w:rPr>
          <w:rFonts w:ascii="仿宋_GB2312" w:hAnsi="仿宋_GB2312" w:eastAsia="仿宋_GB2312"/>
          <w:b w:val="0"/>
          <w:sz w:val="32"/>
        </w:rPr>
        <w:t>具体附整体支出绩效自评表，项目支出绩效自评表和评价报告。</w:t>
      </w:r>
    </w:p>
    <w:p w14:paraId="61649345">
      <w:r>
        <w:br w:type="page"/>
      </w:r>
    </w:p>
    <w:tbl>
      <w:tblPr>
        <w:tblStyle w:val="10"/>
        <w:tblW w:w="0" w:type="auto"/>
        <w:tblInd w:w="0" w:type="dxa"/>
        <w:tblLayout w:type="autofit"/>
        <w:tblCellMar>
          <w:top w:w="0" w:type="dxa"/>
          <w:left w:w="108" w:type="dxa"/>
          <w:bottom w:w="0" w:type="dxa"/>
          <w:right w:w="108" w:type="dxa"/>
        </w:tblCellMar>
      </w:tblPr>
      <w:tblGrid>
        <w:gridCol w:w="983"/>
        <w:gridCol w:w="983"/>
        <w:gridCol w:w="983"/>
        <w:gridCol w:w="983"/>
        <w:gridCol w:w="983"/>
        <w:gridCol w:w="1016"/>
        <w:gridCol w:w="983"/>
        <w:gridCol w:w="983"/>
        <w:gridCol w:w="983"/>
      </w:tblGrid>
      <w:tr w14:paraId="7A706B00">
        <w:tblPrEx>
          <w:tblCellMar>
            <w:top w:w="0" w:type="dxa"/>
            <w:left w:w="108" w:type="dxa"/>
            <w:bottom w:w="0" w:type="dxa"/>
            <w:right w:w="108" w:type="dxa"/>
          </w:tblCellMar>
        </w:tblPrEx>
        <w:tc>
          <w:tcPr>
            <w:tcW w:w="8847" w:type="dxa"/>
            <w:gridSpan w:val="9"/>
            <w:vAlign w:val="center"/>
          </w:tcPr>
          <w:p w14:paraId="51474A96">
            <w:pPr>
              <w:jc w:val="center"/>
            </w:pPr>
            <w:r>
              <w:rPr>
                <w:rFonts w:ascii="宋体" w:hAnsi="宋体" w:eastAsia="宋体"/>
                <w:sz w:val="24"/>
              </w:rPr>
              <w:t>单位整体支出绩效自评表</w:t>
            </w:r>
          </w:p>
        </w:tc>
      </w:tr>
      <w:tr w14:paraId="5A22125F">
        <w:tblPrEx>
          <w:tblCellMar>
            <w:top w:w="0" w:type="dxa"/>
            <w:left w:w="108" w:type="dxa"/>
            <w:bottom w:w="0" w:type="dxa"/>
            <w:right w:w="108" w:type="dxa"/>
          </w:tblCellMar>
        </w:tblPrEx>
        <w:tc>
          <w:tcPr>
            <w:tcW w:w="8847" w:type="dxa"/>
            <w:gridSpan w:val="9"/>
            <w:vAlign w:val="center"/>
          </w:tcPr>
          <w:p w14:paraId="47A79231">
            <w:pPr>
              <w:jc w:val="center"/>
            </w:pPr>
            <w:r>
              <w:rPr>
                <w:rFonts w:ascii="宋体" w:hAnsi="宋体" w:eastAsia="宋体"/>
                <w:sz w:val="24"/>
              </w:rPr>
              <w:t>（2024年度）</w:t>
            </w:r>
          </w:p>
        </w:tc>
      </w:tr>
      <w:tr w14:paraId="4DF3082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86AA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DEE3361">
            <w:pPr>
              <w:jc w:val="center"/>
            </w:pPr>
            <w:r>
              <w:rPr>
                <w:rFonts w:ascii="宋体" w:hAnsi="宋体" w:eastAsia="宋体"/>
                <w:sz w:val="16"/>
              </w:rPr>
              <w:t>吉木萨尔县庆阳湖乡人民政府</w:t>
            </w:r>
          </w:p>
        </w:tc>
      </w:tr>
      <w:tr w14:paraId="505E98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D1DE5">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C8E4B">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C46E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5762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7819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D324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CB1F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5B8851">
            <w:pPr>
              <w:jc w:val="center"/>
            </w:pPr>
            <w:r>
              <w:rPr>
                <w:rFonts w:ascii="宋体" w:hAnsi="宋体" w:eastAsia="宋体"/>
                <w:sz w:val="16"/>
              </w:rPr>
              <w:t>得分</w:t>
            </w:r>
          </w:p>
        </w:tc>
      </w:tr>
      <w:tr w14:paraId="2AF3B0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271B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97A6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D8D95">
            <w:pPr>
              <w:jc w:val="center"/>
            </w:pPr>
            <w:r>
              <w:rPr>
                <w:rFonts w:ascii="宋体" w:hAnsi="宋体" w:eastAsia="宋体"/>
                <w:sz w:val="16"/>
              </w:rPr>
              <w:t>276.20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A3FB9">
            <w:pPr>
              <w:jc w:val="center"/>
            </w:pPr>
            <w:r>
              <w:rPr>
                <w:rFonts w:ascii="宋体" w:hAnsi="宋体" w:eastAsia="宋体"/>
                <w:sz w:val="16"/>
              </w:rPr>
              <w:t>1,919.54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BEF51">
            <w:pPr>
              <w:jc w:val="center"/>
            </w:pPr>
            <w:r>
              <w:rPr>
                <w:rFonts w:ascii="宋体" w:hAnsi="宋体" w:eastAsia="宋体"/>
                <w:sz w:val="16"/>
              </w:rPr>
              <w:t>1,919.54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269D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2640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BFF57">
            <w:pPr>
              <w:jc w:val="center"/>
            </w:pPr>
            <w:r>
              <w:rPr>
                <w:rFonts w:ascii="宋体" w:hAnsi="宋体" w:eastAsia="宋体"/>
                <w:sz w:val="16"/>
              </w:rPr>
              <w:t>-</w:t>
            </w:r>
          </w:p>
        </w:tc>
      </w:tr>
      <w:tr w14:paraId="211CA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A9582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8599F">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228E4">
            <w:pPr>
              <w:jc w:val="center"/>
            </w:pPr>
            <w:r>
              <w:rPr>
                <w:rFonts w:ascii="宋体" w:hAnsi="宋体" w:eastAsia="宋体"/>
                <w:sz w:val="16"/>
              </w:rPr>
              <w:t>1,281.77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06858">
            <w:pPr>
              <w:jc w:val="center"/>
            </w:pPr>
            <w:r>
              <w:rPr>
                <w:rFonts w:ascii="宋体" w:hAnsi="宋体" w:eastAsia="宋体"/>
                <w:sz w:val="16"/>
              </w:rPr>
              <w:t>2,115.92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7B520">
            <w:pPr>
              <w:jc w:val="center"/>
            </w:pPr>
            <w:r>
              <w:rPr>
                <w:rFonts w:ascii="宋体" w:hAnsi="宋体" w:eastAsia="宋体"/>
                <w:sz w:val="16"/>
              </w:rPr>
              <w:t>2,113.42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C20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2C4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69434">
            <w:pPr>
              <w:jc w:val="center"/>
            </w:pPr>
            <w:r>
              <w:rPr>
                <w:rFonts w:ascii="宋体" w:hAnsi="宋体" w:eastAsia="宋体"/>
                <w:sz w:val="16"/>
              </w:rPr>
              <w:t>-</w:t>
            </w:r>
          </w:p>
        </w:tc>
      </w:tr>
      <w:tr w14:paraId="3EA238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58C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73D4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86C3E">
            <w:pPr>
              <w:jc w:val="center"/>
            </w:pPr>
            <w:r>
              <w:rPr>
                <w:rFonts w:ascii="宋体" w:hAnsi="宋体" w:eastAsia="宋体"/>
                <w:sz w:val="16"/>
              </w:rPr>
              <w:t>254.73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6EA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ED1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3B5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F19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AC28F">
            <w:pPr>
              <w:jc w:val="center"/>
            </w:pPr>
            <w:r>
              <w:rPr>
                <w:rFonts w:ascii="宋体" w:hAnsi="宋体" w:eastAsia="宋体"/>
                <w:sz w:val="16"/>
              </w:rPr>
              <w:t>-</w:t>
            </w:r>
          </w:p>
        </w:tc>
      </w:tr>
      <w:tr w14:paraId="4F8911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DDA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9ED8D">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957FD">
            <w:pPr>
              <w:jc w:val="center"/>
            </w:pPr>
            <w:r>
              <w:rPr>
                <w:rFonts w:ascii="宋体" w:hAnsi="宋体" w:eastAsia="宋体"/>
                <w:sz w:val="16"/>
              </w:rPr>
              <w:t>1,812.70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37F6F">
            <w:pPr>
              <w:jc w:val="center"/>
            </w:pPr>
            <w:r>
              <w:rPr>
                <w:rFonts w:ascii="宋体" w:hAnsi="宋体" w:eastAsia="宋体"/>
                <w:sz w:val="16"/>
              </w:rPr>
              <w:t>4,035.46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37B0D">
            <w:pPr>
              <w:jc w:val="center"/>
            </w:pPr>
            <w:r>
              <w:rPr>
                <w:rFonts w:ascii="宋体" w:hAnsi="宋体" w:eastAsia="宋体"/>
                <w:sz w:val="16"/>
              </w:rPr>
              <w:t>4,032.96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C176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BF896">
            <w:pPr>
              <w:jc w:val="center"/>
            </w:pPr>
            <w:r>
              <w:rPr>
                <w:rFonts w:ascii="宋体" w:hAnsi="宋体" w:eastAsia="宋体"/>
                <w:sz w:val="16"/>
              </w:rPr>
              <w:t>99.94%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B667F">
            <w:pPr>
              <w:jc w:val="center"/>
            </w:pPr>
            <w:r>
              <w:rPr>
                <w:rFonts w:ascii="宋体" w:hAnsi="宋体" w:eastAsia="宋体"/>
                <w:sz w:val="16"/>
              </w:rPr>
              <w:t>9.99</w:t>
            </w:r>
          </w:p>
        </w:tc>
      </w:tr>
      <w:tr w14:paraId="551FA2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A731F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BE31A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4498F49">
            <w:pPr>
              <w:jc w:val="center"/>
            </w:pPr>
            <w:r>
              <w:rPr>
                <w:rFonts w:ascii="宋体" w:hAnsi="宋体" w:eastAsia="宋体"/>
                <w:sz w:val="16"/>
              </w:rPr>
              <w:t>实际完成情况</w:t>
            </w:r>
          </w:p>
        </w:tc>
      </w:tr>
      <w:tr w14:paraId="7E27D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D581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405BBE">
            <w:pPr>
              <w:jc w:val="both"/>
            </w:pPr>
            <w:r>
              <w:rPr>
                <w:rFonts w:hint="eastAsia" w:ascii="宋体" w:hAnsi="宋体"/>
                <w:sz w:val="16"/>
                <w:lang w:eastAsia="zh-CN"/>
              </w:rPr>
              <w:t>1.</w:t>
            </w:r>
            <w:r>
              <w:rPr>
                <w:rFonts w:ascii="宋体" w:hAnsi="宋体" w:eastAsia="宋体"/>
                <w:sz w:val="16"/>
              </w:rPr>
              <w:t>庆阳湖乡人员经费保障在职职工53名、社区编外工作者1名、大学生村官13名、政府购买岗3名的工资、社保、住房公积金等经费保障；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2、基本支出预算执行率达到80%以上，项目经费预算执行率达到80%以上。严格控制“三公”经费，“三公”经费控制率达到100%。按时完成预决算信息公开。</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3、项目经费保障乡镇纪检、退役军人服务站等工作正常开展。做好退役军人的慰问及服务工作，加强群众文化生活的参与率，切实做好各项</w:t>
            </w:r>
            <w:r>
              <w:rPr>
                <w:rFonts w:hint="eastAsia" w:ascii="宋体" w:hAnsi="宋体"/>
                <w:sz w:val="16"/>
                <w:lang w:eastAsia="zh-CN"/>
              </w:rPr>
              <w:t>目</w:t>
            </w:r>
            <w:r>
              <w:rPr>
                <w:rFonts w:ascii="宋体" w:hAnsi="宋体" w:eastAsia="宋体"/>
                <w:sz w:val="16"/>
              </w:rPr>
              <w:t>的实施及执行。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4、该项目的实施保障人员经费，稳定乡镇干部队伍。及时支付各类公用经费，保证各项工作顺利开展；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执行本行政区域经济和各项社会事业的行政工作；负责维护社会秩序，营造良好的发展环境，保护公民和各种经济组织的合法权益；指导、支持和帮助村民委员会工作；履行法律规定的其他职责，做好全乡农牧民经济增长。</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085AD9">
            <w:pPr>
              <w:jc w:val="both"/>
            </w:pPr>
            <w:r>
              <w:rPr>
                <w:rFonts w:hint="eastAsia" w:ascii="宋体" w:hAnsi="宋体"/>
                <w:sz w:val="16"/>
                <w:lang w:eastAsia="zh-CN"/>
              </w:rPr>
              <w:t>截至</w:t>
            </w:r>
            <w:r>
              <w:rPr>
                <w:rFonts w:ascii="宋体" w:hAnsi="宋体" w:eastAsia="宋体"/>
                <w:sz w:val="16"/>
              </w:rPr>
              <w:t>2024年1</w:t>
            </w:r>
            <w:bookmarkStart w:id="0" w:name="_GoBack"/>
            <w:r>
              <w:rPr>
                <w:rFonts w:ascii="宋体" w:hAnsi="宋体" w:eastAsia="宋体"/>
                <w:sz w:val="16"/>
              </w:rPr>
              <w:t>2月31日</w:t>
            </w:r>
            <w:bookmarkEnd w:id="0"/>
            <w:r>
              <w:rPr>
                <w:rFonts w:ascii="宋体" w:hAnsi="宋体" w:eastAsia="宋体"/>
                <w:sz w:val="16"/>
              </w:rPr>
              <w:t>，</w:t>
            </w:r>
            <w:r>
              <w:rPr>
                <w:rFonts w:hint="eastAsia" w:ascii="宋体" w:hAnsi="宋体"/>
                <w:sz w:val="16"/>
                <w:lang w:eastAsia="zh-CN"/>
              </w:rPr>
              <w:t>本单位</w:t>
            </w:r>
            <w:r>
              <w:rPr>
                <w:rFonts w:ascii="宋体" w:hAnsi="宋体" w:eastAsia="宋体"/>
                <w:sz w:val="16"/>
              </w:rPr>
              <w:t>全年预算数为4035.46万元，全年执行数为4032.96万元，主要完成任务内容如下：1、在县委、县政府和乡党委的坚强领导下，在乡人大的监督支持下，全乡上下以习近平新时代中国特色社会主义思想为指导，深入学习贯彻党的二十大和二十届二中、三中全会精神，贯彻落实习近平总书记视察新疆、听取自治区和兵团工作汇报时的重要讲话精神，完整准确贯彻新时代党的治疆方略，聚焦社会稳定和长治久安总目标，积极服务和融入新发展格局，统筹高质量发展和高水平安全，社会各项事业取得新进步，社会稳定、经济高质量发展迈出新步伐，2024年，全乡实现农村经济总收入5.29亿元，比上年增长5.9％；人均纯收入24666元，增长6.03％；2、粮食安全不断稳固，完成粮食和重要农产品生产各项目标任务，种植粮食作物5.1万亩。实施粮油大面积单产提升行动，完成4.05万亩高标准农田和14公里斗农渠建设，打造万亩小麦连片示范点1个、千亩小麦示范点2个；玉米万亩示范区1个、千亩连片示范区2个、千亩红花示范基地1个；3、农业科技不断创新，开展新品种、新技术试验与示范提升行动，实施小麦、玉米品种对比试验项目各1个；引进中国农科院西部农业研究中心，打造370亩玉米试验田，开展密度、抗旱、品种、覆膜等对比试验，进一步促进农业产业高效发展；4、水资源利用不断优化，合理调配3064.62万m3用水指标，持续提升水资源利用率和地下水位下降治理水平，制定《庆阳湖乡地下水水位下降治理方案》，严格执行年度用水井电双控制度，确保用水总量不超过“三条红线”；5、畜牧产业不断壮大。严格落实动物疫病防控措施，各类重大疫病免疫接种率均达到100%，持续加大牛羊品种改良力度，新增多胎肉羊养殖户5户，多胎肉羊及肉羊改良9650只，完成肉牛改良620头，先后动员辖区5户养殖户购进多胎羊基础母羊501只，养殖户直接享受州县两级多胎肉羊政策补贴35万余元，进一步转变牧区养殖户传统养殖理念，为有序推进肉羊品种改良示范村创建奠定基础；6、农村劳动力转移就业稳步推进。大力鼓励引导创业就业和转移就业，2024年完成城镇新增就业36人，完成率120%；就业困难人员实现就业5人，完成率100%；农村劳动力外出务工1720人次（其中脱贫人口转移就业50人），完成率100%；新增创业27人，完成率108%；创业带动就业68人，完成率104.62%。审核发放灵活就业社会保险补贴金额81人47万元；7、安全生产防线更加严密。组建道路交通安全、食品药品等12个专项小组，完善应急预案，有效应对“</w:t>
            </w:r>
            <w:r>
              <w:rPr>
                <w:rFonts w:hint="eastAsia" w:ascii="宋体" w:hAnsi="宋体"/>
                <w:sz w:val="16"/>
                <w:lang w:eastAsia="zh-CN"/>
              </w:rPr>
              <w:t>4·13</w:t>
            </w:r>
            <w:r>
              <w:rPr>
                <w:rFonts w:ascii="宋体" w:hAnsi="宋体" w:eastAsia="宋体"/>
                <w:sz w:val="16"/>
              </w:rPr>
              <w:t>”、“</w:t>
            </w:r>
            <w:r>
              <w:rPr>
                <w:rFonts w:hint="eastAsia" w:ascii="宋体" w:hAnsi="宋体"/>
                <w:sz w:val="16"/>
                <w:lang w:eastAsia="zh-CN"/>
              </w:rPr>
              <w:t>7·12</w:t>
            </w:r>
            <w:r>
              <w:rPr>
                <w:rFonts w:ascii="宋体" w:hAnsi="宋体" w:eastAsia="宋体"/>
                <w:sz w:val="16"/>
              </w:rPr>
              <w:t>”大风洪水极端天气等。</w:t>
            </w:r>
          </w:p>
        </w:tc>
      </w:tr>
      <w:tr w14:paraId="490E098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867FB">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949B86">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D1DA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BA631">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7F69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B443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A9D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DAE77">
            <w:pPr>
              <w:jc w:val="center"/>
            </w:pPr>
            <w:r>
              <w:rPr>
                <w:rFonts w:ascii="宋体" w:hAnsi="宋体" w:eastAsia="宋体"/>
                <w:sz w:val="16"/>
              </w:rPr>
              <w:t>得分</w:t>
            </w:r>
          </w:p>
        </w:tc>
      </w:tr>
      <w:tr w14:paraId="7D76879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A363E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D95874">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04A66">
            <w:pPr>
              <w:jc w:val="center"/>
            </w:pPr>
            <w:r>
              <w:rPr>
                <w:rFonts w:ascii="宋体" w:hAnsi="宋体" w:eastAsia="宋体"/>
                <w:sz w:val="16"/>
              </w:rPr>
              <w:t>经费保障在职人员人数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7AC67">
            <w:pPr>
              <w:jc w:val="center"/>
            </w:pPr>
            <w:r>
              <w:rPr>
                <w:rFonts w:ascii="宋体" w:hAnsi="宋体" w:eastAsia="宋体"/>
                <w:sz w:val="16"/>
              </w:rPr>
              <w:t>&gt;=52人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C759E">
            <w:pPr>
              <w:jc w:val="center"/>
            </w:pPr>
            <w:r>
              <w:rPr>
                <w:rFonts w:ascii="宋体" w:hAnsi="宋体" w:eastAsia="宋体"/>
                <w:sz w:val="16"/>
              </w:rPr>
              <w:t>2024年1月工资数据汇总_(2024-01)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41682">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F41E2">
            <w:pPr>
              <w:jc w:val="center"/>
            </w:pPr>
            <w:r>
              <w:rPr>
                <w:rFonts w:ascii="宋体" w:hAnsi="宋体" w:eastAsia="宋体"/>
                <w:sz w:val="16"/>
              </w:rPr>
              <w:t>=53人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B023E">
            <w:pPr>
              <w:jc w:val="center"/>
            </w:pPr>
            <w:r>
              <w:rPr>
                <w:rFonts w:ascii="宋体" w:hAnsi="宋体" w:eastAsia="宋体"/>
                <w:sz w:val="16"/>
              </w:rPr>
              <w:t>15</w:t>
            </w:r>
          </w:p>
        </w:tc>
      </w:tr>
      <w:tr w14:paraId="504AB4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F02D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8A704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76DF6">
            <w:pPr>
              <w:jc w:val="center"/>
            </w:pPr>
            <w:r>
              <w:rPr>
                <w:rFonts w:ascii="宋体" w:hAnsi="宋体" w:eastAsia="宋体"/>
                <w:sz w:val="16"/>
              </w:rPr>
              <w:t>经费保障退休人员退休费人数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BC966D">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1325B">
            <w:pPr>
              <w:jc w:val="center"/>
            </w:pPr>
            <w:r>
              <w:rPr>
                <w:rFonts w:ascii="宋体" w:hAnsi="宋体" w:eastAsia="宋体"/>
                <w:sz w:val="16"/>
              </w:rPr>
              <w:t>2024年1月工资数据汇总_(2024-01)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77A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FA349">
            <w:pPr>
              <w:jc w:val="center"/>
            </w:pPr>
            <w:r>
              <w:rPr>
                <w:rFonts w:ascii="宋体" w:hAnsi="宋体" w:eastAsia="宋体"/>
                <w:sz w:val="16"/>
              </w:rPr>
              <w: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27BFA">
            <w:pPr>
              <w:jc w:val="center"/>
            </w:pPr>
            <w:r>
              <w:rPr>
                <w:rFonts w:ascii="宋体" w:hAnsi="宋体" w:eastAsia="宋体"/>
                <w:sz w:val="16"/>
              </w:rPr>
              <w:t>5</w:t>
            </w:r>
          </w:p>
        </w:tc>
      </w:tr>
      <w:tr w14:paraId="1A615C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483A">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65BF6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C2CA9">
            <w:pPr>
              <w:jc w:val="center"/>
            </w:pPr>
            <w:r>
              <w:rPr>
                <w:rFonts w:ascii="宋体" w:hAnsi="宋体" w:eastAsia="宋体"/>
                <w:sz w:val="16"/>
              </w:rPr>
              <w:t>组织开展中心组理论学习次数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72D2D">
            <w:pPr>
              <w:jc w:val="center"/>
            </w:pPr>
            <w:r>
              <w:rPr>
                <w:rFonts w:ascii="宋体" w:hAnsi="宋体" w:eastAsia="宋体"/>
                <w:sz w:val="16"/>
              </w:rPr>
              <w:t>&gt;=12次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679F6">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49145">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94D0F">
            <w:pPr>
              <w:jc w:val="center"/>
            </w:pPr>
            <w:r>
              <w:rPr>
                <w:rFonts w:ascii="宋体" w:hAnsi="宋体" w:eastAsia="宋体"/>
                <w:sz w:val="16"/>
              </w:rPr>
              <w:t>=17次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28062">
            <w:pPr>
              <w:jc w:val="center"/>
            </w:pPr>
            <w:r>
              <w:rPr>
                <w:rFonts w:ascii="宋体" w:hAnsi="宋体" w:eastAsia="宋体"/>
                <w:sz w:val="16"/>
              </w:rPr>
              <w:t>11</w:t>
            </w:r>
          </w:p>
        </w:tc>
      </w:tr>
      <w:tr w14:paraId="7C0B8F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A3F49B">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31E5C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8D85B">
            <w:pPr>
              <w:jc w:val="center"/>
            </w:pPr>
            <w:r>
              <w:rPr>
                <w:rFonts w:ascii="宋体" w:hAnsi="宋体" w:eastAsia="宋体"/>
                <w:sz w:val="16"/>
              </w:rPr>
              <w:t>开展防电信网络诈骗宣传次数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2B3F">
            <w:pPr>
              <w:jc w:val="center"/>
            </w:pPr>
            <w:r>
              <w:rPr>
                <w:rFonts w:ascii="宋体" w:hAnsi="宋体" w:eastAsia="宋体"/>
                <w:sz w:val="16"/>
              </w:rPr>
              <w:t>&gt;=52次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17237">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D1B2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297E64">
            <w:pPr>
              <w:jc w:val="center"/>
            </w:pPr>
            <w:r>
              <w:rPr>
                <w:rFonts w:ascii="宋体" w:hAnsi="宋体" w:eastAsia="宋体"/>
                <w:sz w:val="16"/>
              </w:rPr>
              <w:t>=64次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A8737">
            <w:pPr>
              <w:jc w:val="center"/>
            </w:pPr>
            <w:r>
              <w:rPr>
                <w:rFonts w:ascii="宋体" w:hAnsi="宋体" w:eastAsia="宋体"/>
                <w:sz w:val="16"/>
              </w:rPr>
              <w:t>12</w:t>
            </w:r>
          </w:p>
        </w:tc>
      </w:tr>
      <w:tr w14:paraId="670EDE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E7B3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AA6A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FA3EE">
            <w:pPr>
              <w:jc w:val="center"/>
            </w:pPr>
            <w:r>
              <w:rPr>
                <w:rFonts w:ascii="宋体" w:hAnsi="宋体" w:eastAsia="宋体"/>
                <w:sz w:val="16"/>
              </w:rPr>
              <w:t>开展文化活动场次数量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EDC8B">
            <w:pPr>
              <w:jc w:val="center"/>
            </w:pPr>
            <w:r>
              <w:rPr>
                <w:rFonts w:ascii="宋体" w:hAnsi="宋体" w:eastAsia="宋体"/>
                <w:sz w:val="16"/>
              </w:rPr>
              <w:t>&gt;=5场次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62503">
            <w:pPr>
              <w:jc w:val="center"/>
            </w:pPr>
            <w:r>
              <w:rPr>
                <w:rFonts w:ascii="宋体" w:hAnsi="宋体" w:eastAsia="宋体"/>
                <w:sz w:val="16"/>
              </w:rPr>
              <w:t>2024年文体广电旅游工作计划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DADCE">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A29A8">
            <w:pPr>
              <w:jc w:val="center"/>
            </w:pPr>
            <w:r>
              <w:rPr>
                <w:rFonts w:ascii="宋体" w:hAnsi="宋体" w:eastAsia="宋体"/>
                <w:sz w:val="16"/>
              </w:rPr>
              <w:t>=9次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2257F">
            <w:pPr>
              <w:jc w:val="center"/>
            </w:pPr>
            <w:r>
              <w:rPr>
                <w:rFonts w:ascii="宋体" w:hAnsi="宋体" w:eastAsia="宋体"/>
                <w:sz w:val="16"/>
              </w:rPr>
              <w:t>11</w:t>
            </w:r>
          </w:p>
        </w:tc>
      </w:tr>
      <w:tr w14:paraId="1151A4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B541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CAA9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E5CE58">
            <w:pPr>
              <w:jc w:val="center"/>
            </w:pPr>
            <w:r>
              <w:rPr>
                <w:rFonts w:ascii="宋体" w:hAnsi="宋体" w:eastAsia="宋体"/>
                <w:sz w:val="16"/>
              </w:rPr>
              <w:t>争取乡村振兴项目数量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08CA8">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6FB97">
            <w:pPr>
              <w:jc w:val="center"/>
            </w:pPr>
            <w:r>
              <w:rPr>
                <w:rFonts w:ascii="宋体" w:hAnsi="宋体" w:eastAsia="宋体"/>
                <w:sz w:val="16"/>
              </w:rPr>
              <w:t>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653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49883">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C9C8">
            <w:pPr>
              <w:jc w:val="center"/>
            </w:pPr>
            <w:r>
              <w:rPr>
                <w:rFonts w:ascii="宋体" w:hAnsi="宋体" w:eastAsia="宋体"/>
                <w:sz w:val="16"/>
              </w:rPr>
              <w:t>20</w:t>
            </w:r>
          </w:p>
        </w:tc>
      </w:tr>
      <w:tr w14:paraId="11C36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A2C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B6E0A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41D23">
            <w:pPr>
              <w:jc w:val="center"/>
            </w:pPr>
            <w:r>
              <w:rPr>
                <w:rFonts w:ascii="宋体" w:hAnsi="宋体" w:eastAsia="宋体"/>
                <w:sz w:val="16"/>
              </w:rPr>
              <w:t>冬小麦种植亩数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8A061">
            <w:pPr>
              <w:jc w:val="center"/>
            </w:pPr>
            <w:r>
              <w:rPr>
                <w:rFonts w:ascii="宋体" w:hAnsi="宋体" w:eastAsia="宋体"/>
                <w:sz w:val="16"/>
              </w:rPr>
              <w:t>&gt;=17318亩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9D2A1">
            <w:pPr>
              <w:jc w:val="center"/>
            </w:pPr>
            <w:r>
              <w:rPr>
                <w:rFonts w:ascii="宋体" w:hAnsi="宋体" w:eastAsia="宋体"/>
                <w:sz w:val="16"/>
              </w:rPr>
              <w:t>2024年冬小麦种植台账汇总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C18C4">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EF48A">
            <w:pPr>
              <w:jc w:val="center"/>
            </w:pPr>
            <w:r>
              <w:rPr>
                <w:rFonts w:ascii="宋体" w:hAnsi="宋体" w:eastAsia="宋体"/>
                <w:sz w:val="16"/>
              </w:rPr>
              <w:t>=17221.5亩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2B529">
            <w:pPr>
              <w:jc w:val="center"/>
            </w:pPr>
            <w:r>
              <w:rPr>
                <w:rFonts w:ascii="宋体" w:hAnsi="宋体" w:eastAsia="宋体"/>
                <w:sz w:val="16"/>
              </w:rPr>
              <w:t>15.91</w:t>
            </w:r>
          </w:p>
        </w:tc>
      </w:tr>
    </w:tbl>
    <w:p w14:paraId="722D94E9">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71736EC7">
        <w:tblPrEx>
          <w:tblCellMar>
            <w:top w:w="0" w:type="dxa"/>
            <w:left w:w="108" w:type="dxa"/>
            <w:bottom w:w="0" w:type="dxa"/>
            <w:right w:w="108" w:type="dxa"/>
          </w:tblCellMar>
        </w:tblPrEx>
        <w:tc>
          <w:tcPr>
            <w:tcW w:w="8912" w:type="dxa"/>
            <w:gridSpan w:val="14"/>
            <w:vAlign w:val="center"/>
          </w:tcPr>
          <w:p w14:paraId="5C83D764">
            <w:pPr>
              <w:jc w:val="center"/>
            </w:pPr>
            <w:r>
              <w:rPr>
                <w:rFonts w:ascii="宋体" w:hAnsi="宋体" w:eastAsia="宋体"/>
                <w:sz w:val="24"/>
              </w:rPr>
              <w:t>项目支出绩效自评表</w:t>
            </w:r>
          </w:p>
        </w:tc>
      </w:tr>
      <w:tr w14:paraId="13ECB0DB">
        <w:tblPrEx>
          <w:tblCellMar>
            <w:top w:w="0" w:type="dxa"/>
            <w:left w:w="108" w:type="dxa"/>
            <w:bottom w:w="0" w:type="dxa"/>
            <w:right w:w="108" w:type="dxa"/>
          </w:tblCellMar>
        </w:tblPrEx>
        <w:tc>
          <w:tcPr>
            <w:tcW w:w="8912" w:type="dxa"/>
            <w:gridSpan w:val="14"/>
            <w:vAlign w:val="center"/>
          </w:tcPr>
          <w:p w14:paraId="6EB50F02">
            <w:pPr>
              <w:jc w:val="center"/>
            </w:pPr>
            <w:r>
              <w:rPr>
                <w:rFonts w:ascii="宋体" w:hAnsi="宋体" w:eastAsia="宋体"/>
                <w:sz w:val="24"/>
              </w:rPr>
              <w:t>(2024年度)</w:t>
            </w:r>
          </w:p>
        </w:tc>
      </w:tr>
      <w:tr w14:paraId="0B9B4A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46D7F">
            <w:pPr>
              <w:jc w:val="center"/>
            </w:pPr>
            <w:r>
              <w:rPr>
                <w:rFonts w:ascii="宋体" w:hAnsi="宋体" w:eastAsia="宋体"/>
                <w:sz w:val="16"/>
              </w:rPr>
              <w:t>项目名称</w:t>
            </w:r>
          </w:p>
        </w:tc>
        <w:tc>
          <w:tcPr>
            <w:tcW w:w="8280"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84D4F3">
            <w:pPr>
              <w:jc w:val="center"/>
            </w:pPr>
            <w:r>
              <w:rPr>
                <w:rFonts w:ascii="宋体" w:hAnsi="宋体" w:eastAsia="宋体"/>
                <w:sz w:val="16"/>
              </w:rPr>
              <w:t>2024年中央粮油生产保障资金预算[小麦“一喷三防”]</w:t>
            </w:r>
          </w:p>
        </w:tc>
      </w:tr>
      <w:tr w14:paraId="0E7991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FE67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770377">
            <w:pPr>
              <w:jc w:val="center"/>
              <w:rPr>
                <w:rFonts w:hint="eastAsia" w:eastAsia="宋体"/>
                <w:lang w:eastAsia="zh-CN"/>
              </w:rPr>
            </w:pPr>
            <w:r>
              <w:rPr>
                <w:rFonts w:hint="eastAsia" w:ascii="宋体" w:hAnsi="宋体"/>
                <w:sz w:val="16"/>
                <w:lang w:eastAsia="zh-CN"/>
              </w:rPr>
              <w:t>吉木萨尔县庆阳湖乡人民政府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03E2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4BF546">
            <w:pPr>
              <w:jc w:val="center"/>
            </w:pPr>
            <w:r>
              <w:rPr>
                <w:rFonts w:ascii="宋体" w:hAnsi="宋体" w:eastAsia="宋体"/>
                <w:sz w:val="16"/>
              </w:rPr>
              <w:t>吉木萨尔县庆阳湖乡人民政府</w:t>
            </w:r>
          </w:p>
        </w:tc>
      </w:tr>
      <w:tr w14:paraId="75404C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3BB9C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F89A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957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7EFD3">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31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250C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126A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D4B93">
            <w:pPr>
              <w:jc w:val="center"/>
            </w:pPr>
            <w:r>
              <w:rPr>
                <w:rFonts w:ascii="宋体" w:hAnsi="宋体" w:eastAsia="宋体"/>
                <w:sz w:val="16"/>
              </w:rPr>
              <w:t>得分</w:t>
            </w:r>
          </w:p>
        </w:tc>
      </w:tr>
      <w:tr w14:paraId="78C3AC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3D2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02EF2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55208">
            <w:pPr>
              <w:jc w:val="center"/>
            </w:pPr>
            <w:r>
              <w:rPr>
                <w:rFonts w:ascii="宋体" w:hAnsi="宋体" w:eastAsia="宋体"/>
                <w:sz w:val="16"/>
              </w:rPr>
              <w:t>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7B984">
            <w:pPr>
              <w:jc w:val="center"/>
            </w:pPr>
            <w:r>
              <w:rPr>
                <w:rFonts w:ascii="宋体" w:hAnsi="宋体" w:eastAsia="宋体"/>
                <w:sz w:val="16"/>
              </w:rPr>
              <w:t>12.40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322C6C">
            <w:pPr>
              <w:jc w:val="center"/>
            </w:pPr>
            <w:r>
              <w:rPr>
                <w:rFonts w:ascii="宋体" w:hAnsi="宋体" w:eastAsia="宋体"/>
                <w:sz w:val="16"/>
              </w:rPr>
              <w:t>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C8D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C45C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14C7B">
            <w:pPr>
              <w:jc w:val="center"/>
            </w:pPr>
            <w:r>
              <w:rPr>
                <w:rFonts w:ascii="宋体" w:hAnsi="宋体" w:eastAsia="宋体"/>
                <w:sz w:val="16"/>
              </w:rPr>
              <w:t>10.00</w:t>
            </w:r>
          </w:p>
        </w:tc>
      </w:tr>
      <w:tr w14:paraId="1A668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BD1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85E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49BA1">
            <w:pPr>
              <w:jc w:val="center"/>
            </w:pPr>
            <w:r>
              <w:rPr>
                <w:rFonts w:ascii="宋体" w:hAnsi="宋体" w:eastAsia="宋体"/>
                <w:sz w:val="16"/>
              </w:rPr>
              <w:t>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8BFF4">
            <w:pPr>
              <w:jc w:val="center"/>
            </w:pPr>
            <w:r>
              <w:rPr>
                <w:rFonts w:ascii="宋体" w:hAnsi="宋体" w:eastAsia="宋体"/>
                <w:sz w:val="16"/>
              </w:rPr>
              <w:t>12.40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1CFE8">
            <w:pPr>
              <w:jc w:val="center"/>
            </w:pPr>
            <w:r>
              <w:rPr>
                <w:rFonts w:ascii="宋体" w:hAnsi="宋体" w:eastAsia="宋体"/>
                <w:sz w:val="16"/>
              </w:rPr>
              <w:t>12.40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C18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0C41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4B9E">
            <w:pPr>
              <w:jc w:val="center"/>
            </w:pPr>
            <w:r>
              <w:rPr>
                <w:rFonts w:ascii="宋体" w:hAnsi="宋体" w:eastAsia="宋体"/>
                <w:sz w:val="16"/>
              </w:rPr>
              <w:t>—</w:t>
            </w:r>
          </w:p>
        </w:tc>
      </w:tr>
      <w:tr w14:paraId="09EDA0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2FB5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88E1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C3A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223E9">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6709E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B93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44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AB1C">
            <w:pPr>
              <w:jc w:val="center"/>
            </w:pPr>
            <w:r>
              <w:rPr>
                <w:rFonts w:ascii="宋体" w:hAnsi="宋体" w:eastAsia="宋体"/>
                <w:sz w:val="16"/>
              </w:rPr>
              <w:t>—</w:t>
            </w:r>
          </w:p>
        </w:tc>
      </w:tr>
      <w:tr w14:paraId="7AEDB2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AACC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1341C">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525EE5">
            <w:pPr>
              <w:jc w:val="center"/>
            </w:pPr>
            <w:r>
              <w:rPr>
                <w:rFonts w:ascii="宋体" w:hAnsi="宋体" w:eastAsia="宋体"/>
                <w:sz w:val="16"/>
              </w:rPr>
              <w:t>实际完成情况</w:t>
            </w:r>
          </w:p>
        </w:tc>
      </w:tr>
      <w:tr w14:paraId="21581C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C5CA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713B3">
            <w:pPr>
              <w:jc w:val="both"/>
            </w:pPr>
            <w:r>
              <w:rPr>
                <w:rFonts w:ascii="宋体" w:hAnsi="宋体" w:eastAsia="宋体"/>
                <w:sz w:val="16"/>
              </w:rPr>
              <w:t>该项目总投资12.4万元，该项目的主要实施内容为：购买四种农药产品，发放至辖区内5个行政村。通过本项目的实施，货物验收合格率达到100%，物资发放及时率达到100%，购买农药化肥平均成本3.1万元，该项目的实施提升粮油生产保障预算资金投入12.4万元，待项目完成后，争取使受益村委会满意度不低于90%。</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F6EEB5">
            <w:pPr>
              <w:jc w:val="both"/>
            </w:pPr>
            <w:r>
              <w:rPr>
                <w:rFonts w:hint="eastAsia" w:ascii="宋体" w:hAnsi="宋体"/>
                <w:sz w:val="16"/>
                <w:lang w:eastAsia="zh-CN"/>
              </w:rPr>
              <w:t>截至</w:t>
            </w:r>
            <w:r>
              <w:rPr>
                <w:rFonts w:ascii="宋体" w:hAnsi="宋体" w:eastAsia="宋体"/>
                <w:sz w:val="16"/>
              </w:rPr>
              <w:t>2024年12月31日，该项目实际支付12.4万元，预算执行率为100%。该项目实施完成了购买四种农药产品，发放至辖区内5个行政村，货物验收合格率达到100%，物资发放及时率达到100%，通过该项目的实施，有效提升了粮油生产保障，使受益村委会满意度达到90%。</w:t>
            </w:r>
          </w:p>
        </w:tc>
      </w:tr>
      <w:tr w14:paraId="6D3338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F03E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ABA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19F4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B420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A720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808F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D19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62B6">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A9C81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CCF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7C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704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3DF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AD5E1">
            <w:pPr>
              <w:jc w:val="center"/>
            </w:pPr>
            <w:r>
              <w:rPr>
                <w:rFonts w:ascii="宋体" w:hAnsi="宋体" w:eastAsia="宋体"/>
                <w:sz w:val="16"/>
              </w:rPr>
              <w:t>偏差原因分析及改进措施</w:t>
            </w:r>
          </w:p>
        </w:tc>
      </w:tr>
      <w:tr w14:paraId="66271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BE4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EA806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1856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F56B">
            <w:pPr>
              <w:jc w:val="center"/>
            </w:pPr>
            <w:r>
              <w:rPr>
                <w:rFonts w:ascii="宋体" w:hAnsi="宋体" w:eastAsia="宋体"/>
                <w:sz w:val="16"/>
              </w:rPr>
              <w:t>购买农药化肥种数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4DF2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63187">
            <w:pPr>
              <w:jc w:val="center"/>
            </w:pPr>
            <w:r>
              <w:rPr>
                <w:rFonts w:ascii="宋体" w:hAnsi="宋体" w:eastAsia="宋体"/>
                <w:sz w:val="16"/>
              </w:rPr>
              <w:t>&gt;=4种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91744">
            <w:pPr>
              <w:jc w:val="center"/>
            </w:pPr>
            <w:r>
              <w:rPr>
                <w:rFonts w:ascii="宋体" w:hAnsi="宋体" w:eastAsia="宋体"/>
                <w:sz w:val="16"/>
              </w:rPr>
              <w:t>=4种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88C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3EC16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6FD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CD4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98F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251E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EF42">
            <w:pPr>
              <w:jc w:val="center"/>
            </w:pPr>
          </w:p>
        </w:tc>
      </w:tr>
      <w:tr w14:paraId="77342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EFB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7A2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489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E4EC">
            <w:pPr>
              <w:jc w:val="center"/>
            </w:pPr>
            <w:r>
              <w:rPr>
                <w:rFonts w:ascii="宋体" w:hAnsi="宋体" w:eastAsia="宋体"/>
                <w:sz w:val="16"/>
              </w:rPr>
              <w:t>发放物资行政村数量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D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7F54A">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EB7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E2CD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1EB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4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3F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F8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4D7F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2C64">
            <w:pPr>
              <w:jc w:val="center"/>
            </w:pPr>
          </w:p>
        </w:tc>
      </w:tr>
      <w:tr w14:paraId="63A9AB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FF8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393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3E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55C14">
            <w:pPr>
              <w:jc w:val="center"/>
            </w:pPr>
            <w:r>
              <w:rPr>
                <w:rFonts w:ascii="宋体" w:hAnsi="宋体" w:eastAsia="宋体"/>
                <w:sz w:val="16"/>
              </w:rPr>
              <w:t>物资验收合格率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7E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4A0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43B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8092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6861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0C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9F8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396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4AB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A670">
            <w:pPr>
              <w:jc w:val="center"/>
            </w:pPr>
          </w:p>
        </w:tc>
      </w:tr>
      <w:tr w14:paraId="6A5FA6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9A3E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EA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62E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B1F42">
            <w:pPr>
              <w:jc w:val="center"/>
            </w:pPr>
            <w:r>
              <w:rPr>
                <w:rFonts w:ascii="宋体" w:hAnsi="宋体" w:eastAsia="宋体"/>
                <w:sz w:val="16"/>
              </w:rPr>
              <w:t>物资发放及时率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5DF9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604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3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B93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5D4DC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66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15A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E2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C9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B12F7">
            <w:pPr>
              <w:jc w:val="center"/>
            </w:pPr>
          </w:p>
        </w:tc>
      </w:tr>
      <w:tr w14:paraId="725BE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F30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6959B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B527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2B13">
            <w:pPr>
              <w:jc w:val="center"/>
            </w:pPr>
            <w:r>
              <w:rPr>
                <w:rFonts w:ascii="宋体" w:hAnsi="宋体" w:eastAsia="宋体"/>
                <w:sz w:val="16"/>
              </w:rPr>
              <w:t>购买农药化肥平均成本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3A6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6B6C">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A2863">
            <w:pPr>
              <w:jc w:val="center"/>
            </w:pPr>
            <w:r>
              <w:rPr>
                <w:rFonts w:ascii="宋体" w:hAnsi="宋体" w:eastAsia="宋体"/>
                <w:sz w:val="16"/>
              </w:rPr>
              <w: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B3A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F4FB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888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731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1DB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74F8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3BBD">
            <w:pPr>
              <w:jc w:val="center"/>
            </w:pPr>
          </w:p>
        </w:tc>
      </w:tr>
      <w:tr w14:paraId="2A9854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3F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206D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59D5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1AADF">
            <w:pPr>
              <w:jc w:val="center"/>
            </w:pPr>
            <w:r>
              <w:rPr>
                <w:rFonts w:ascii="宋体" w:hAnsi="宋体" w:eastAsia="宋体"/>
                <w:sz w:val="16"/>
              </w:rPr>
              <w:t>99%磷酸二甲氢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B8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BC2C">
            <w:pPr>
              <w:jc w:val="center"/>
            </w:pPr>
            <w:r>
              <w:rPr>
                <w:rFonts w:ascii="宋体" w:hAnsi="宋体" w:eastAsia="宋体"/>
                <w:sz w:val="16"/>
              </w:rPr>
              <w:t>=16元/公斤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1B5F">
            <w:pPr>
              <w:jc w:val="center"/>
            </w:pPr>
            <w:r>
              <w:rPr>
                <w:rFonts w:ascii="宋体" w:hAnsi="宋体" w:eastAsia="宋体"/>
                <w:sz w:val="16"/>
              </w:rPr>
              <w:t>=16元/公斤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75CF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D700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4B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00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431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D7B1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1718">
            <w:pPr>
              <w:jc w:val="center"/>
            </w:pPr>
          </w:p>
        </w:tc>
      </w:tr>
      <w:tr w14:paraId="038AFD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BD94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5A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AA22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DCCA4">
            <w:pPr>
              <w:jc w:val="center"/>
            </w:pPr>
            <w:r>
              <w:rPr>
                <w:rFonts w:ascii="宋体" w:hAnsi="宋体" w:eastAsia="宋体"/>
                <w:sz w:val="16"/>
              </w:rPr>
              <w:t>提高农业生产质量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A1F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AFC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AAB3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6CF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FE3FC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98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5B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97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78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345A">
            <w:pPr>
              <w:jc w:val="center"/>
            </w:pPr>
          </w:p>
        </w:tc>
      </w:tr>
      <w:tr w14:paraId="7EE399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9D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AB26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56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0D3B">
            <w:pPr>
              <w:jc w:val="center"/>
            </w:pPr>
            <w:r>
              <w:rPr>
                <w:rFonts w:ascii="宋体" w:hAnsi="宋体" w:eastAsia="宋体"/>
                <w:sz w:val="16"/>
              </w:rPr>
              <w:t>受益村委会满意度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C7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78E5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655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D052">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8EE1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6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D0E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ABD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FF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815E0">
            <w:pPr>
              <w:jc w:val="center"/>
            </w:pPr>
          </w:p>
        </w:tc>
      </w:tr>
      <w:tr w14:paraId="5A6EE05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1206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E02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D23B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0C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ED525F"/>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F67A8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C846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4CFA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8CC0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B6F7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B22606"/>
        </w:tc>
      </w:tr>
    </w:tbl>
    <w:p w14:paraId="200818A9">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0C9294A9">
        <w:tblPrEx>
          <w:tblCellMar>
            <w:top w:w="0" w:type="dxa"/>
            <w:left w:w="108" w:type="dxa"/>
            <w:bottom w:w="0" w:type="dxa"/>
            <w:right w:w="108" w:type="dxa"/>
          </w:tblCellMar>
        </w:tblPrEx>
        <w:tc>
          <w:tcPr>
            <w:tcW w:w="8976" w:type="dxa"/>
            <w:gridSpan w:val="14"/>
            <w:vAlign w:val="center"/>
          </w:tcPr>
          <w:p w14:paraId="7572FE68">
            <w:pPr>
              <w:jc w:val="center"/>
            </w:pPr>
            <w:r>
              <w:rPr>
                <w:rFonts w:ascii="宋体" w:hAnsi="宋体" w:eastAsia="宋体"/>
                <w:sz w:val="24"/>
              </w:rPr>
              <w:t>项目支出绩效自评表</w:t>
            </w:r>
          </w:p>
        </w:tc>
      </w:tr>
      <w:tr w14:paraId="7466E98C">
        <w:tblPrEx>
          <w:tblCellMar>
            <w:top w:w="0" w:type="dxa"/>
            <w:left w:w="108" w:type="dxa"/>
            <w:bottom w:w="0" w:type="dxa"/>
            <w:right w:w="108" w:type="dxa"/>
          </w:tblCellMar>
        </w:tblPrEx>
        <w:tc>
          <w:tcPr>
            <w:tcW w:w="8976" w:type="dxa"/>
            <w:gridSpan w:val="14"/>
            <w:vAlign w:val="center"/>
          </w:tcPr>
          <w:p w14:paraId="6701C7E1">
            <w:pPr>
              <w:jc w:val="center"/>
            </w:pPr>
            <w:r>
              <w:rPr>
                <w:rFonts w:ascii="宋体" w:hAnsi="宋体" w:eastAsia="宋体"/>
                <w:sz w:val="24"/>
              </w:rPr>
              <w:t>(2024年度)</w:t>
            </w:r>
          </w:p>
        </w:tc>
      </w:tr>
      <w:tr w14:paraId="7353D2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19F4E">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6D5DE9">
            <w:pPr>
              <w:jc w:val="center"/>
            </w:pPr>
            <w:r>
              <w:rPr>
                <w:rFonts w:ascii="宋体" w:hAnsi="宋体" w:eastAsia="宋体"/>
                <w:sz w:val="16"/>
              </w:rPr>
              <w:t>中央、自治区2024年美术馆、公共图书馆、文化馆【站】免费开放补助资金</w:t>
            </w:r>
          </w:p>
        </w:tc>
      </w:tr>
      <w:tr w14:paraId="04343D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3ABA1">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1357A9">
            <w:pPr>
              <w:jc w:val="center"/>
              <w:rPr>
                <w:rFonts w:hint="eastAsia" w:eastAsia="宋体"/>
                <w:lang w:eastAsia="zh-CN"/>
              </w:rPr>
            </w:pPr>
            <w:r>
              <w:rPr>
                <w:rFonts w:hint="eastAsia" w:ascii="宋体" w:hAnsi="宋体"/>
                <w:sz w:val="16"/>
                <w:lang w:eastAsia="zh-CN"/>
              </w:rPr>
              <w:t>吉木萨尔县庆阳湖乡人民政府</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D851E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AC128B">
            <w:pPr>
              <w:jc w:val="center"/>
            </w:pPr>
            <w:r>
              <w:rPr>
                <w:rFonts w:ascii="宋体" w:hAnsi="宋体" w:eastAsia="宋体"/>
                <w:sz w:val="16"/>
              </w:rPr>
              <w:t>吉木萨尔县庆阳湖乡人民政府</w:t>
            </w:r>
          </w:p>
        </w:tc>
      </w:tr>
      <w:tr w14:paraId="1AF67F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B02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700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EFD71">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995F0">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46AF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6925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CCFD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29B5">
            <w:pPr>
              <w:jc w:val="center"/>
            </w:pPr>
            <w:r>
              <w:rPr>
                <w:rFonts w:ascii="宋体" w:hAnsi="宋体" w:eastAsia="宋体"/>
                <w:sz w:val="16"/>
              </w:rPr>
              <w:t>得分</w:t>
            </w:r>
          </w:p>
        </w:tc>
      </w:tr>
      <w:tr w14:paraId="08EA4F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161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0C14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9DF7">
            <w:pPr>
              <w:jc w:val="center"/>
            </w:pPr>
            <w:r>
              <w:rPr>
                <w:rFonts w:ascii="宋体" w:hAnsi="宋体" w:eastAsia="宋体"/>
                <w:sz w:val="16"/>
              </w:rPr>
              <w:t>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F4A76">
            <w:pPr>
              <w:jc w:val="center"/>
            </w:pPr>
            <w:r>
              <w:rPr>
                <w:rFonts w:ascii="宋体" w:hAnsi="宋体" w:eastAsia="宋体"/>
                <w:sz w:val="16"/>
              </w:rPr>
              <w:t>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B3A33">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34FC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82D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4469">
            <w:pPr>
              <w:jc w:val="center"/>
            </w:pPr>
            <w:r>
              <w:rPr>
                <w:rFonts w:ascii="宋体" w:hAnsi="宋体" w:eastAsia="宋体"/>
                <w:sz w:val="16"/>
              </w:rPr>
              <w:t>10.00</w:t>
            </w:r>
          </w:p>
        </w:tc>
      </w:tr>
      <w:tr w14:paraId="6CD75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B1E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FD3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1EEBF">
            <w:pPr>
              <w:jc w:val="center"/>
            </w:pPr>
            <w:r>
              <w:rPr>
                <w:rFonts w:ascii="宋体" w:hAnsi="宋体" w:eastAsia="宋体"/>
                <w:sz w:val="16"/>
              </w:rPr>
              <w:t>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98D4A">
            <w:pPr>
              <w:jc w:val="center"/>
            </w:pPr>
            <w:r>
              <w:rPr>
                <w:rFonts w:ascii="宋体" w:hAnsi="宋体" w:eastAsia="宋体"/>
                <w:sz w:val="16"/>
              </w:rPr>
              <w:t>4.70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F6D79">
            <w:pPr>
              <w:jc w:val="center"/>
            </w:pPr>
            <w:r>
              <w:rPr>
                <w:rFonts w:ascii="宋体" w:hAnsi="宋体" w:eastAsia="宋体"/>
                <w:sz w:val="16"/>
              </w:rPr>
              <w:t>4.70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FFB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4C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4A603">
            <w:pPr>
              <w:jc w:val="center"/>
            </w:pPr>
            <w:r>
              <w:rPr>
                <w:rFonts w:ascii="宋体" w:hAnsi="宋体" w:eastAsia="宋体"/>
                <w:sz w:val="16"/>
              </w:rPr>
              <w:t>—</w:t>
            </w:r>
          </w:p>
        </w:tc>
      </w:tr>
      <w:tr w14:paraId="6CC20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EB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0E72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24FFD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71EB">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E4C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BB0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CD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75C5">
            <w:pPr>
              <w:jc w:val="center"/>
            </w:pPr>
            <w:r>
              <w:rPr>
                <w:rFonts w:ascii="宋体" w:hAnsi="宋体" w:eastAsia="宋体"/>
                <w:sz w:val="16"/>
              </w:rPr>
              <w:t>—</w:t>
            </w:r>
          </w:p>
        </w:tc>
      </w:tr>
      <w:tr w14:paraId="68C273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071534">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B01D47">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B12EC9">
            <w:pPr>
              <w:jc w:val="center"/>
            </w:pPr>
            <w:r>
              <w:rPr>
                <w:rFonts w:ascii="宋体" w:hAnsi="宋体" w:eastAsia="宋体"/>
                <w:sz w:val="16"/>
              </w:rPr>
              <w:t>实际完成情况</w:t>
            </w:r>
          </w:p>
        </w:tc>
      </w:tr>
      <w:tr w14:paraId="5E6230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90608"/>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87298A">
            <w:pPr>
              <w:jc w:val="both"/>
            </w:pPr>
            <w:r>
              <w:rPr>
                <w:rFonts w:ascii="宋体" w:hAnsi="宋体" w:eastAsia="宋体"/>
                <w:sz w:val="16"/>
              </w:rPr>
              <w:t>该项目的总投资为4.7万元，项目计划于2024年12月20日前完成，通过该项目的实施保障开展文化活动不少于2场次，组织全乡5个行政村积极参与，保障活动顺利开展，活动验收合格率达到90%以上，活动资金及时支付率100%，项目预算资金平均成本2.35万元，有效保障群众精神文化需求，争取受益群众满意度达到90%以上。</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589376A">
            <w:pPr>
              <w:jc w:val="both"/>
            </w:pPr>
            <w:r>
              <w:rPr>
                <w:rFonts w:hint="eastAsia" w:ascii="宋体" w:hAnsi="宋体"/>
                <w:sz w:val="16"/>
                <w:lang w:eastAsia="zh-CN"/>
              </w:rPr>
              <w:t>截至</w:t>
            </w:r>
            <w:r>
              <w:rPr>
                <w:rFonts w:ascii="宋体" w:hAnsi="宋体" w:eastAsia="宋体"/>
                <w:sz w:val="16"/>
              </w:rPr>
              <w:t>2024年12月31日，本项目实际支付4.7万元，预算执行率为100%。本项目完成了开展文化活动2场次，组织全乡5个行政村积极参与，活动顺利开展，活动验收合格率达到100%，活动资金及时支付率达到100%，本项目实施后有效保障群众精神文化需求，受益群众满意度达到90%。</w:t>
            </w:r>
          </w:p>
        </w:tc>
      </w:tr>
      <w:tr w14:paraId="00E7F80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3321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71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3AE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21A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C397F">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A68AD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B60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323A">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24C4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2C0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3A5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F5F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930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ED0D4">
            <w:pPr>
              <w:jc w:val="center"/>
            </w:pPr>
            <w:r>
              <w:rPr>
                <w:rFonts w:ascii="宋体" w:hAnsi="宋体" w:eastAsia="宋体"/>
                <w:sz w:val="16"/>
              </w:rPr>
              <w:t>偏差原因分析及改进措施</w:t>
            </w:r>
          </w:p>
        </w:tc>
      </w:tr>
      <w:tr w14:paraId="5BFD1B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48AC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F4B5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D0CF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0D6E">
            <w:pPr>
              <w:jc w:val="center"/>
            </w:pPr>
            <w:r>
              <w:rPr>
                <w:rFonts w:ascii="宋体" w:hAnsi="宋体" w:eastAsia="宋体"/>
                <w:sz w:val="16"/>
              </w:rPr>
              <w:t>文化活动开展场次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EFC2B">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D9F3B">
            <w:pPr>
              <w:jc w:val="center"/>
            </w:pPr>
            <w:r>
              <w:rPr>
                <w:rFonts w:ascii="宋体" w:hAnsi="宋体" w:eastAsia="宋体"/>
                <w:sz w:val="16"/>
              </w:rPr>
              <w:t>&gt;=2场次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A715">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472BC">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97628B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B56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27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45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D9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67688">
            <w:pPr>
              <w:jc w:val="center"/>
            </w:pPr>
          </w:p>
        </w:tc>
      </w:tr>
      <w:tr w14:paraId="19155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B52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9AB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9EC3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72B19">
            <w:pPr>
              <w:jc w:val="center"/>
            </w:pPr>
            <w:r>
              <w:rPr>
                <w:rFonts w:ascii="宋体" w:hAnsi="宋体" w:eastAsia="宋体"/>
                <w:sz w:val="16"/>
              </w:rPr>
              <w:t>活动参与行政村数量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AC5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822964">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A6A0">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FF8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0DFA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F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3A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B2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571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32D7">
            <w:pPr>
              <w:jc w:val="center"/>
            </w:pPr>
          </w:p>
        </w:tc>
      </w:tr>
      <w:tr w14:paraId="336E53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FE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9D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8B8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081C">
            <w:pPr>
              <w:jc w:val="center"/>
            </w:pPr>
            <w:r>
              <w:rPr>
                <w:rFonts w:ascii="宋体" w:hAnsi="宋体" w:eastAsia="宋体"/>
                <w:sz w:val="16"/>
              </w:rPr>
              <w:t>活动验收合格率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A10D">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681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71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6DA1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2C798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32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EE3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BE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CC0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D6B75">
            <w:pPr>
              <w:jc w:val="center"/>
            </w:pPr>
          </w:p>
        </w:tc>
      </w:tr>
      <w:tr w14:paraId="3CFFB3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524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614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F487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B8D3">
            <w:pPr>
              <w:jc w:val="center"/>
            </w:pPr>
            <w:r>
              <w:rPr>
                <w:rFonts w:ascii="宋体" w:hAnsi="宋体" w:eastAsia="宋体"/>
                <w:sz w:val="16"/>
              </w:rPr>
              <w:t>活动完成及时</w:t>
            </w:r>
            <w:r>
              <w:rPr>
                <w:rFonts w:hint="eastAsia" w:ascii="宋体" w:hAnsi="宋体"/>
                <w:sz w:val="16"/>
                <w:lang w:eastAsia="zh-CN"/>
              </w:rPr>
              <w:t>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C1BC">
            <w:pPr>
              <w:jc w:val="center"/>
            </w:pPr>
            <w:r>
              <w:rPr>
                <w:rFonts w:ascii="宋体" w:hAnsi="宋体" w:eastAsia="宋体"/>
                <w:sz w:val="16"/>
              </w:rPr>
              <w:t>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D1C5D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0A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9A9B6">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1C3AE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9B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559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4C0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6C03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E2E05">
            <w:pPr>
              <w:jc w:val="center"/>
            </w:pPr>
          </w:p>
        </w:tc>
      </w:tr>
      <w:tr w14:paraId="7E446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074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E04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052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F475">
            <w:pPr>
              <w:jc w:val="center"/>
            </w:pPr>
            <w:r>
              <w:rPr>
                <w:rFonts w:ascii="宋体" w:hAnsi="宋体" w:eastAsia="宋体"/>
                <w:sz w:val="16"/>
              </w:rPr>
              <w:t>活动平成成本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7452B">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FC15F77">
            <w:pPr>
              <w:jc w:val="center"/>
            </w:pPr>
            <w:r>
              <w:rPr>
                <w:rFonts w:ascii="宋体" w:hAnsi="宋体" w:eastAsia="宋体"/>
                <w:sz w:val="16"/>
              </w:rPr>
              <w:t>&lt;=2.35万元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A027E">
            <w:pPr>
              <w:jc w:val="center"/>
            </w:pPr>
            <w:r>
              <w:rPr>
                <w:rFonts w:ascii="宋体" w:hAnsi="宋体" w:eastAsia="宋体"/>
                <w:sz w:val="16"/>
              </w:rPr>
              <w:t>=2.35万元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FC45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C34606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18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A29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F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DF13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19374">
            <w:pPr>
              <w:jc w:val="center"/>
            </w:pPr>
          </w:p>
        </w:tc>
      </w:tr>
      <w:tr w14:paraId="33789F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C0E4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6F68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3C3F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C236">
            <w:pPr>
              <w:jc w:val="center"/>
            </w:pPr>
            <w:r>
              <w:rPr>
                <w:rFonts w:ascii="宋体" w:hAnsi="宋体" w:eastAsia="宋体"/>
                <w:sz w:val="16"/>
              </w:rPr>
              <w:t>保障群众文化需求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E79E0">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F92698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B43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10B7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D8B7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048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012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8B9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65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4B21">
            <w:pPr>
              <w:jc w:val="center"/>
            </w:pPr>
          </w:p>
        </w:tc>
      </w:tr>
      <w:tr w14:paraId="40FFB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DC8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6AD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7BD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E439">
            <w:pPr>
              <w:jc w:val="center"/>
            </w:pPr>
            <w:r>
              <w:rPr>
                <w:rFonts w:ascii="宋体" w:hAnsi="宋体" w:eastAsia="宋体"/>
                <w:sz w:val="16"/>
              </w:rPr>
              <w:t>提升群众文化素养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3091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3BE4F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A47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B77E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C71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8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61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532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C2D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B039C">
            <w:pPr>
              <w:jc w:val="center"/>
            </w:pPr>
          </w:p>
        </w:tc>
      </w:tr>
      <w:tr w14:paraId="07B171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CBA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552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A90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6162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CC3D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D70A84">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5EF8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A24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84E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692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50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9F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0D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DF0F">
            <w:pPr>
              <w:jc w:val="center"/>
            </w:pPr>
          </w:p>
        </w:tc>
      </w:tr>
      <w:tr w14:paraId="2831A10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055C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EC40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848C7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350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B69B08"/>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B8721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EBF7C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B05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5D49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FDC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6CB9A0"/>
        </w:tc>
      </w:tr>
    </w:tbl>
    <w:p w14:paraId="51309F0D">
      <w:r>
        <w:br w:type="page"/>
      </w:r>
    </w:p>
    <w:tbl>
      <w:tblPr>
        <w:tblStyle w:val="10"/>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7BFCF858">
        <w:tc>
          <w:tcPr>
            <w:tcW w:w="8848" w:type="dxa"/>
            <w:gridSpan w:val="14"/>
            <w:vAlign w:val="center"/>
          </w:tcPr>
          <w:p w14:paraId="7FF13421">
            <w:pPr>
              <w:jc w:val="center"/>
            </w:pPr>
            <w:r>
              <w:rPr>
                <w:rFonts w:ascii="宋体" w:hAnsi="宋体" w:eastAsia="宋体"/>
                <w:sz w:val="24"/>
              </w:rPr>
              <w:t>项目支出绩效自评表</w:t>
            </w:r>
          </w:p>
        </w:tc>
      </w:tr>
      <w:tr w14:paraId="67FC1CBB">
        <w:tblPrEx>
          <w:tblCellMar>
            <w:top w:w="0" w:type="dxa"/>
            <w:left w:w="108" w:type="dxa"/>
            <w:bottom w:w="0" w:type="dxa"/>
            <w:right w:w="108" w:type="dxa"/>
          </w:tblCellMar>
        </w:tblPrEx>
        <w:tc>
          <w:tcPr>
            <w:tcW w:w="8848" w:type="dxa"/>
            <w:gridSpan w:val="14"/>
            <w:vAlign w:val="center"/>
          </w:tcPr>
          <w:p w14:paraId="6D8A525E">
            <w:pPr>
              <w:jc w:val="center"/>
            </w:pPr>
            <w:r>
              <w:rPr>
                <w:rFonts w:ascii="宋体" w:hAnsi="宋体" w:eastAsia="宋体"/>
                <w:sz w:val="24"/>
              </w:rPr>
              <w:t>(2024年度)</w:t>
            </w:r>
          </w:p>
        </w:tc>
      </w:tr>
      <w:tr w14:paraId="769F5B9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86BA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6FC97B">
            <w:pPr>
              <w:jc w:val="center"/>
            </w:pPr>
            <w:r>
              <w:rPr>
                <w:rFonts w:ascii="宋体" w:hAnsi="宋体" w:eastAsia="宋体"/>
                <w:sz w:val="16"/>
              </w:rPr>
              <w:t>关于拨付吉木萨尔县庆阳湖乡东庆村大东沟村人居环境提升项目林草地补偿费、安置补助费、双河养殖区水土保持费的申请</w:t>
            </w:r>
          </w:p>
        </w:tc>
      </w:tr>
      <w:tr w14:paraId="411A9F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73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8E9DD8">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C710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5CC7CF">
            <w:pPr>
              <w:jc w:val="center"/>
            </w:pPr>
            <w:r>
              <w:rPr>
                <w:rFonts w:ascii="宋体" w:hAnsi="宋体" w:eastAsia="宋体"/>
                <w:sz w:val="16"/>
              </w:rPr>
              <w:t>吉木萨尔县庆阳湖乡人民政府</w:t>
            </w:r>
          </w:p>
        </w:tc>
      </w:tr>
      <w:tr w14:paraId="204B76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0534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03F9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BE3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EF4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1780D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097EC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BB7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7257C">
            <w:pPr>
              <w:jc w:val="center"/>
            </w:pPr>
            <w:r>
              <w:rPr>
                <w:rFonts w:ascii="宋体" w:hAnsi="宋体" w:eastAsia="宋体"/>
                <w:sz w:val="16"/>
              </w:rPr>
              <w:t>得分</w:t>
            </w:r>
          </w:p>
        </w:tc>
      </w:tr>
      <w:tr w14:paraId="5BE58C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BBC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41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6A599">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0500C">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6FC5D">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14A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5D6D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760FA">
            <w:pPr>
              <w:jc w:val="center"/>
            </w:pPr>
            <w:r>
              <w:rPr>
                <w:rFonts w:ascii="宋体" w:hAnsi="宋体" w:eastAsia="宋体"/>
                <w:sz w:val="16"/>
              </w:rPr>
              <w:t>10.00</w:t>
            </w:r>
          </w:p>
        </w:tc>
      </w:tr>
      <w:tr w14:paraId="13A788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6EB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26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EE1E3">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9316E">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12CB">
            <w:pPr>
              <w:jc w:val="center"/>
            </w:pPr>
            <w:r>
              <w:rPr>
                <w:rFonts w:ascii="宋体" w:hAnsi="宋体" w:eastAsia="宋体"/>
                <w:sz w:val="16"/>
              </w:rPr>
              <w:t>14.46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6AC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DA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2F6B">
            <w:pPr>
              <w:jc w:val="center"/>
            </w:pPr>
            <w:r>
              <w:rPr>
                <w:rFonts w:ascii="宋体" w:hAnsi="宋体" w:eastAsia="宋体"/>
                <w:sz w:val="16"/>
              </w:rPr>
              <w:t>—</w:t>
            </w:r>
          </w:p>
        </w:tc>
      </w:tr>
      <w:tr w14:paraId="47029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72F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9FA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687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91B0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888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D36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38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E23C2">
            <w:pPr>
              <w:jc w:val="center"/>
            </w:pPr>
            <w:r>
              <w:rPr>
                <w:rFonts w:ascii="宋体" w:hAnsi="宋体" w:eastAsia="宋体"/>
                <w:sz w:val="16"/>
              </w:rPr>
              <w:t>—</w:t>
            </w:r>
          </w:p>
        </w:tc>
      </w:tr>
      <w:tr w14:paraId="13D5AD5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97E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1E115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DF2C10">
            <w:pPr>
              <w:jc w:val="center"/>
            </w:pPr>
            <w:r>
              <w:rPr>
                <w:rFonts w:ascii="宋体" w:hAnsi="宋体" w:eastAsia="宋体"/>
                <w:sz w:val="16"/>
              </w:rPr>
              <w:t>实际完成情况</w:t>
            </w:r>
          </w:p>
        </w:tc>
      </w:tr>
      <w:tr w14:paraId="5A2616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9361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B25C59">
            <w:pPr>
              <w:jc w:val="both"/>
            </w:pPr>
            <w:r>
              <w:rPr>
                <w:rFonts w:ascii="宋体" w:hAnsi="宋体" w:eastAsia="宋体"/>
                <w:sz w:val="16"/>
              </w:rPr>
              <w:t>该项目的总投入12.84万元，该项目的主要实施内容为：使用林地1.42公顷，缴纳森林植被恢复费12.59万元，使用草原0.11公顷，缴纳草原恢复费用0.25万元，征地面积1.6196</w:t>
            </w:r>
            <w:r>
              <w:rPr>
                <w:rFonts w:hint="eastAsia" w:ascii="宋体" w:hAnsi="宋体"/>
                <w:sz w:val="16"/>
                <w:lang w:eastAsia="zh-CN"/>
              </w:rPr>
              <w:t>平方</w:t>
            </w:r>
            <w:r>
              <w:rPr>
                <w:rFonts w:ascii="宋体" w:hAnsi="宋体" w:eastAsia="宋体"/>
                <w:sz w:val="16"/>
              </w:rPr>
              <w:t>米，水土保持费1.62万元，项目实施合规率达到100%，资金及时支付率达到100%，该项目的实施有效提升森林植被恢复资金及草原生态恢复资金的投入，待项目实施完成后，争取使相关管理部门满意度达到90%以上。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C6C1FE">
            <w:pPr>
              <w:jc w:val="both"/>
            </w:pPr>
            <w:r>
              <w:rPr>
                <w:rFonts w:hint="eastAsia" w:ascii="宋体" w:hAnsi="宋体"/>
                <w:sz w:val="16"/>
                <w:lang w:eastAsia="zh-CN"/>
              </w:rPr>
              <w:t>截至</w:t>
            </w:r>
            <w:r>
              <w:rPr>
                <w:rFonts w:ascii="宋体" w:hAnsi="宋体" w:eastAsia="宋体"/>
                <w:sz w:val="16"/>
              </w:rPr>
              <w:t>2024年12月31日，本项目实际支付14.46万元，预算执行率为100%。本项目完成了使用林地1.42公顷，缴纳森林植被恢复费12.59万元，使用草原0.11公顷，缴纳草原恢复费用0.25万元，征地面积1.6196</w:t>
            </w:r>
            <w:r>
              <w:rPr>
                <w:rFonts w:hint="eastAsia" w:ascii="宋体" w:hAnsi="宋体"/>
                <w:sz w:val="16"/>
                <w:lang w:eastAsia="zh-CN"/>
              </w:rPr>
              <w:t>平方</w:t>
            </w:r>
            <w:r>
              <w:rPr>
                <w:rFonts w:ascii="宋体" w:hAnsi="宋体" w:eastAsia="宋体"/>
                <w:sz w:val="16"/>
              </w:rPr>
              <w:t>米，水土保持费1.62万元，项目实施合规率达到100%，资金及时支付率达到100%，该项目实施完成后，有效提升森林植被恢复资金及草原生态恢复资金的投入，相关管理部门满意度达到90%。</w:t>
            </w:r>
          </w:p>
        </w:tc>
      </w:tr>
      <w:tr w14:paraId="1F66C9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C7480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6A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AAE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9E56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C3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0E5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82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D2A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C50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7AE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F7C1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11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7A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E30F">
            <w:pPr>
              <w:jc w:val="center"/>
            </w:pPr>
            <w:r>
              <w:rPr>
                <w:rFonts w:ascii="宋体" w:hAnsi="宋体" w:eastAsia="宋体"/>
                <w:sz w:val="16"/>
              </w:rPr>
              <w:t>偏差原因分析及改进措施</w:t>
            </w:r>
          </w:p>
        </w:tc>
      </w:tr>
      <w:tr w14:paraId="22FC22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F2635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C9F06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1A9EF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90882">
            <w:pPr>
              <w:jc w:val="center"/>
            </w:pPr>
            <w:r>
              <w:rPr>
                <w:rFonts w:ascii="宋体" w:hAnsi="宋体" w:eastAsia="宋体"/>
                <w:sz w:val="16"/>
              </w:rPr>
              <w:t>使用林地面积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08A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70E8B">
            <w:pPr>
              <w:jc w:val="center"/>
            </w:pPr>
            <w:r>
              <w:rPr>
                <w:rFonts w:ascii="宋体" w:hAnsi="宋体" w:eastAsia="宋体"/>
                <w:sz w:val="16"/>
              </w:rPr>
              <w:t>&gt;=1.42公顷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752FB">
            <w:pPr>
              <w:jc w:val="center"/>
            </w:pPr>
            <w:r>
              <w:rPr>
                <w:rFonts w:ascii="宋体" w:hAnsi="宋体" w:eastAsia="宋体"/>
                <w:sz w:val="16"/>
              </w:rPr>
              <w:t>=1.42公顷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FE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21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D2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5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2A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DA2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7E8E">
            <w:pPr>
              <w:jc w:val="center"/>
            </w:pPr>
          </w:p>
        </w:tc>
      </w:tr>
      <w:tr w14:paraId="02859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8C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93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413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8D44F">
            <w:pPr>
              <w:jc w:val="center"/>
            </w:pPr>
            <w:r>
              <w:rPr>
                <w:rFonts w:ascii="宋体" w:hAnsi="宋体" w:eastAsia="宋体"/>
                <w:sz w:val="16"/>
              </w:rPr>
              <w:t>征收草地使用面积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E2E4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35E9C">
            <w:pPr>
              <w:jc w:val="center"/>
            </w:pPr>
            <w:r>
              <w:rPr>
                <w:rFonts w:ascii="宋体" w:hAnsi="宋体" w:eastAsia="宋体"/>
                <w:sz w:val="16"/>
              </w:rPr>
              <w:t>&gt;=0.11公顷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3623A">
            <w:pPr>
              <w:jc w:val="center"/>
            </w:pPr>
            <w:r>
              <w:rPr>
                <w:rFonts w:ascii="宋体" w:hAnsi="宋体" w:eastAsia="宋体"/>
                <w:sz w:val="16"/>
              </w:rPr>
              <w:t>=0.11公顷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40F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3C7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CEE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EB6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FC0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077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1D55">
            <w:pPr>
              <w:jc w:val="center"/>
            </w:pPr>
          </w:p>
        </w:tc>
      </w:tr>
      <w:tr w14:paraId="5D973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F93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21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2C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FDE3">
            <w:pPr>
              <w:jc w:val="center"/>
            </w:pPr>
            <w:r>
              <w:rPr>
                <w:rFonts w:ascii="宋体" w:hAnsi="宋体" w:eastAsia="宋体"/>
                <w:sz w:val="16"/>
              </w:rPr>
              <w:t>征地面积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4C83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67B52">
            <w:pPr>
              <w:jc w:val="center"/>
            </w:pPr>
            <w:r>
              <w:rPr>
                <w:rFonts w:ascii="宋体" w:hAnsi="宋体" w:eastAsia="宋体"/>
                <w:sz w:val="16"/>
              </w:rPr>
              <w:t>&gt;=1.62平方米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A983">
            <w:pPr>
              <w:jc w:val="center"/>
            </w:pPr>
            <w:r>
              <w:rPr>
                <w:rFonts w:ascii="宋体" w:hAnsi="宋体" w:eastAsia="宋体"/>
                <w:sz w:val="16"/>
              </w:rPr>
              <w:t>=1.62平方米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738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F0A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4F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5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F9E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A2A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C59B0">
            <w:pPr>
              <w:jc w:val="center"/>
            </w:pPr>
          </w:p>
        </w:tc>
      </w:tr>
      <w:tr w14:paraId="7A8781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7A8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B2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D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0858">
            <w:pPr>
              <w:jc w:val="center"/>
            </w:pPr>
            <w:r>
              <w:rPr>
                <w:rFonts w:ascii="宋体" w:hAnsi="宋体" w:eastAsia="宋体"/>
                <w:sz w:val="16"/>
              </w:rPr>
              <w:t>项目实施合规率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7D40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52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66A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28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95AA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13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FED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F4E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DD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8461A">
            <w:pPr>
              <w:jc w:val="center"/>
            </w:pPr>
          </w:p>
        </w:tc>
      </w:tr>
      <w:tr w14:paraId="6571E1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6A9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3F2E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34B6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207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04D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9AA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7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72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69D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96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05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801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16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0A40A">
            <w:pPr>
              <w:jc w:val="center"/>
            </w:pPr>
          </w:p>
        </w:tc>
      </w:tr>
      <w:tr w14:paraId="21E987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951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BF6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B71C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BD894">
            <w:pPr>
              <w:jc w:val="center"/>
            </w:pPr>
            <w:r>
              <w:rPr>
                <w:rFonts w:ascii="宋体" w:hAnsi="宋体" w:eastAsia="宋体"/>
                <w:sz w:val="16"/>
              </w:rPr>
              <w:t>林地恢复成本费用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D5EC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23310">
            <w:pPr>
              <w:jc w:val="center"/>
            </w:pPr>
            <w:r>
              <w:rPr>
                <w:rFonts w:ascii="宋体" w:hAnsi="宋体" w:eastAsia="宋体"/>
                <w:sz w:val="16"/>
              </w:rPr>
              <w:t>&lt;=12.59万元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99A9F">
            <w:pPr>
              <w:jc w:val="center"/>
            </w:pPr>
            <w:r>
              <w:rPr>
                <w:rFonts w:ascii="宋体" w:hAnsi="宋体" w:eastAsia="宋体"/>
                <w:sz w:val="16"/>
              </w:rPr>
              <w:t>=12.59万元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49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EDC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DB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4CE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4B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378A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6EA3">
            <w:pPr>
              <w:jc w:val="center"/>
            </w:pPr>
          </w:p>
        </w:tc>
      </w:tr>
      <w:tr w14:paraId="76527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55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BF5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A00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42D4A">
            <w:pPr>
              <w:jc w:val="center"/>
            </w:pPr>
            <w:r>
              <w:rPr>
                <w:rFonts w:ascii="宋体" w:hAnsi="宋体" w:eastAsia="宋体"/>
                <w:sz w:val="16"/>
              </w:rPr>
              <w:t>草原恢复费用成本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D49F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8AB20">
            <w:pPr>
              <w:jc w:val="center"/>
            </w:pPr>
            <w:r>
              <w:rPr>
                <w:rFonts w:ascii="宋体" w:hAnsi="宋体" w:eastAsia="宋体"/>
                <w:sz w:val="16"/>
              </w:rPr>
              <w:t>&lt;=0.25万元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EB01D">
            <w:pPr>
              <w:jc w:val="center"/>
            </w:pPr>
            <w:r>
              <w:rPr>
                <w:rFonts w:ascii="宋体" w:hAnsi="宋体" w:eastAsia="宋体"/>
                <w:sz w:val="16"/>
              </w:rPr>
              <w:t>=0.25万元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E3C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F81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610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85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78D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914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21D4">
            <w:pPr>
              <w:jc w:val="center"/>
            </w:pPr>
          </w:p>
        </w:tc>
      </w:tr>
      <w:tr w14:paraId="57AC55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BD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D1B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B30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72BB">
            <w:pPr>
              <w:jc w:val="center"/>
            </w:pPr>
            <w:r>
              <w:rPr>
                <w:rFonts w:ascii="宋体" w:hAnsi="宋体" w:eastAsia="宋体"/>
                <w:sz w:val="16"/>
              </w:rPr>
              <w:t>水土保持费成本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DB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5321">
            <w:pPr>
              <w:jc w:val="center"/>
            </w:pPr>
            <w:r>
              <w:rPr>
                <w:rFonts w:ascii="宋体" w:hAnsi="宋体" w:eastAsia="宋体"/>
                <w:sz w:val="16"/>
              </w:rPr>
              <w:t>&lt;=1.62万元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DDBB">
            <w:pPr>
              <w:jc w:val="center"/>
            </w:pPr>
            <w:r>
              <w:rPr>
                <w:rFonts w:ascii="宋体" w:hAnsi="宋体" w:eastAsia="宋体"/>
                <w:sz w:val="16"/>
              </w:rPr>
              <w:t>=1.62万元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7C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8C7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F46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0BB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C8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D5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8DDB">
            <w:pPr>
              <w:jc w:val="center"/>
            </w:pPr>
          </w:p>
        </w:tc>
      </w:tr>
      <w:tr w14:paraId="3E47B9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68C64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ED05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91C5F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2F255">
            <w:pPr>
              <w:jc w:val="center"/>
            </w:pPr>
            <w:r>
              <w:rPr>
                <w:rFonts w:ascii="宋体" w:hAnsi="宋体" w:eastAsia="宋体"/>
                <w:sz w:val="16"/>
              </w:rPr>
              <w:t>提升森林植被恢复资金投入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22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940C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179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E07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795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DD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D1F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C46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EE9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EB79E">
            <w:pPr>
              <w:jc w:val="center"/>
            </w:pPr>
          </w:p>
        </w:tc>
      </w:tr>
      <w:tr w14:paraId="499D5B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7A8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3F6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E45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B2ED5">
            <w:pPr>
              <w:jc w:val="center"/>
            </w:pPr>
            <w:r>
              <w:rPr>
                <w:rFonts w:ascii="宋体" w:hAnsi="宋体" w:eastAsia="宋体"/>
                <w:sz w:val="16"/>
              </w:rPr>
              <w:t>提升草原生态恢复资金投入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C3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E2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5D00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B8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FB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C4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D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3BED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25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CE4D">
            <w:pPr>
              <w:jc w:val="center"/>
            </w:pPr>
          </w:p>
        </w:tc>
      </w:tr>
      <w:tr w14:paraId="1E43A1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1F6B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297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73B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122F">
            <w:pPr>
              <w:jc w:val="center"/>
            </w:pPr>
            <w:r>
              <w:rPr>
                <w:rFonts w:ascii="宋体" w:hAnsi="宋体" w:eastAsia="宋体"/>
                <w:sz w:val="16"/>
              </w:rPr>
              <w:t>相关管理部门满意度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1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96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EE9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AF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321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A7A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E2F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BDB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56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D2AB">
            <w:pPr>
              <w:jc w:val="center"/>
            </w:pPr>
          </w:p>
        </w:tc>
      </w:tr>
      <w:tr w14:paraId="137E05A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36431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C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30C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9E9C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D46E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77F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F29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0F4D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9DB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00A6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18834A"/>
        </w:tc>
      </w:tr>
    </w:tbl>
    <w:p w14:paraId="4139BD05">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53686D4C">
        <w:tblPrEx>
          <w:tblCellMar>
            <w:top w:w="0" w:type="dxa"/>
            <w:left w:w="108" w:type="dxa"/>
            <w:bottom w:w="0" w:type="dxa"/>
            <w:right w:w="108" w:type="dxa"/>
          </w:tblCellMar>
        </w:tblPrEx>
        <w:tc>
          <w:tcPr>
            <w:tcW w:w="8848" w:type="dxa"/>
            <w:gridSpan w:val="14"/>
            <w:vAlign w:val="center"/>
          </w:tcPr>
          <w:p w14:paraId="54207907">
            <w:pPr>
              <w:jc w:val="center"/>
            </w:pPr>
            <w:r>
              <w:rPr>
                <w:rFonts w:ascii="宋体" w:hAnsi="宋体" w:eastAsia="宋体"/>
                <w:sz w:val="24"/>
              </w:rPr>
              <w:t>项目支出绩效自评表</w:t>
            </w:r>
          </w:p>
        </w:tc>
      </w:tr>
      <w:tr w14:paraId="2B75699C">
        <w:tblPrEx>
          <w:tblCellMar>
            <w:top w:w="0" w:type="dxa"/>
            <w:left w:w="108" w:type="dxa"/>
            <w:bottom w:w="0" w:type="dxa"/>
            <w:right w:w="108" w:type="dxa"/>
          </w:tblCellMar>
        </w:tblPrEx>
        <w:tc>
          <w:tcPr>
            <w:tcW w:w="8848" w:type="dxa"/>
            <w:gridSpan w:val="14"/>
            <w:vAlign w:val="center"/>
          </w:tcPr>
          <w:p w14:paraId="2540006C">
            <w:pPr>
              <w:jc w:val="center"/>
            </w:pPr>
            <w:r>
              <w:rPr>
                <w:rFonts w:ascii="宋体" w:hAnsi="宋体" w:eastAsia="宋体"/>
                <w:sz w:val="24"/>
              </w:rPr>
              <w:t>(2024年度)</w:t>
            </w:r>
          </w:p>
        </w:tc>
      </w:tr>
      <w:tr w14:paraId="15C6E9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78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9D9DD5">
            <w:pPr>
              <w:jc w:val="center"/>
            </w:pPr>
            <w:r>
              <w:rPr>
                <w:rFonts w:ascii="宋体" w:hAnsi="宋体" w:eastAsia="宋体"/>
                <w:sz w:val="16"/>
              </w:rPr>
              <w:t>吉县党财办</w:t>
            </w:r>
            <w:r>
              <w:rPr>
                <w:rFonts w:hint="eastAsia" w:ascii="宋体" w:hAnsi="宋体"/>
                <w:sz w:val="16"/>
                <w:lang w:eastAsia="zh-CN"/>
              </w:rPr>
              <w:t>〔2023〕5号</w:t>
            </w:r>
            <w:r>
              <w:rPr>
                <w:rFonts w:ascii="宋体" w:hAnsi="宋体" w:eastAsia="宋体"/>
                <w:sz w:val="16"/>
              </w:rPr>
              <w:t>（还款方案</w:t>
            </w:r>
            <w:r>
              <w:rPr>
                <w:rFonts w:hint="eastAsia" w:ascii="宋体" w:hAnsi="宋体"/>
                <w:sz w:val="16"/>
                <w:lang w:eastAsia="zh-CN"/>
              </w:rPr>
              <w:t>－</w:t>
            </w:r>
            <w:r>
              <w:rPr>
                <w:rFonts w:ascii="宋体" w:hAnsi="宋体" w:eastAsia="宋体"/>
                <w:sz w:val="16"/>
              </w:rPr>
              <w:t>政府投资项目前期费）—吉木萨尔县庆阳湖乡大东沟村饲草料地渠道建设及东庆村人居环境提升建设项目（二标）【控制价编制】、二工梁村基础设施改造项目【勘察】</w:t>
            </w:r>
          </w:p>
        </w:tc>
      </w:tr>
      <w:tr w14:paraId="5BF402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9D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0BFC5">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0D79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7061F">
            <w:pPr>
              <w:jc w:val="center"/>
            </w:pPr>
            <w:r>
              <w:rPr>
                <w:rFonts w:ascii="宋体" w:hAnsi="宋体" w:eastAsia="宋体"/>
                <w:sz w:val="16"/>
              </w:rPr>
              <w:t>吉木萨尔县庆阳湖乡人民政府</w:t>
            </w:r>
          </w:p>
        </w:tc>
      </w:tr>
      <w:tr w14:paraId="0B62DA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F642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5996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11E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7A1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EE8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5FBC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FCF7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FBB6">
            <w:pPr>
              <w:jc w:val="center"/>
            </w:pPr>
            <w:r>
              <w:rPr>
                <w:rFonts w:ascii="宋体" w:hAnsi="宋体" w:eastAsia="宋体"/>
                <w:sz w:val="16"/>
              </w:rPr>
              <w:t>得分</w:t>
            </w:r>
          </w:p>
        </w:tc>
      </w:tr>
      <w:tr w14:paraId="064573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941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8F3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0687">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6FF8D">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4B57F">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D8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DD13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D2FD">
            <w:pPr>
              <w:jc w:val="center"/>
            </w:pPr>
            <w:r>
              <w:rPr>
                <w:rFonts w:ascii="宋体" w:hAnsi="宋体" w:eastAsia="宋体"/>
                <w:sz w:val="16"/>
              </w:rPr>
              <w:t>10.00</w:t>
            </w:r>
          </w:p>
        </w:tc>
      </w:tr>
      <w:tr w14:paraId="1CF329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96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944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3C03F">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26E1">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A035F0">
            <w:pPr>
              <w:jc w:val="center"/>
            </w:pPr>
            <w:r>
              <w:rPr>
                <w:rFonts w:ascii="宋体" w:hAnsi="宋体" w:eastAsia="宋体"/>
                <w:sz w:val="16"/>
              </w:rPr>
              <w:t>3.52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629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178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F720">
            <w:pPr>
              <w:jc w:val="center"/>
            </w:pPr>
            <w:r>
              <w:rPr>
                <w:rFonts w:ascii="宋体" w:hAnsi="宋体" w:eastAsia="宋体"/>
                <w:sz w:val="16"/>
              </w:rPr>
              <w:t>—</w:t>
            </w:r>
          </w:p>
        </w:tc>
      </w:tr>
      <w:tr w14:paraId="79A0F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9BB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541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D49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528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260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B6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7C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7EDE">
            <w:pPr>
              <w:jc w:val="center"/>
            </w:pPr>
            <w:r>
              <w:rPr>
                <w:rFonts w:ascii="宋体" w:hAnsi="宋体" w:eastAsia="宋体"/>
                <w:sz w:val="16"/>
              </w:rPr>
              <w:t>—</w:t>
            </w:r>
          </w:p>
        </w:tc>
      </w:tr>
      <w:tr w14:paraId="73DD0C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C5F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3EF8B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A9914A">
            <w:pPr>
              <w:jc w:val="center"/>
            </w:pPr>
            <w:r>
              <w:rPr>
                <w:rFonts w:ascii="宋体" w:hAnsi="宋体" w:eastAsia="宋体"/>
                <w:sz w:val="16"/>
              </w:rPr>
              <w:t>实际完成情况</w:t>
            </w:r>
          </w:p>
        </w:tc>
      </w:tr>
      <w:tr w14:paraId="484C06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C6A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A9DC93">
            <w:pPr>
              <w:jc w:val="both"/>
            </w:pPr>
            <w:r>
              <w:rPr>
                <w:rFonts w:ascii="宋体" w:hAnsi="宋体" w:eastAsia="宋体"/>
                <w:sz w:val="16"/>
              </w:rPr>
              <w:t>项目总投入3.52万元，该项目的主要实施内容为我乡镇化解欠款2个项目前期费，分别为：大东沟村饲草料地渠道建设及东庆村人居环境提升建设项目（二标）【控制价编制】0.84万元、二工梁村基础设施改造项目【勘察】2.68万元，项目计划于2024年12月25日前完成。通过本项目的实施，资金支付合规率达到100%，资金支付及时率达到100%，优化中小企业营商环境。待项目实施完成后，争取使受益企业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144015">
            <w:pPr>
              <w:jc w:val="both"/>
            </w:pPr>
            <w:r>
              <w:rPr>
                <w:rFonts w:hint="eastAsia" w:ascii="宋体" w:hAnsi="宋体"/>
                <w:sz w:val="16"/>
                <w:lang w:eastAsia="zh-CN"/>
              </w:rPr>
              <w:t>截至2024</w:t>
            </w:r>
            <w:r>
              <w:rPr>
                <w:rFonts w:ascii="宋体" w:hAnsi="宋体" w:eastAsia="宋体"/>
                <w:sz w:val="16"/>
              </w:rPr>
              <w:t>年12月31日，本项目实际支付3.52万元，该项目完成了大东沟村饲草料地渠道建设及东庆村人居环境提升建设项目（二标）【控制价编制】0.84万元、二工梁村基础设施改造项目【勘察】2.68万元，通过本项目的实施，资金支付合规率达到100%，资金支付及时率达到100%，该项目的实施，有效优化中小企业营商环境。受益企业满意度达到90%。</w:t>
            </w:r>
          </w:p>
        </w:tc>
      </w:tr>
      <w:tr w14:paraId="6002DBC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5C1A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C97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AB55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E62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81B3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19D2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6DF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5DE1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2F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54A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65D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7C2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10D3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19C91">
            <w:pPr>
              <w:jc w:val="center"/>
            </w:pPr>
            <w:r>
              <w:rPr>
                <w:rFonts w:ascii="宋体" w:hAnsi="宋体" w:eastAsia="宋体"/>
                <w:sz w:val="16"/>
              </w:rPr>
              <w:t>偏差原因分析及改进措施</w:t>
            </w:r>
          </w:p>
        </w:tc>
      </w:tr>
      <w:tr w14:paraId="4B782DA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A274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EFFDB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042B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F353">
            <w:pPr>
              <w:jc w:val="center"/>
            </w:pPr>
            <w:r>
              <w:rPr>
                <w:rFonts w:ascii="宋体" w:hAnsi="宋体" w:eastAsia="宋体"/>
                <w:sz w:val="16"/>
              </w:rPr>
              <w:t>化解政府欠款笔数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D6A26">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762A3">
            <w:pPr>
              <w:jc w:val="center"/>
            </w:pPr>
            <w:r>
              <w:rPr>
                <w:rFonts w:ascii="宋体" w:hAnsi="宋体" w:eastAsia="宋体"/>
                <w:sz w:val="16"/>
              </w:rPr>
              <w:t>&gt;=2笔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44AB">
            <w:pPr>
              <w:jc w:val="center"/>
            </w:pPr>
            <w:r>
              <w:rPr>
                <w:rFonts w:ascii="宋体" w:hAnsi="宋体" w:eastAsia="宋体"/>
                <w:sz w:val="16"/>
              </w:rPr>
              <w:t>=2笔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FC3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5117">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0F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22B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CE7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C79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D476">
            <w:pPr>
              <w:jc w:val="center"/>
            </w:pPr>
          </w:p>
        </w:tc>
      </w:tr>
      <w:tr w14:paraId="3DE47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DAF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035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F8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50998">
            <w:pPr>
              <w:jc w:val="center"/>
            </w:pPr>
            <w:r>
              <w:rPr>
                <w:rFonts w:ascii="宋体" w:hAnsi="宋体" w:eastAsia="宋体"/>
                <w:sz w:val="16"/>
              </w:rPr>
              <w:t>涉及项目前期</w:t>
            </w:r>
            <w:r>
              <w:rPr>
                <w:rFonts w:hint="eastAsia" w:ascii="宋体" w:hAnsi="宋体"/>
                <w:sz w:val="16"/>
                <w:lang w:eastAsia="zh-CN"/>
              </w:rPr>
              <w:t>费用</w:t>
            </w:r>
            <w:r>
              <w:rPr>
                <w:rFonts w:ascii="宋体" w:hAnsi="宋体" w:eastAsia="宋体"/>
                <w:sz w:val="16"/>
              </w:rPr>
              <w:t>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F95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F9510">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3F756">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32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D9AC">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D6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1D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6A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B30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F56B">
            <w:pPr>
              <w:jc w:val="center"/>
            </w:pPr>
          </w:p>
        </w:tc>
      </w:tr>
      <w:tr w14:paraId="49CE3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2F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83F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F8D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0D81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02B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005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01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349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6072F">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A46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535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3E0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477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F6C28">
            <w:pPr>
              <w:jc w:val="center"/>
            </w:pPr>
          </w:p>
        </w:tc>
      </w:tr>
      <w:tr w14:paraId="63EE04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91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A61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118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92C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99C13">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DB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F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B5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56A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98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EA6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83C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E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ED93">
            <w:pPr>
              <w:jc w:val="center"/>
            </w:pPr>
          </w:p>
        </w:tc>
      </w:tr>
      <w:tr w14:paraId="17EE3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4FE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DB5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4B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BABE">
            <w:pPr>
              <w:jc w:val="center"/>
            </w:pPr>
            <w:r>
              <w:rPr>
                <w:rFonts w:ascii="宋体" w:hAnsi="宋体" w:eastAsia="宋体"/>
                <w:sz w:val="16"/>
              </w:rPr>
              <w:t>分类项目欠款成本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C213">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49BC8">
            <w:pPr>
              <w:jc w:val="center"/>
            </w:pPr>
            <w:r>
              <w:rPr>
                <w:rFonts w:ascii="宋体" w:hAnsi="宋体" w:eastAsia="宋体"/>
                <w:sz w:val="16"/>
              </w:rPr>
              <w:t>&lt;=3.52万元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76979">
            <w:pPr>
              <w:jc w:val="center"/>
            </w:pPr>
            <w:r>
              <w:rPr>
                <w:rFonts w:ascii="宋体" w:hAnsi="宋体" w:eastAsia="宋体"/>
                <w:sz w:val="16"/>
              </w:rPr>
              <w: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89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2FED">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32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84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F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5E8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15295">
            <w:pPr>
              <w:jc w:val="center"/>
            </w:pPr>
          </w:p>
        </w:tc>
      </w:tr>
      <w:tr w14:paraId="371DE9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F6C7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65FC3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055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E6CE">
            <w:pPr>
              <w:jc w:val="center"/>
            </w:pPr>
            <w:r>
              <w:rPr>
                <w:rFonts w:ascii="宋体" w:hAnsi="宋体" w:eastAsia="宋体"/>
                <w:sz w:val="16"/>
              </w:rPr>
              <w:t>优化中小企业营商环境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FFAB">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892A">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D034">
            <w:pPr>
              <w:jc w:val="center"/>
            </w:pPr>
            <w:r>
              <w:rPr>
                <w:rFonts w:ascii="宋体" w:hAnsi="宋体" w:eastAsia="宋体"/>
                <w:sz w:val="16"/>
              </w:rPr>
              <w:t>有效优化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44B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8A56">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D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C9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BB4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91D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21AEF">
            <w:pPr>
              <w:jc w:val="center"/>
            </w:pPr>
          </w:p>
        </w:tc>
      </w:tr>
      <w:tr w14:paraId="391251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5EE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AA3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5E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7F1A4">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B628">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588A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BB8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F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F5B1">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8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D09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C97C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691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2898">
            <w:pPr>
              <w:jc w:val="center"/>
            </w:pPr>
          </w:p>
        </w:tc>
      </w:tr>
      <w:tr w14:paraId="4C8682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307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5CB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F5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375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47A30">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4986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B6B2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28D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81C9">
            <w:pPr>
              <w:jc w:val="center"/>
            </w:pPr>
            <w:r>
              <w:rPr>
                <w:rFonts w:ascii="宋体" w:hAnsi="宋体" w:eastAsia="宋体"/>
                <w:sz w:val="16"/>
              </w:rPr>
              <w:t>11.25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D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552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F41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7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0376">
            <w:pPr>
              <w:jc w:val="center"/>
            </w:pPr>
          </w:p>
        </w:tc>
      </w:tr>
      <w:tr w14:paraId="1ECB74F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BD8F6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6F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79E4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5EE7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39C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7D0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5303D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BBA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76CA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D16F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EE368E"/>
        </w:tc>
      </w:tr>
    </w:tbl>
    <w:p w14:paraId="06B441DE">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4D8F3F39">
        <w:tblPrEx>
          <w:tblCellMar>
            <w:top w:w="0" w:type="dxa"/>
            <w:left w:w="108" w:type="dxa"/>
            <w:bottom w:w="0" w:type="dxa"/>
            <w:right w:w="108" w:type="dxa"/>
          </w:tblCellMar>
        </w:tblPrEx>
        <w:tc>
          <w:tcPr>
            <w:tcW w:w="8848" w:type="dxa"/>
            <w:gridSpan w:val="14"/>
            <w:vAlign w:val="center"/>
          </w:tcPr>
          <w:p w14:paraId="0B9454D2">
            <w:pPr>
              <w:jc w:val="center"/>
            </w:pPr>
            <w:r>
              <w:rPr>
                <w:rFonts w:ascii="宋体" w:hAnsi="宋体" w:eastAsia="宋体"/>
                <w:sz w:val="24"/>
              </w:rPr>
              <w:t>项目支出绩效自评表</w:t>
            </w:r>
          </w:p>
        </w:tc>
      </w:tr>
      <w:tr w14:paraId="4916A174">
        <w:tblPrEx>
          <w:tblCellMar>
            <w:top w:w="0" w:type="dxa"/>
            <w:left w:w="108" w:type="dxa"/>
            <w:bottom w:w="0" w:type="dxa"/>
            <w:right w:w="108" w:type="dxa"/>
          </w:tblCellMar>
        </w:tblPrEx>
        <w:tc>
          <w:tcPr>
            <w:tcW w:w="8848" w:type="dxa"/>
            <w:gridSpan w:val="14"/>
            <w:vAlign w:val="center"/>
          </w:tcPr>
          <w:p w14:paraId="7CA11391">
            <w:pPr>
              <w:jc w:val="center"/>
            </w:pPr>
            <w:r>
              <w:rPr>
                <w:rFonts w:ascii="宋体" w:hAnsi="宋体" w:eastAsia="宋体"/>
                <w:sz w:val="24"/>
              </w:rPr>
              <w:t>(2024年度)</w:t>
            </w:r>
          </w:p>
        </w:tc>
      </w:tr>
      <w:tr w14:paraId="0767F44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E61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EE54A">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吉县党财办</w:t>
            </w:r>
            <w:r>
              <w:rPr>
                <w:rFonts w:hint="eastAsia" w:ascii="宋体" w:hAnsi="宋体"/>
                <w:sz w:val="16"/>
                <w:lang w:eastAsia="zh-CN"/>
              </w:rPr>
              <w:t>〔2024〕4号</w:t>
            </w:r>
            <w:r>
              <w:rPr>
                <w:rFonts w:ascii="宋体" w:hAnsi="宋体" w:eastAsia="宋体"/>
                <w:sz w:val="16"/>
              </w:rPr>
              <w:t>-2024年水毁工程维修资金</w:t>
            </w:r>
          </w:p>
        </w:tc>
      </w:tr>
      <w:tr w14:paraId="0438CB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856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65FA74">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A9C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9990F4">
            <w:pPr>
              <w:jc w:val="center"/>
            </w:pPr>
            <w:r>
              <w:rPr>
                <w:rFonts w:ascii="宋体" w:hAnsi="宋体" w:eastAsia="宋体"/>
                <w:sz w:val="16"/>
              </w:rPr>
              <w:t>吉木萨尔县庆阳湖乡人民政府</w:t>
            </w:r>
          </w:p>
        </w:tc>
      </w:tr>
      <w:tr w14:paraId="5C48A5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6290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590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ADEA1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C28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A19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CE5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0FA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78D7">
            <w:pPr>
              <w:jc w:val="center"/>
            </w:pPr>
            <w:r>
              <w:rPr>
                <w:rFonts w:ascii="宋体" w:hAnsi="宋体" w:eastAsia="宋体"/>
                <w:sz w:val="16"/>
              </w:rPr>
              <w:t>得分</w:t>
            </w:r>
          </w:p>
        </w:tc>
      </w:tr>
      <w:tr w14:paraId="50D66F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A3DA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C7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F723A">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DBF40">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6DAAE">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588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33F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5F0D1">
            <w:pPr>
              <w:jc w:val="center"/>
            </w:pPr>
            <w:r>
              <w:rPr>
                <w:rFonts w:ascii="宋体" w:hAnsi="宋体" w:eastAsia="宋体"/>
                <w:sz w:val="16"/>
              </w:rPr>
              <w:t>10.00</w:t>
            </w:r>
          </w:p>
        </w:tc>
      </w:tr>
      <w:tr w14:paraId="12D2CF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AA5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647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2D3D5">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C6669">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CABA">
            <w:pPr>
              <w:jc w:val="center"/>
            </w:pPr>
            <w:r>
              <w:rPr>
                <w:rFonts w:ascii="宋体" w:hAnsi="宋体" w:eastAsia="宋体"/>
                <w:sz w:val="16"/>
              </w:rPr>
              <w:t>15.90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B9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CB3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4D178">
            <w:pPr>
              <w:jc w:val="center"/>
            </w:pPr>
            <w:r>
              <w:rPr>
                <w:rFonts w:ascii="宋体" w:hAnsi="宋体" w:eastAsia="宋体"/>
                <w:sz w:val="16"/>
              </w:rPr>
              <w:t>—</w:t>
            </w:r>
          </w:p>
        </w:tc>
      </w:tr>
      <w:tr w14:paraId="007A24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52C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5C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908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D80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29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710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A341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BFE6A">
            <w:pPr>
              <w:jc w:val="center"/>
            </w:pPr>
            <w:r>
              <w:rPr>
                <w:rFonts w:ascii="宋体" w:hAnsi="宋体" w:eastAsia="宋体"/>
                <w:sz w:val="16"/>
              </w:rPr>
              <w:t>—</w:t>
            </w:r>
          </w:p>
        </w:tc>
      </w:tr>
      <w:tr w14:paraId="1FFE1E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7886A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AA1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90FD1">
            <w:pPr>
              <w:jc w:val="center"/>
            </w:pPr>
            <w:r>
              <w:rPr>
                <w:rFonts w:ascii="宋体" w:hAnsi="宋体" w:eastAsia="宋体"/>
                <w:sz w:val="16"/>
              </w:rPr>
              <w:t>实际完成情况</w:t>
            </w:r>
          </w:p>
        </w:tc>
      </w:tr>
      <w:tr w14:paraId="46DC4C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EC4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B7CE8">
            <w:pPr>
              <w:jc w:val="both"/>
            </w:pPr>
            <w:r>
              <w:rPr>
                <w:rFonts w:ascii="宋体" w:hAnsi="宋体" w:eastAsia="宋体"/>
                <w:sz w:val="16"/>
              </w:rPr>
              <w:t>该项目总投资15.9万元，本项目主要实施内容为：维修大东沟村桥3座，修桥平均成本为3.32万元，在东庆村、双河村、二工梁村清理河道防洪工作，预计使用机械6辆。平均机械使用成本费用1.1万元，项目验收合格率100%，项目按期完工率达到90%以上，待项目实施完成后，保障牧民出行交通便利，保证防汛抗旱工作高效有序地进行，争取使受益村委会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312586">
            <w:pPr>
              <w:jc w:val="both"/>
            </w:pPr>
            <w:r>
              <w:rPr>
                <w:rFonts w:hint="eastAsia" w:ascii="宋体" w:hAnsi="宋体"/>
                <w:sz w:val="16"/>
                <w:lang w:eastAsia="zh-CN"/>
              </w:rPr>
              <w:t>截至</w:t>
            </w:r>
            <w:r>
              <w:rPr>
                <w:rFonts w:ascii="宋体" w:hAnsi="宋体" w:eastAsia="宋体"/>
                <w:sz w:val="16"/>
              </w:rPr>
              <w:t>2024年12月31日，本项目实际支付15.9万元，预算执行率为100%。本项目实施完成了维修大东沟村桥3座，修桥平均成本为3.32万元，在东庆村、双河村、二工梁村清理河道防洪工作，使用机械6辆。平均机械使用成本费用1.1万元，本项目已实施完成，有效保障牧民出行交通便利，保证防汛抗旱工作高效有序地进行，使受益村委会满意度达到90%。</w:t>
            </w:r>
          </w:p>
        </w:tc>
      </w:tr>
      <w:tr w14:paraId="192321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B78A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12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81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1AC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FCE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439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FCE1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463A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585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52E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4F0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285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7207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DD130">
            <w:pPr>
              <w:jc w:val="center"/>
            </w:pPr>
            <w:r>
              <w:rPr>
                <w:rFonts w:ascii="宋体" w:hAnsi="宋体" w:eastAsia="宋体"/>
                <w:sz w:val="16"/>
              </w:rPr>
              <w:t>偏差原因分析及改进措施</w:t>
            </w:r>
          </w:p>
        </w:tc>
      </w:tr>
      <w:tr w14:paraId="7E1262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DF8F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5F8E1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A93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4AD4">
            <w:pPr>
              <w:jc w:val="center"/>
            </w:pPr>
            <w:r>
              <w:rPr>
                <w:rFonts w:ascii="宋体" w:hAnsi="宋体" w:eastAsia="宋体"/>
                <w:sz w:val="16"/>
              </w:rPr>
              <w:t>维修桥数量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930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F19AD">
            <w:pPr>
              <w:jc w:val="center"/>
            </w:pPr>
            <w:r>
              <w:rPr>
                <w:rFonts w:ascii="宋体" w:hAnsi="宋体" w:eastAsia="宋体"/>
                <w:sz w:val="16"/>
              </w:rPr>
              <w:t>&gt;=3座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4FBF9">
            <w:pPr>
              <w:jc w:val="center"/>
            </w:pPr>
            <w:r>
              <w:rPr>
                <w:rFonts w:ascii="宋体" w:hAnsi="宋体" w:eastAsia="宋体"/>
                <w:sz w:val="16"/>
              </w:rPr>
              <w:t>=3座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AAA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E26B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231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AA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11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2AC6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CE436">
            <w:pPr>
              <w:jc w:val="center"/>
            </w:pPr>
          </w:p>
        </w:tc>
      </w:tr>
      <w:tr w14:paraId="2A629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1E45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5CE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1E0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93A9A">
            <w:pPr>
              <w:jc w:val="center"/>
            </w:pPr>
            <w:r>
              <w:rPr>
                <w:rFonts w:ascii="宋体" w:hAnsi="宋体" w:eastAsia="宋体"/>
                <w:sz w:val="16"/>
              </w:rPr>
              <w:t>使用机械数量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905A4">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FD3F">
            <w:pPr>
              <w:jc w:val="center"/>
            </w:pPr>
            <w:r>
              <w:rPr>
                <w:rFonts w:ascii="宋体" w:hAnsi="宋体" w:eastAsia="宋体"/>
                <w:sz w:val="16"/>
              </w:rPr>
              <w:t>&gt;=6辆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81FB8">
            <w:pPr>
              <w:jc w:val="center"/>
            </w:pPr>
            <w:r>
              <w:rPr>
                <w:rFonts w:ascii="宋体" w:hAnsi="宋体" w:eastAsia="宋体"/>
                <w:sz w:val="16"/>
              </w:rPr>
              <w:t>=6辆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A9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556E">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92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484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14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73F1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5E77">
            <w:pPr>
              <w:jc w:val="center"/>
            </w:pPr>
          </w:p>
        </w:tc>
      </w:tr>
      <w:tr w14:paraId="1F7DB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349B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8AB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51FCD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85E6">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80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250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C0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B8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C2B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453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DA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C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8FC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73B0">
            <w:pPr>
              <w:jc w:val="center"/>
            </w:pPr>
          </w:p>
        </w:tc>
      </w:tr>
      <w:tr w14:paraId="3D0E60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D47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386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81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FD2F">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26F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A4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5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B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BFE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005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69E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8A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C0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15FF">
            <w:pPr>
              <w:jc w:val="center"/>
            </w:pPr>
          </w:p>
        </w:tc>
      </w:tr>
      <w:tr w14:paraId="72EC83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8F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5F5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E5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24184">
            <w:pPr>
              <w:jc w:val="center"/>
            </w:pPr>
            <w:r>
              <w:rPr>
                <w:rFonts w:ascii="宋体" w:hAnsi="宋体" w:eastAsia="宋体"/>
                <w:sz w:val="16"/>
              </w:rPr>
              <w:t>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398C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FC09">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F6377">
            <w:pPr>
              <w:jc w:val="center"/>
            </w:pPr>
            <w:r>
              <w:rPr>
                <w:rFonts w:ascii="宋体" w:hAnsi="宋体" w:eastAsia="宋体"/>
                <w:sz w:val="16"/>
              </w:rPr>
              <w:t>=2024年12月1日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B7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77D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8A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D3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6F1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E67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9DAA">
            <w:pPr>
              <w:jc w:val="center"/>
            </w:pPr>
          </w:p>
        </w:tc>
      </w:tr>
      <w:tr w14:paraId="1BB299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F1D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DE2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99D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57B7F">
            <w:pPr>
              <w:jc w:val="center"/>
            </w:pPr>
            <w:r>
              <w:rPr>
                <w:rFonts w:ascii="宋体" w:hAnsi="宋体" w:eastAsia="宋体"/>
                <w:sz w:val="16"/>
              </w:rPr>
              <w:t>维修桥平均成本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21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4A3B">
            <w:pPr>
              <w:jc w:val="center"/>
            </w:pPr>
            <w:r>
              <w:rPr>
                <w:rFonts w:ascii="宋体" w:hAnsi="宋体" w:eastAsia="宋体"/>
                <w:sz w:val="16"/>
              </w:rPr>
              <w:t>&lt;=3.32万元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E7DA">
            <w:pPr>
              <w:jc w:val="center"/>
            </w:pPr>
            <w:r>
              <w:rPr>
                <w:rFonts w:ascii="宋体" w:hAnsi="宋体" w:eastAsia="宋体"/>
                <w:sz w:val="16"/>
              </w:rPr>
              <w:t>=3.32万元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8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43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D8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BF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46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1BD2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50B39">
            <w:pPr>
              <w:jc w:val="center"/>
            </w:pPr>
          </w:p>
        </w:tc>
      </w:tr>
      <w:tr w14:paraId="7F4504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21D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1A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CCD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6C2B">
            <w:pPr>
              <w:jc w:val="center"/>
            </w:pPr>
            <w:r>
              <w:rPr>
                <w:rFonts w:ascii="宋体" w:hAnsi="宋体" w:eastAsia="宋体"/>
                <w:sz w:val="16"/>
              </w:rPr>
              <w:t>使用机械平均成本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F8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7BF94">
            <w:pPr>
              <w:jc w:val="center"/>
            </w:pPr>
            <w:r>
              <w:rPr>
                <w:rFonts w:ascii="宋体" w:hAnsi="宋体" w:eastAsia="宋体"/>
                <w:sz w:val="16"/>
              </w:rPr>
              <w:t>&lt;=1.10万元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7F05">
            <w:pPr>
              <w:jc w:val="center"/>
            </w:pPr>
            <w:r>
              <w:rPr>
                <w:rFonts w:ascii="宋体" w:hAnsi="宋体" w:eastAsia="宋体"/>
                <w:sz w:val="16"/>
              </w:rPr>
              <w:t>=1.05万元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E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372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843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92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641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CAE8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5AA0">
            <w:pPr>
              <w:jc w:val="center"/>
            </w:pPr>
          </w:p>
        </w:tc>
      </w:tr>
      <w:tr w14:paraId="3EF5C3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0F2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FA31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A1339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0EA28">
            <w:pPr>
              <w:jc w:val="center"/>
            </w:pPr>
            <w:r>
              <w:rPr>
                <w:rFonts w:ascii="宋体" w:hAnsi="宋体" w:eastAsia="宋体"/>
                <w:sz w:val="16"/>
              </w:rPr>
              <w:t>提升牧民出行交通便利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BB1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EDB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30F4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497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D9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E5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32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56D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03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8CBC">
            <w:pPr>
              <w:jc w:val="center"/>
            </w:pPr>
          </w:p>
        </w:tc>
      </w:tr>
      <w:tr w14:paraId="10DD6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4C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6746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005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03CF">
            <w:pPr>
              <w:jc w:val="center"/>
            </w:pPr>
            <w:r>
              <w:rPr>
                <w:rFonts w:ascii="宋体" w:hAnsi="宋体" w:eastAsia="宋体"/>
                <w:sz w:val="16"/>
              </w:rPr>
              <w:t>保证防汛抗旱工作</w:t>
            </w:r>
            <w:r>
              <w:rPr>
                <w:rFonts w:hint="eastAsia" w:ascii="宋体" w:hAnsi="宋体"/>
                <w:sz w:val="16"/>
                <w:lang w:eastAsia="zh-CN"/>
              </w:rPr>
              <w:t>高效</w:t>
            </w:r>
            <w:r>
              <w:rPr>
                <w:rFonts w:ascii="宋体" w:hAnsi="宋体" w:eastAsia="宋体"/>
                <w:sz w:val="16"/>
              </w:rPr>
              <w:t>有序地进行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A2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2F48">
            <w:pPr>
              <w:jc w:val="center"/>
            </w:pPr>
            <w:r>
              <w:rPr>
                <w:rFonts w:ascii="宋体" w:hAnsi="宋体" w:eastAsia="宋体"/>
                <w:sz w:val="16"/>
              </w:rPr>
              <w:t>有效保证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62FF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8F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9E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4C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B48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CDA1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8D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388C9">
            <w:pPr>
              <w:jc w:val="center"/>
            </w:pPr>
          </w:p>
        </w:tc>
      </w:tr>
      <w:tr w14:paraId="489AD6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D31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D9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5938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533E">
            <w:pPr>
              <w:jc w:val="center"/>
            </w:pPr>
            <w:r>
              <w:rPr>
                <w:rFonts w:ascii="宋体" w:hAnsi="宋体" w:eastAsia="宋体"/>
                <w:sz w:val="16"/>
              </w:rPr>
              <w:t>受益村委会满意度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9E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4410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B280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4A6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553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839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EB5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47C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D6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79102">
            <w:pPr>
              <w:jc w:val="center"/>
            </w:pPr>
          </w:p>
        </w:tc>
      </w:tr>
      <w:tr w14:paraId="302EC6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AF3F45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F2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79C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BC052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5E2D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2E2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37CB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AA90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49A9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3524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54D86"/>
        </w:tc>
      </w:tr>
    </w:tbl>
    <w:p w14:paraId="1473C6A0">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37A0A36">
        <w:tblPrEx>
          <w:tblCellMar>
            <w:top w:w="0" w:type="dxa"/>
            <w:left w:w="108" w:type="dxa"/>
            <w:bottom w:w="0" w:type="dxa"/>
            <w:right w:w="108" w:type="dxa"/>
          </w:tblCellMar>
        </w:tblPrEx>
        <w:tc>
          <w:tcPr>
            <w:tcW w:w="8848" w:type="dxa"/>
            <w:gridSpan w:val="14"/>
            <w:vAlign w:val="center"/>
          </w:tcPr>
          <w:p w14:paraId="4E272200">
            <w:pPr>
              <w:jc w:val="center"/>
            </w:pPr>
            <w:r>
              <w:rPr>
                <w:rFonts w:ascii="宋体" w:hAnsi="宋体" w:eastAsia="宋体"/>
                <w:sz w:val="24"/>
              </w:rPr>
              <w:t>项目支出绩效自评表</w:t>
            </w:r>
          </w:p>
        </w:tc>
      </w:tr>
      <w:tr w14:paraId="6C3674B0">
        <w:tblPrEx>
          <w:tblCellMar>
            <w:top w:w="0" w:type="dxa"/>
            <w:left w:w="108" w:type="dxa"/>
            <w:bottom w:w="0" w:type="dxa"/>
            <w:right w:w="108" w:type="dxa"/>
          </w:tblCellMar>
        </w:tblPrEx>
        <w:tc>
          <w:tcPr>
            <w:tcW w:w="8848" w:type="dxa"/>
            <w:gridSpan w:val="14"/>
            <w:vAlign w:val="center"/>
          </w:tcPr>
          <w:p w14:paraId="7ECB66A6">
            <w:pPr>
              <w:jc w:val="center"/>
            </w:pPr>
            <w:r>
              <w:rPr>
                <w:rFonts w:ascii="宋体" w:hAnsi="宋体" w:eastAsia="宋体"/>
                <w:sz w:val="24"/>
              </w:rPr>
              <w:t>(2024年度)</w:t>
            </w:r>
          </w:p>
        </w:tc>
      </w:tr>
      <w:tr w14:paraId="49860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CC8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A5B0C88">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吉县党财办</w:t>
            </w:r>
            <w:r>
              <w:rPr>
                <w:rFonts w:hint="eastAsia" w:ascii="宋体" w:hAnsi="宋体"/>
                <w:sz w:val="16"/>
                <w:lang w:eastAsia="zh-CN"/>
              </w:rPr>
              <w:t>〔2024〕4号－</w:t>
            </w:r>
            <w:r>
              <w:rPr>
                <w:rFonts w:ascii="宋体" w:hAnsi="宋体" w:eastAsia="宋体"/>
                <w:sz w:val="16"/>
              </w:rPr>
              <w:t>关于拨付2024年度畜牧业高质量发展项目资金（第一批、第二批）</w:t>
            </w:r>
          </w:p>
        </w:tc>
      </w:tr>
      <w:tr w14:paraId="10D47E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5F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F2FB27">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CFE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A5B4F6">
            <w:pPr>
              <w:jc w:val="center"/>
            </w:pPr>
            <w:r>
              <w:rPr>
                <w:rFonts w:ascii="宋体" w:hAnsi="宋体" w:eastAsia="宋体"/>
                <w:sz w:val="16"/>
              </w:rPr>
              <w:t>吉木萨尔县庆阳湖乡人民政府</w:t>
            </w:r>
          </w:p>
        </w:tc>
      </w:tr>
      <w:tr w14:paraId="43530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CDC6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E514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80F6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1AC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BD7B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FBD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8765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E184">
            <w:pPr>
              <w:jc w:val="center"/>
            </w:pPr>
            <w:r>
              <w:rPr>
                <w:rFonts w:ascii="宋体" w:hAnsi="宋体" w:eastAsia="宋体"/>
                <w:sz w:val="16"/>
              </w:rPr>
              <w:t>得分</w:t>
            </w:r>
          </w:p>
        </w:tc>
      </w:tr>
      <w:tr w14:paraId="305B1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6FF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0C53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15222">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A607D">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5994A">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ECC9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F99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7279">
            <w:pPr>
              <w:jc w:val="center"/>
            </w:pPr>
            <w:r>
              <w:rPr>
                <w:rFonts w:ascii="宋体" w:hAnsi="宋体" w:eastAsia="宋体"/>
                <w:sz w:val="16"/>
              </w:rPr>
              <w:t>10.00</w:t>
            </w:r>
          </w:p>
        </w:tc>
      </w:tr>
      <w:tr w14:paraId="4FB8D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9C99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6D22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E8E45">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7D35E">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AB0AE">
            <w:pPr>
              <w:jc w:val="center"/>
            </w:pPr>
            <w:r>
              <w:rPr>
                <w:rFonts w:ascii="宋体" w:hAnsi="宋体" w:eastAsia="宋体"/>
                <w:sz w:val="16"/>
              </w:rPr>
              <w:t>70.77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100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D4B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747C4">
            <w:pPr>
              <w:jc w:val="center"/>
            </w:pPr>
            <w:r>
              <w:rPr>
                <w:rFonts w:ascii="宋体" w:hAnsi="宋体" w:eastAsia="宋体"/>
                <w:sz w:val="16"/>
              </w:rPr>
              <w:t>—</w:t>
            </w:r>
          </w:p>
        </w:tc>
      </w:tr>
      <w:tr w14:paraId="2BACC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B96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495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875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C4A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FD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61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C6A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F4D5B">
            <w:pPr>
              <w:jc w:val="center"/>
            </w:pPr>
            <w:r>
              <w:rPr>
                <w:rFonts w:ascii="宋体" w:hAnsi="宋体" w:eastAsia="宋体"/>
                <w:sz w:val="16"/>
              </w:rPr>
              <w:t>—</w:t>
            </w:r>
          </w:p>
        </w:tc>
      </w:tr>
      <w:tr w14:paraId="5C2647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2112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C458D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C1F8DA">
            <w:pPr>
              <w:jc w:val="center"/>
            </w:pPr>
            <w:r>
              <w:rPr>
                <w:rFonts w:ascii="宋体" w:hAnsi="宋体" w:eastAsia="宋体"/>
                <w:sz w:val="16"/>
              </w:rPr>
              <w:t>实际完成情况</w:t>
            </w:r>
          </w:p>
        </w:tc>
      </w:tr>
      <w:tr w14:paraId="3EFDCE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9069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784201">
            <w:pPr>
              <w:jc w:val="both"/>
            </w:pPr>
            <w:r>
              <w:rPr>
                <w:rFonts w:ascii="宋体" w:hAnsi="宋体" w:eastAsia="宋体"/>
                <w:sz w:val="16"/>
              </w:rPr>
              <w:t>本项目主要实施内容为：在庆阳湖乡种植优质苜蓿525亩，补助资金成本15万元；购进基础母羊501只，补助标准每只200元；打造肉牛标准化示范场1个，补助成本15万元；打造肉羊改良点1个，补助成本3万元；整</w:t>
            </w:r>
            <w:r>
              <w:rPr>
                <w:rFonts w:hint="eastAsia" w:ascii="宋体" w:hAnsi="宋体"/>
                <w:sz w:val="16"/>
                <w:lang w:eastAsia="zh-CN"/>
              </w:rPr>
              <w:t>村</w:t>
            </w:r>
            <w:r>
              <w:rPr>
                <w:rFonts w:ascii="宋体" w:hAnsi="宋体" w:eastAsia="宋体"/>
                <w:sz w:val="16"/>
              </w:rPr>
              <w:t>推进肉羊养殖示范村1个，补助成本5万元；引进基础肉牛63头，补助标准2000元每</w:t>
            </w:r>
            <w:r>
              <w:rPr>
                <w:rFonts w:hint="eastAsia" w:ascii="宋体" w:hAnsi="宋体"/>
                <w:sz w:val="16"/>
                <w:lang w:eastAsia="zh-CN"/>
              </w:rPr>
              <w:t>头</w:t>
            </w:r>
            <w:r>
              <w:rPr>
                <w:rFonts w:ascii="宋体" w:hAnsi="宋体" w:eastAsia="宋体"/>
                <w:sz w:val="16"/>
              </w:rPr>
              <w:t>；项目总投资为70.77万元，项目计划于2024年12月25日之前完成。通过本项目实施，所有资金发放合规率达到100%；资金及时发放率达到100%；待项目完成后，有效推进肉羊改良规模；稳步推进牛肉养殖；争取使受益养殖户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B155FB">
            <w:pPr>
              <w:jc w:val="both"/>
            </w:pPr>
            <w:r>
              <w:rPr>
                <w:rFonts w:hint="eastAsia" w:ascii="宋体" w:hAnsi="宋体"/>
                <w:sz w:val="16"/>
                <w:lang w:eastAsia="zh-CN"/>
              </w:rPr>
              <w:t>截至</w:t>
            </w:r>
            <w:r>
              <w:rPr>
                <w:rFonts w:ascii="宋体" w:hAnsi="宋体" w:eastAsia="宋体"/>
                <w:sz w:val="16"/>
              </w:rPr>
              <w:t>2024年12月31日，本项目实际支付70.77万元，预算执行率100%。本项目完成了对庆阳湖乡种植优质苜蓿525亩，补助资金成本支出15万元；购进基础母羊501只，补助标准每只200元；打造肉牛标准化示范场1个，补助成本支出15万元；打造肉羊改良点1个，补助成本支出3万元；整</w:t>
            </w:r>
            <w:r>
              <w:rPr>
                <w:rFonts w:hint="eastAsia" w:ascii="宋体" w:hAnsi="宋体"/>
                <w:sz w:val="16"/>
                <w:lang w:eastAsia="zh-CN"/>
              </w:rPr>
              <w:t>村</w:t>
            </w:r>
            <w:r>
              <w:rPr>
                <w:rFonts w:ascii="宋体" w:hAnsi="宋体" w:eastAsia="宋体"/>
                <w:sz w:val="16"/>
              </w:rPr>
              <w:t>推进肉羊养殖示范村1个，补助成本支出5万元；引进基础肉牛63头，补助标准2000元每头；通过本项目实施，有效推进肉羊改良规模；稳步推进牛肉养殖；使受益养殖户满意度达到90%。</w:t>
            </w:r>
          </w:p>
        </w:tc>
      </w:tr>
      <w:tr w14:paraId="68D04A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C67E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FE4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1DD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504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8845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A6D7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0FF3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EE1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717A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94B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48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2872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93D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B19F">
            <w:pPr>
              <w:jc w:val="center"/>
            </w:pPr>
            <w:r>
              <w:rPr>
                <w:rFonts w:ascii="宋体" w:hAnsi="宋体" w:eastAsia="宋体"/>
                <w:sz w:val="16"/>
              </w:rPr>
              <w:t>偏差原因分析及改进措施</w:t>
            </w:r>
          </w:p>
        </w:tc>
      </w:tr>
      <w:tr w14:paraId="4E03D1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C13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3FE0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DCEC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E9BFD">
            <w:pPr>
              <w:jc w:val="center"/>
            </w:pPr>
            <w:r>
              <w:rPr>
                <w:rFonts w:ascii="宋体" w:hAnsi="宋体" w:eastAsia="宋体"/>
                <w:sz w:val="16"/>
              </w:rPr>
              <w:t>种植优质苜蓿亩数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E67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C201E">
            <w:pPr>
              <w:jc w:val="center"/>
            </w:pPr>
            <w:r>
              <w:rPr>
                <w:rFonts w:ascii="宋体" w:hAnsi="宋体" w:eastAsia="宋体"/>
                <w:sz w:val="16"/>
              </w:rPr>
              <w:t>&gt;=525亩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E4A0">
            <w:pPr>
              <w:jc w:val="center"/>
            </w:pPr>
            <w:r>
              <w:rPr>
                <w:rFonts w:ascii="宋体" w:hAnsi="宋体" w:eastAsia="宋体"/>
                <w:sz w:val="16"/>
              </w:rPr>
              <w:t>=525亩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4F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E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B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A2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71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1AA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4520D">
            <w:pPr>
              <w:jc w:val="center"/>
            </w:pPr>
          </w:p>
        </w:tc>
      </w:tr>
      <w:tr w14:paraId="5AAA57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DBC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22F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4D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C2469">
            <w:pPr>
              <w:jc w:val="center"/>
            </w:pPr>
            <w:r>
              <w:rPr>
                <w:rFonts w:ascii="宋体" w:hAnsi="宋体" w:eastAsia="宋体"/>
                <w:sz w:val="16"/>
              </w:rPr>
              <w:t>基础母畜补助数量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92B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1FBE">
            <w:pPr>
              <w:jc w:val="center"/>
            </w:pPr>
            <w:r>
              <w:rPr>
                <w:rFonts w:ascii="宋体" w:hAnsi="宋体" w:eastAsia="宋体"/>
                <w:sz w:val="16"/>
              </w:rPr>
              <w:t>&gt;=501只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35EF4">
            <w:pPr>
              <w:jc w:val="center"/>
            </w:pPr>
            <w:r>
              <w:rPr>
                <w:rFonts w:ascii="宋体" w:hAnsi="宋体" w:eastAsia="宋体"/>
                <w:sz w:val="16"/>
              </w:rPr>
              <w:t>=501只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F7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39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83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E7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829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6840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C387">
            <w:pPr>
              <w:jc w:val="center"/>
            </w:pPr>
          </w:p>
        </w:tc>
      </w:tr>
      <w:tr w14:paraId="429CEF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FC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C4AC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86F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5DA1">
            <w:pPr>
              <w:jc w:val="center"/>
            </w:pPr>
            <w:r>
              <w:rPr>
                <w:rFonts w:ascii="宋体" w:hAnsi="宋体" w:eastAsia="宋体"/>
                <w:sz w:val="16"/>
              </w:rPr>
              <w:t>肉牛标准化示范场建设数量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4D6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7C49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1CDB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BC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706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D4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FBF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17E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3FF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D379">
            <w:pPr>
              <w:jc w:val="center"/>
            </w:pPr>
          </w:p>
        </w:tc>
      </w:tr>
      <w:tr w14:paraId="3C4EF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37A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8E1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A2C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C4D1">
            <w:pPr>
              <w:jc w:val="center"/>
            </w:pPr>
            <w:r>
              <w:rPr>
                <w:rFonts w:ascii="宋体" w:hAnsi="宋体" w:eastAsia="宋体"/>
                <w:sz w:val="16"/>
              </w:rPr>
              <w:t>肉羊改良点数量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285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AC1AF">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245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F0E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C40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CC3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A9D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4A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A6D6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33D83">
            <w:pPr>
              <w:jc w:val="center"/>
            </w:pPr>
          </w:p>
        </w:tc>
      </w:tr>
      <w:tr w14:paraId="25134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B66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BA5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18F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B19D">
            <w:pPr>
              <w:jc w:val="center"/>
            </w:pPr>
            <w:r>
              <w:rPr>
                <w:rFonts w:ascii="宋体" w:hAnsi="宋体" w:eastAsia="宋体"/>
                <w:sz w:val="16"/>
              </w:rPr>
              <w:t>整村推进肉羊养殖示范村数量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C1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0D7E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7BE7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06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BB1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F95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221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0D3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BF0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0CA00">
            <w:pPr>
              <w:jc w:val="center"/>
            </w:pPr>
          </w:p>
        </w:tc>
      </w:tr>
      <w:tr w14:paraId="7F996A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48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EF33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E0CE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7FCEE">
            <w:pPr>
              <w:jc w:val="center"/>
            </w:pPr>
            <w:r>
              <w:rPr>
                <w:rFonts w:ascii="宋体" w:hAnsi="宋体" w:eastAsia="宋体"/>
                <w:sz w:val="16"/>
              </w:rPr>
              <w:t>基础母牛购进数量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8391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BB9F">
            <w:pPr>
              <w:jc w:val="center"/>
            </w:pPr>
            <w:r>
              <w:rPr>
                <w:rFonts w:ascii="宋体" w:hAnsi="宋体" w:eastAsia="宋体"/>
                <w:sz w:val="16"/>
              </w:rPr>
              <w:t>&gt;=63头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73CF">
            <w:pPr>
              <w:jc w:val="center"/>
            </w:pPr>
            <w:r>
              <w:rPr>
                <w:rFonts w:ascii="宋体" w:hAnsi="宋体" w:eastAsia="宋体"/>
                <w:sz w:val="16"/>
              </w:rPr>
              <w:t>=63头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BB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130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1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3A0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66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53EB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828B">
            <w:pPr>
              <w:jc w:val="center"/>
            </w:pPr>
          </w:p>
        </w:tc>
      </w:tr>
      <w:tr w14:paraId="4DF9DF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C42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E80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95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19D68">
            <w:pPr>
              <w:jc w:val="center"/>
            </w:pPr>
            <w:r>
              <w:rPr>
                <w:rFonts w:ascii="宋体" w:hAnsi="宋体" w:eastAsia="宋体"/>
                <w:sz w:val="16"/>
              </w:rPr>
              <w:t>补助发放合规率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694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1B1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89E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8F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E8D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069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95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D06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1A3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FAFF">
            <w:pPr>
              <w:jc w:val="center"/>
            </w:pPr>
          </w:p>
        </w:tc>
      </w:tr>
      <w:tr w14:paraId="45D18C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00D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8585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6CC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DC693">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B11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67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69F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6E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8B9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6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D2C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4A8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DBD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7468">
            <w:pPr>
              <w:jc w:val="center"/>
            </w:pPr>
          </w:p>
        </w:tc>
      </w:tr>
      <w:tr w14:paraId="05B1AF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62A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CBBBE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6523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BBE16">
            <w:pPr>
              <w:jc w:val="center"/>
            </w:pPr>
            <w:r>
              <w:rPr>
                <w:rFonts w:ascii="宋体" w:hAnsi="宋体" w:eastAsia="宋体"/>
                <w:sz w:val="16"/>
              </w:rPr>
              <w:t>种植优质苜蓿补助成本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08DA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A6B68">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5C31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BB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4BB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D0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13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FF3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751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C659">
            <w:pPr>
              <w:jc w:val="center"/>
            </w:pPr>
          </w:p>
        </w:tc>
      </w:tr>
      <w:tr w14:paraId="5B8247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227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9518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264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B8BBF">
            <w:pPr>
              <w:jc w:val="center"/>
            </w:pPr>
            <w:r>
              <w:rPr>
                <w:rFonts w:ascii="宋体" w:hAnsi="宋体" w:eastAsia="宋体"/>
                <w:sz w:val="16"/>
              </w:rPr>
              <w:t>基础母畜补助标准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6C0B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14A4A">
            <w:pPr>
              <w:jc w:val="center"/>
            </w:pPr>
            <w:r>
              <w:rPr>
                <w:rFonts w:ascii="宋体" w:hAnsi="宋体" w:eastAsia="宋体"/>
                <w:sz w:val="16"/>
              </w:rPr>
              <w:t>&lt;=200元/只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C893">
            <w:pPr>
              <w:jc w:val="center"/>
            </w:pPr>
            <w:r>
              <w:rPr>
                <w:rFonts w:ascii="宋体" w:hAnsi="宋体" w:eastAsia="宋体"/>
                <w:sz w:val="16"/>
              </w:rPr>
              <w:t>=200元/只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96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63F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7C03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68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B70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D920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4C02">
            <w:pPr>
              <w:jc w:val="center"/>
            </w:pPr>
          </w:p>
        </w:tc>
      </w:tr>
      <w:tr w14:paraId="320079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01D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38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C91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C0F25">
            <w:pPr>
              <w:jc w:val="center"/>
            </w:pPr>
            <w:r>
              <w:rPr>
                <w:rFonts w:ascii="宋体" w:hAnsi="宋体" w:eastAsia="宋体"/>
                <w:sz w:val="16"/>
              </w:rPr>
              <w:t>牛肉标准化示范场建设补助成本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0A67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74876">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EFD07">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87E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E858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C3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1FB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85F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1BF6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9247E">
            <w:pPr>
              <w:jc w:val="center"/>
            </w:pPr>
          </w:p>
        </w:tc>
      </w:tr>
      <w:tr w14:paraId="3B0E8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1E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C4B1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30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03AF1">
            <w:pPr>
              <w:jc w:val="center"/>
            </w:pPr>
            <w:r>
              <w:rPr>
                <w:rFonts w:ascii="宋体" w:hAnsi="宋体" w:eastAsia="宋体"/>
                <w:sz w:val="16"/>
              </w:rPr>
              <w:t>肉羊改良点补助成本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871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830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E02C">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C2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E9B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A42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A1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17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4E19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47EA">
            <w:pPr>
              <w:jc w:val="center"/>
            </w:pPr>
          </w:p>
        </w:tc>
      </w:tr>
      <w:tr w14:paraId="071DE1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A06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E29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D62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9BE81">
            <w:pPr>
              <w:jc w:val="center"/>
            </w:pPr>
            <w:r>
              <w:rPr>
                <w:rFonts w:ascii="宋体" w:hAnsi="宋体" w:eastAsia="宋体"/>
                <w:sz w:val="16"/>
              </w:rPr>
              <w:t>整村推进肉羊养殖补助成本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A53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E32E">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3EB5">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E90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2F6E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BC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56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6B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249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C189">
            <w:pPr>
              <w:jc w:val="center"/>
            </w:pPr>
          </w:p>
        </w:tc>
      </w:tr>
      <w:tr w14:paraId="4A1DE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3ADB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CA4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6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D250">
            <w:pPr>
              <w:jc w:val="center"/>
            </w:pPr>
            <w:r>
              <w:rPr>
                <w:rFonts w:ascii="宋体" w:hAnsi="宋体" w:eastAsia="宋体"/>
                <w:sz w:val="16"/>
              </w:rPr>
              <w:t>基础母牛购进补助成本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2C8C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B172">
            <w:pPr>
              <w:jc w:val="center"/>
            </w:pPr>
            <w:r>
              <w:rPr>
                <w:rFonts w:ascii="宋体" w:hAnsi="宋体" w:eastAsia="宋体"/>
                <w:sz w:val="16"/>
              </w:rPr>
              <w:t>&lt;=2000元/头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693F1">
            <w:pPr>
              <w:jc w:val="center"/>
            </w:pPr>
            <w:r>
              <w:rPr>
                <w:rFonts w:ascii="宋体" w:hAnsi="宋体" w:eastAsia="宋体"/>
                <w:sz w:val="16"/>
              </w:rPr>
              <w: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A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A456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44E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855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1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3ED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C4C85">
            <w:pPr>
              <w:jc w:val="center"/>
            </w:pPr>
          </w:p>
        </w:tc>
      </w:tr>
      <w:tr w14:paraId="37453C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6483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A04E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658B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BC32">
            <w:pPr>
              <w:jc w:val="center"/>
            </w:pPr>
            <w:r>
              <w:rPr>
                <w:rFonts w:ascii="宋体" w:hAnsi="宋体" w:eastAsia="宋体"/>
                <w:sz w:val="16"/>
              </w:rPr>
              <w:t>推进肉羊改良规模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CD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1067">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33EB3">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266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12C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F38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446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23EE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FD1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23B6">
            <w:pPr>
              <w:jc w:val="center"/>
            </w:pPr>
          </w:p>
        </w:tc>
      </w:tr>
      <w:tr w14:paraId="2523AB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56C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D9E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7969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FE62">
            <w:pPr>
              <w:jc w:val="center"/>
            </w:pPr>
            <w:r>
              <w:rPr>
                <w:rFonts w:ascii="宋体" w:hAnsi="宋体" w:eastAsia="宋体"/>
                <w:sz w:val="16"/>
              </w:rPr>
              <w:t>稳步推进肉牛养殖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4AC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25BFD">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AAE1">
            <w:pPr>
              <w:jc w:val="center"/>
            </w:pPr>
            <w:r>
              <w:rPr>
                <w:rFonts w:ascii="宋体" w:hAnsi="宋体" w:eastAsia="宋体"/>
                <w:sz w:val="16"/>
              </w:rPr>
              <w:t>有效推进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68E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E05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718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5A1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91B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9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634E">
            <w:pPr>
              <w:jc w:val="center"/>
            </w:pPr>
          </w:p>
        </w:tc>
      </w:tr>
      <w:tr w14:paraId="320A7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FD9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939C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99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54DE">
            <w:pPr>
              <w:jc w:val="center"/>
            </w:pPr>
            <w:r>
              <w:rPr>
                <w:rFonts w:ascii="宋体" w:hAnsi="宋体" w:eastAsia="宋体"/>
                <w:sz w:val="16"/>
              </w:rPr>
              <w:t>受益养殖户满意度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552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01CE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07AA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B3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FD7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72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E52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08B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9A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B73F">
            <w:pPr>
              <w:jc w:val="center"/>
            </w:pPr>
          </w:p>
        </w:tc>
      </w:tr>
      <w:tr w14:paraId="3C047D4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F3F24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57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779F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D305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6670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7EA06">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586B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44A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332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FE3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ED1504"/>
        </w:tc>
      </w:tr>
    </w:tbl>
    <w:p w14:paraId="6B2A4AF8">
      <w:r>
        <w:br w:type="page"/>
      </w:r>
    </w:p>
    <w:tbl>
      <w:tblPr>
        <w:tblStyle w:val="10"/>
        <w:tblW w:w="0" w:type="auto"/>
        <w:tblInd w:w="0" w:type="dxa"/>
        <w:tblLayout w:type="autofit"/>
        <w:tblCellMar>
          <w:top w:w="0" w:type="dxa"/>
          <w:left w:w="108" w:type="dxa"/>
          <w:bottom w:w="0" w:type="dxa"/>
          <w:right w:w="108" w:type="dxa"/>
        </w:tblCellMar>
      </w:tblPr>
      <w:tblGrid>
        <w:gridCol w:w="617"/>
        <w:gridCol w:w="592"/>
        <w:gridCol w:w="592"/>
        <w:gridCol w:w="856"/>
        <w:gridCol w:w="605"/>
        <w:gridCol w:w="776"/>
        <w:gridCol w:w="696"/>
        <w:gridCol w:w="617"/>
        <w:gridCol w:w="696"/>
        <w:gridCol w:w="592"/>
        <w:gridCol w:w="592"/>
        <w:gridCol w:w="592"/>
        <w:gridCol w:w="606"/>
        <w:gridCol w:w="631"/>
      </w:tblGrid>
      <w:tr w14:paraId="201FB2BB">
        <w:tblPrEx>
          <w:tblCellMar>
            <w:top w:w="0" w:type="dxa"/>
            <w:left w:w="108" w:type="dxa"/>
            <w:bottom w:w="0" w:type="dxa"/>
            <w:right w:w="108" w:type="dxa"/>
          </w:tblCellMar>
        </w:tblPrEx>
        <w:tc>
          <w:tcPr>
            <w:tcW w:w="8848" w:type="dxa"/>
            <w:gridSpan w:val="14"/>
            <w:vAlign w:val="center"/>
          </w:tcPr>
          <w:p w14:paraId="2CC5E8CC">
            <w:pPr>
              <w:jc w:val="center"/>
            </w:pPr>
            <w:r>
              <w:rPr>
                <w:rFonts w:ascii="宋体" w:hAnsi="宋体" w:eastAsia="宋体"/>
                <w:sz w:val="24"/>
              </w:rPr>
              <w:t>项目支出绩效自评表</w:t>
            </w:r>
          </w:p>
        </w:tc>
      </w:tr>
      <w:tr w14:paraId="17817B98">
        <w:tblPrEx>
          <w:tblCellMar>
            <w:top w:w="0" w:type="dxa"/>
            <w:left w:w="108" w:type="dxa"/>
            <w:bottom w:w="0" w:type="dxa"/>
            <w:right w:w="108" w:type="dxa"/>
          </w:tblCellMar>
        </w:tblPrEx>
        <w:tc>
          <w:tcPr>
            <w:tcW w:w="8848" w:type="dxa"/>
            <w:gridSpan w:val="14"/>
            <w:vAlign w:val="center"/>
          </w:tcPr>
          <w:p w14:paraId="192BC349">
            <w:pPr>
              <w:jc w:val="center"/>
            </w:pPr>
            <w:r>
              <w:rPr>
                <w:rFonts w:ascii="宋体" w:hAnsi="宋体" w:eastAsia="宋体"/>
                <w:sz w:val="24"/>
              </w:rPr>
              <w:t>(2024年度)</w:t>
            </w:r>
          </w:p>
        </w:tc>
      </w:tr>
      <w:tr w14:paraId="6FE18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E8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9917CD">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吉县党财办</w:t>
            </w:r>
            <w:r>
              <w:rPr>
                <w:rFonts w:hint="eastAsia" w:ascii="宋体" w:hAnsi="宋体"/>
                <w:sz w:val="16"/>
                <w:lang w:eastAsia="zh-CN"/>
              </w:rPr>
              <w:t>〔2024〕4号－</w:t>
            </w:r>
            <w:r>
              <w:rPr>
                <w:rFonts w:ascii="宋体" w:hAnsi="宋体" w:eastAsia="宋体"/>
                <w:sz w:val="16"/>
              </w:rPr>
              <w:t>关于拨付吉木萨尔县2021</w:t>
            </w:r>
            <w:r>
              <w:rPr>
                <w:rFonts w:hint="eastAsia" w:ascii="宋体" w:hAnsi="宋体"/>
                <w:sz w:val="16"/>
                <w:lang w:eastAsia="zh-CN"/>
              </w:rPr>
              <w:t>—2022年</w:t>
            </w:r>
            <w:r>
              <w:rPr>
                <w:rFonts w:ascii="宋体" w:hAnsi="宋体" w:eastAsia="宋体"/>
                <w:sz w:val="16"/>
              </w:rPr>
              <w:t>65蒸吨以下燃煤锅炉淘汰整治项目缺口资金</w:t>
            </w:r>
            <w:r>
              <w:rPr>
                <w:rFonts w:hint="eastAsia" w:ascii="宋体" w:hAnsi="宋体"/>
                <w:sz w:val="16"/>
                <w:lang w:eastAsia="zh-CN"/>
              </w:rPr>
              <w:t>，还</w:t>
            </w:r>
            <w:r>
              <w:rPr>
                <w:rFonts w:ascii="宋体" w:hAnsi="宋体" w:eastAsia="宋体"/>
                <w:sz w:val="16"/>
              </w:rPr>
              <w:t>欠款项目</w:t>
            </w:r>
          </w:p>
        </w:tc>
      </w:tr>
      <w:tr w14:paraId="6BC44B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72D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FF9490">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6E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81E501">
            <w:pPr>
              <w:jc w:val="center"/>
            </w:pPr>
            <w:r>
              <w:rPr>
                <w:rFonts w:ascii="宋体" w:hAnsi="宋体" w:eastAsia="宋体"/>
                <w:sz w:val="16"/>
              </w:rPr>
              <w:t>吉木萨尔县庆阳湖乡人民政府</w:t>
            </w:r>
          </w:p>
        </w:tc>
      </w:tr>
      <w:tr w14:paraId="352A3F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07190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29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3F6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7B7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0882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CCA9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508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AABC">
            <w:pPr>
              <w:jc w:val="center"/>
            </w:pPr>
            <w:r>
              <w:rPr>
                <w:rFonts w:ascii="宋体" w:hAnsi="宋体" w:eastAsia="宋体"/>
                <w:sz w:val="16"/>
              </w:rPr>
              <w:t>得分</w:t>
            </w:r>
          </w:p>
        </w:tc>
      </w:tr>
      <w:tr w14:paraId="521CB8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426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1916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404B9">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BED8E">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9E68">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6A6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59E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A2E79">
            <w:pPr>
              <w:jc w:val="center"/>
            </w:pPr>
            <w:r>
              <w:rPr>
                <w:rFonts w:ascii="宋体" w:hAnsi="宋体" w:eastAsia="宋体"/>
                <w:sz w:val="16"/>
              </w:rPr>
              <w:t>10.00</w:t>
            </w:r>
          </w:p>
        </w:tc>
      </w:tr>
      <w:tr w14:paraId="3E4EC9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2C62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B0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0659A">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FC1DE">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8EDC7">
            <w:pPr>
              <w:jc w:val="center"/>
            </w:pPr>
            <w:r>
              <w:rPr>
                <w:rFonts w:ascii="宋体" w:hAnsi="宋体" w:eastAsia="宋体"/>
                <w:sz w:val="16"/>
              </w:rPr>
              <w:t>95.69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526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F47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F0A1">
            <w:pPr>
              <w:jc w:val="center"/>
            </w:pPr>
            <w:r>
              <w:rPr>
                <w:rFonts w:ascii="宋体" w:hAnsi="宋体" w:eastAsia="宋体"/>
                <w:sz w:val="16"/>
              </w:rPr>
              <w:t>—</w:t>
            </w:r>
          </w:p>
        </w:tc>
      </w:tr>
      <w:tr w14:paraId="01BE54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ED0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9725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091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90E0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547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6842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FBC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EB3E">
            <w:pPr>
              <w:jc w:val="center"/>
            </w:pPr>
            <w:r>
              <w:rPr>
                <w:rFonts w:ascii="宋体" w:hAnsi="宋体" w:eastAsia="宋体"/>
                <w:sz w:val="16"/>
              </w:rPr>
              <w:t>—</w:t>
            </w:r>
          </w:p>
        </w:tc>
      </w:tr>
      <w:tr w14:paraId="2BBA45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69B3D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31D20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567CC">
            <w:pPr>
              <w:jc w:val="center"/>
            </w:pPr>
            <w:r>
              <w:rPr>
                <w:rFonts w:ascii="宋体" w:hAnsi="宋体" w:eastAsia="宋体"/>
                <w:sz w:val="16"/>
              </w:rPr>
              <w:t>实际完成情况</w:t>
            </w:r>
          </w:p>
        </w:tc>
      </w:tr>
      <w:tr w14:paraId="4FCECE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7EA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F359F5">
            <w:pPr>
              <w:jc w:val="both"/>
            </w:pPr>
            <w:r>
              <w:rPr>
                <w:rFonts w:ascii="宋体" w:hAnsi="宋体" w:eastAsia="宋体"/>
                <w:sz w:val="16"/>
              </w:rPr>
              <w:t>该项目总投资96.69万元，项目的主要实施内容为成功化解庆阳湖乡项目欠款6笔，资金支付和国力达到100%，项目预计在2024年12月25日前完成，该项目成本具体为：2021-202吉木萨尔县2年65蒸吨以下燃煤锅炉淘汰整治项目化解成本13.41万元、庆阳湖乡大泉村委会踢脚线电采暖建设项目欠款化解成本3.52万元、庆阳湖乡大东沟村饲草料地山水加压池渠道建设及东庆村人居环境提升项目前期费化解成本5.6万元、二工梁村农作物种植及</w:t>
            </w:r>
            <w:r>
              <w:rPr>
                <w:rFonts w:hint="eastAsia" w:ascii="宋体" w:hAnsi="宋体"/>
                <w:sz w:val="16"/>
                <w:lang w:eastAsia="zh-CN"/>
              </w:rPr>
              <w:t>病虫害监测</w:t>
            </w:r>
            <w:r>
              <w:rPr>
                <w:rFonts w:ascii="宋体" w:hAnsi="宋体" w:eastAsia="宋体"/>
                <w:sz w:val="16"/>
              </w:rPr>
              <w:t>中心建设项目工程欠款化解成本23.38万元、庆阳湖乡二工梁村农作物病虫害防治检测中心建设项目工程欠款化解成本47.52万元、庆阳湖乡支付美丽乡村监理费欠款化解成本2.25万元，总计成本96.69万元。该项目的实施提升项目欠款化解资金投入，缓解政府欠款风险，争取使受益企业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CFBF3">
            <w:pPr>
              <w:jc w:val="both"/>
            </w:pPr>
            <w:r>
              <w:rPr>
                <w:rFonts w:hint="eastAsia" w:ascii="宋体" w:hAnsi="宋体"/>
                <w:sz w:val="16"/>
                <w:lang w:eastAsia="zh-CN"/>
              </w:rPr>
              <w:t>截至</w:t>
            </w:r>
            <w:r>
              <w:rPr>
                <w:rFonts w:ascii="宋体" w:hAnsi="宋体" w:eastAsia="宋体"/>
                <w:sz w:val="16"/>
              </w:rPr>
              <w:t>2024年12月31日，本项目实际支付96.69万元，预算执行率为100%。项目主要成功化解庆阳湖乡项目欠款6笔，2021-2022吉木萨尔县2年65蒸吨以下燃煤锅炉淘汰整治项目化解成本13.41万元、庆阳湖乡大泉村委会踢脚线电采暖建设项目欠款化解成本3.52万元、庆阳湖乡大东沟村饲草料地山水加压池渠道建设及东庆村人居环境提升项目前期费化解成本5.6万元、二工梁村农作物种植及</w:t>
            </w:r>
            <w:r>
              <w:rPr>
                <w:rFonts w:hint="eastAsia" w:ascii="宋体" w:hAnsi="宋体"/>
                <w:sz w:val="16"/>
                <w:lang w:eastAsia="zh-CN"/>
              </w:rPr>
              <w:t>病虫害监测</w:t>
            </w:r>
            <w:r>
              <w:rPr>
                <w:rFonts w:ascii="宋体" w:hAnsi="宋体" w:eastAsia="宋体"/>
                <w:sz w:val="16"/>
              </w:rPr>
              <w:t>中心建设项目工程欠款化解成本23.38万元、庆阳湖乡二工梁村农作物病虫害防治检测中心建设项目工程欠款化解成本47.52万元、庆阳湖乡支付美丽乡村监理费欠款化解成本2.25万元，该项目的实施有效提升政府公信力，受益企业满意度达到90%。</w:t>
            </w:r>
          </w:p>
        </w:tc>
      </w:tr>
      <w:tr w14:paraId="17B327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8E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8293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0CF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214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375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E0FF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0C3A">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4446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79F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4D2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453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B27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7F8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49403">
            <w:pPr>
              <w:jc w:val="center"/>
            </w:pPr>
            <w:r>
              <w:rPr>
                <w:rFonts w:ascii="宋体" w:hAnsi="宋体" w:eastAsia="宋体"/>
                <w:sz w:val="16"/>
              </w:rPr>
              <w:t>偏差原因分析及改进措施</w:t>
            </w:r>
          </w:p>
        </w:tc>
      </w:tr>
      <w:tr w14:paraId="3F9D6E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0D9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05F92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096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0BB08">
            <w:pPr>
              <w:jc w:val="center"/>
            </w:pPr>
            <w:r>
              <w:rPr>
                <w:rFonts w:ascii="宋体" w:hAnsi="宋体" w:eastAsia="宋体"/>
                <w:sz w:val="16"/>
              </w:rPr>
              <w:t>化解项目欠款笔数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48B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E8490">
            <w:pPr>
              <w:jc w:val="center"/>
            </w:pPr>
            <w:r>
              <w:rPr>
                <w:rFonts w:ascii="宋体" w:hAnsi="宋体" w:eastAsia="宋体"/>
                <w:sz w:val="16"/>
              </w:rPr>
              <w:t>&gt;=6笔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A598">
            <w:pPr>
              <w:jc w:val="center"/>
            </w:pPr>
            <w:r>
              <w:rPr>
                <w:rFonts w:ascii="宋体" w:hAnsi="宋体" w:eastAsia="宋体"/>
                <w:sz w:val="16"/>
              </w:rPr>
              <w:t>=6笔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25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FCD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42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3C1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B9B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D94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56ADD">
            <w:pPr>
              <w:jc w:val="center"/>
            </w:pPr>
          </w:p>
        </w:tc>
      </w:tr>
      <w:tr w14:paraId="26859F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804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2B2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52B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4803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90F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3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4A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F2E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3CC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713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FD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8C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196F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84F5">
            <w:pPr>
              <w:jc w:val="center"/>
            </w:pPr>
          </w:p>
        </w:tc>
      </w:tr>
      <w:tr w14:paraId="146A8B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BC00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E46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3F3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6AE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10A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A2AF8">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723E">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9F5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DB82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BC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12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3A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040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B7433">
            <w:pPr>
              <w:jc w:val="center"/>
            </w:pPr>
          </w:p>
        </w:tc>
      </w:tr>
      <w:tr w14:paraId="4132A2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B8F1C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2765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341B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387E9">
            <w:pPr>
              <w:jc w:val="center"/>
            </w:pPr>
            <w:r>
              <w:rPr>
                <w:rFonts w:ascii="宋体" w:hAnsi="宋体" w:eastAsia="宋体"/>
                <w:sz w:val="16"/>
              </w:rPr>
              <w:t>2021-202吉木萨尔县2年65蒸吨以下燃煤锅炉淘汰整治项目化解成本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9A6F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96228">
            <w:pPr>
              <w:jc w:val="center"/>
            </w:pPr>
            <w:r>
              <w:rPr>
                <w:rFonts w:ascii="宋体" w:hAnsi="宋体" w:eastAsia="宋体"/>
                <w:sz w:val="16"/>
              </w:rPr>
              <w:t>&lt;=13.41万元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09CF5">
            <w:pPr>
              <w:jc w:val="center"/>
            </w:pPr>
            <w:r>
              <w:rPr>
                <w:rFonts w:ascii="宋体" w:hAnsi="宋体" w:eastAsia="宋体"/>
                <w:sz w:val="16"/>
              </w:rPr>
              <w:t>=13.41万元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7E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7B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F8D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40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5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0E00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2B64E">
            <w:pPr>
              <w:jc w:val="center"/>
            </w:pPr>
          </w:p>
        </w:tc>
      </w:tr>
      <w:tr w14:paraId="119A13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FEC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27B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E2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AF88D">
            <w:pPr>
              <w:jc w:val="center"/>
            </w:pPr>
            <w:r>
              <w:rPr>
                <w:rFonts w:ascii="宋体" w:hAnsi="宋体" w:eastAsia="宋体"/>
                <w:sz w:val="16"/>
              </w:rPr>
              <w:t>庆阳湖乡大泉村委会踢脚线电采暖建设项目欠款化解成本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94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74C8">
            <w:pPr>
              <w:jc w:val="center"/>
            </w:pPr>
            <w:r>
              <w:rPr>
                <w:rFonts w:ascii="宋体" w:hAnsi="宋体" w:eastAsia="宋体"/>
                <w:sz w:val="16"/>
              </w:rPr>
              <w:t>&lt;=3.52万元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3B01">
            <w:pPr>
              <w:jc w:val="center"/>
            </w:pPr>
            <w:r>
              <w:rPr>
                <w:rFonts w:ascii="宋体" w:hAnsi="宋体" w:eastAsia="宋体"/>
                <w:sz w:val="16"/>
              </w:rPr>
              <w:t>=3.52万元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A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F70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BB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6A7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54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C917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34972">
            <w:pPr>
              <w:jc w:val="center"/>
            </w:pPr>
          </w:p>
        </w:tc>
      </w:tr>
      <w:tr w14:paraId="3E63B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2119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B82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DAC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67C4C">
            <w:pPr>
              <w:jc w:val="center"/>
            </w:pPr>
            <w:r>
              <w:rPr>
                <w:rFonts w:ascii="宋体" w:hAnsi="宋体" w:eastAsia="宋体"/>
                <w:sz w:val="16"/>
              </w:rPr>
              <w:t>庆阳湖乡大东沟村饲草料地山水加压池渠道建设及东庆村人居环境提升项目前期费化解成本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E111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80EE4">
            <w:pPr>
              <w:jc w:val="center"/>
            </w:pPr>
            <w:r>
              <w:rPr>
                <w:rFonts w:ascii="宋体" w:hAnsi="宋体" w:eastAsia="宋体"/>
                <w:sz w:val="16"/>
              </w:rPr>
              <w:t>&lt;=5.60万元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35AD5">
            <w:pPr>
              <w:jc w:val="center"/>
            </w:pPr>
            <w:r>
              <w:rPr>
                <w:rFonts w:ascii="宋体" w:hAnsi="宋体" w:eastAsia="宋体"/>
                <w:sz w:val="16"/>
              </w:rPr>
              <w:t>=5.6万元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99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B933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7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33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2D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918E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2F44C">
            <w:pPr>
              <w:jc w:val="center"/>
            </w:pPr>
          </w:p>
        </w:tc>
      </w:tr>
      <w:tr w14:paraId="2CE1A1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ED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E55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399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24A33">
            <w:pPr>
              <w:jc w:val="center"/>
            </w:pPr>
            <w:r>
              <w:rPr>
                <w:rFonts w:ascii="宋体" w:hAnsi="宋体" w:eastAsia="宋体"/>
                <w:sz w:val="16"/>
              </w:rPr>
              <w:t>二工梁村农作物种植及病虫害检测中心建设项目工程欠款化解成本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8942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CE69">
            <w:pPr>
              <w:jc w:val="center"/>
            </w:pPr>
            <w:r>
              <w:rPr>
                <w:rFonts w:ascii="宋体" w:hAnsi="宋体" w:eastAsia="宋体"/>
                <w:sz w:val="16"/>
              </w:rPr>
              <w:t>&lt;=23.38万元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6FF2B">
            <w:pPr>
              <w:jc w:val="center"/>
            </w:pPr>
            <w:r>
              <w:rPr>
                <w:rFonts w:ascii="宋体" w:hAnsi="宋体" w:eastAsia="宋体"/>
                <w:sz w:val="16"/>
              </w:rPr>
              <w:t>=23.38万元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3F0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0245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BF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443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170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A84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FACB">
            <w:pPr>
              <w:jc w:val="center"/>
            </w:pPr>
          </w:p>
        </w:tc>
      </w:tr>
      <w:tr w14:paraId="0DAFE3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9F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99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13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FEB72">
            <w:pPr>
              <w:jc w:val="center"/>
            </w:pPr>
            <w:r>
              <w:rPr>
                <w:rFonts w:ascii="宋体" w:hAnsi="宋体" w:eastAsia="宋体"/>
                <w:sz w:val="16"/>
              </w:rPr>
              <w:t>庆阳湖乡二工梁村农作物病虫害防治检测中心建设项目工程欠款化解成本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82FB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3DC2B">
            <w:pPr>
              <w:jc w:val="center"/>
            </w:pPr>
            <w:r>
              <w:rPr>
                <w:rFonts w:ascii="宋体" w:hAnsi="宋体" w:eastAsia="宋体"/>
                <w:sz w:val="16"/>
              </w:rPr>
              <w:t>&lt;=47.52万元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5D023">
            <w:pPr>
              <w:jc w:val="center"/>
            </w:pPr>
            <w:r>
              <w:rPr>
                <w:rFonts w:ascii="宋体" w:hAnsi="宋体" w:eastAsia="宋体"/>
                <w:sz w:val="16"/>
              </w:rPr>
              <w:t>=47.52万元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386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7F74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5CD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1AB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748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AFC4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5579">
            <w:pPr>
              <w:jc w:val="center"/>
            </w:pPr>
          </w:p>
        </w:tc>
      </w:tr>
      <w:tr w14:paraId="73FFE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3FE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65A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68D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C0E1">
            <w:pPr>
              <w:jc w:val="center"/>
            </w:pPr>
            <w:r>
              <w:rPr>
                <w:rFonts w:ascii="宋体" w:hAnsi="宋体" w:eastAsia="宋体"/>
                <w:sz w:val="16"/>
              </w:rPr>
              <w:t>庆阳湖乡支付美丽乡村监理费欠款化解成本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690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20C1E">
            <w:pPr>
              <w:jc w:val="center"/>
            </w:pPr>
            <w:r>
              <w:rPr>
                <w:rFonts w:ascii="宋体" w:hAnsi="宋体" w:eastAsia="宋体"/>
                <w:sz w:val="16"/>
              </w:rPr>
              <w:t>&lt;=2.25万元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1803">
            <w:pPr>
              <w:jc w:val="center"/>
            </w:pPr>
            <w:r>
              <w:rPr>
                <w:rFonts w:ascii="宋体" w:hAnsi="宋体" w:eastAsia="宋体"/>
                <w:sz w:val="16"/>
              </w:rPr>
              <w:t>=2.25万元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695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F81F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A3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69E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77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6227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517DE">
            <w:pPr>
              <w:jc w:val="center"/>
            </w:pPr>
          </w:p>
        </w:tc>
      </w:tr>
      <w:tr w14:paraId="037E0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800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1B0B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718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F02A">
            <w:pPr>
              <w:jc w:val="center"/>
            </w:pPr>
            <w:r>
              <w:rPr>
                <w:rFonts w:ascii="宋体" w:hAnsi="宋体" w:eastAsia="宋体"/>
                <w:sz w:val="16"/>
              </w:rPr>
              <w:t>提升项目欠款化解资金投入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A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5E0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077D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D8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C70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22E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394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3838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89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BB157">
            <w:pPr>
              <w:jc w:val="center"/>
            </w:pPr>
          </w:p>
        </w:tc>
      </w:tr>
      <w:tr w14:paraId="20E687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B4F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3B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F3D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C1A02">
            <w:pPr>
              <w:jc w:val="center"/>
            </w:pPr>
            <w:r>
              <w:rPr>
                <w:rFonts w:ascii="宋体" w:hAnsi="宋体" w:eastAsia="宋体"/>
                <w:sz w:val="16"/>
              </w:rPr>
              <w:t>缓解政府欠款风险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5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66DCD">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70DF6">
            <w:pPr>
              <w:jc w:val="center"/>
            </w:pPr>
            <w:r>
              <w:rPr>
                <w:rFonts w:ascii="宋体" w:hAnsi="宋体" w:eastAsia="宋体"/>
                <w:sz w:val="16"/>
              </w:rPr>
              <w:t>有效缓解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06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4E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FF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C3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EB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8D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10B97">
            <w:pPr>
              <w:jc w:val="center"/>
            </w:pPr>
          </w:p>
        </w:tc>
      </w:tr>
      <w:tr w14:paraId="70344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2F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CC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149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2BA1F">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3F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1FEB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C0B6B">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2D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99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0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4E0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26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4F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7BCDD">
            <w:pPr>
              <w:jc w:val="center"/>
            </w:pPr>
          </w:p>
        </w:tc>
      </w:tr>
      <w:tr w14:paraId="2624B30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9D92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D3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90A2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E0B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00A7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8A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9F5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FAC68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BB8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BB387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9DBA60"/>
        </w:tc>
      </w:tr>
    </w:tbl>
    <w:p w14:paraId="21AD5E06">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D70F9F1">
        <w:tblPrEx>
          <w:tblCellMar>
            <w:top w:w="0" w:type="dxa"/>
            <w:left w:w="108" w:type="dxa"/>
            <w:bottom w:w="0" w:type="dxa"/>
            <w:right w:w="108" w:type="dxa"/>
          </w:tblCellMar>
        </w:tblPrEx>
        <w:tc>
          <w:tcPr>
            <w:tcW w:w="8848" w:type="dxa"/>
            <w:gridSpan w:val="14"/>
            <w:vAlign w:val="center"/>
          </w:tcPr>
          <w:p w14:paraId="2F1B5EFA">
            <w:pPr>
              <w:jc w:val="center"/>
            </w:pPr>
            <w:r>
              <w:rPr>
                <w:rFonts w:ascii="宋体" w:hAnsi="宋体" w:eastAsia="宋体"/>
                <w:sz w:val="24"/>
              </w:rPr>
              <w:t>项目支出绩效自评表</w:t>
            </w:r>
          </w:p>
        </w:tc>
      </w:tr>
      <w:tr w14:paraId="258403C2">
        <w:tblPrEx>
          <w:tblCellMar>
            <w:top w:w="0" w:type="dxa"/>
            <w:left w:w="108" w:type="dxa"/>
            <w:bottom w:w="0" w:type="dxa"/>
            <w:right w:w="108" w:type="dxa"/>
          </w:tblCellMar>
        </w:tblPrEx>
        <w:tc>
          <w:tcPr>
            <w:tcW w:w="8848" w:type="dxa"/>
            <w:gridSpan w:val="14"/>
            <w:vAlign w:val="center"/>
          </w:tcPr>
          <w:p w14:paraId="7D0EC3E8">
            <w:pPr>
              <w:jc w:val="center"/>
            </w:pPr>
            <w:r>
              <w:rPr>
                <w:rFonts w:ascii="宋体" w:hAnsi="宋体" w:eastAsia="宋体"/>
                <w:sz w:val="24"/>
              </w:rPr>
              <w:t>(2024年度)</w:t>
            </w:r>
          </w:p>
        </w:tc>
      </w:tr>
      <w:tr w14:paraId="02B9D7A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FA1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6A77966">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吉县党财办</w:t>
            </w:r>
            <w:r>
              <w:rPr>
                <w:rFonts w:hint="eastAsia" w:ascii="宋体" w:hAnsi="宋体"/>
                <w:sz w:val="16"/>
                <w:lang w:eastAsia="zh-CN"/>
              </w:rPr>
              <w:t>〔2024〕4号－</w:t>
            </w:r>
            <w:r>
              <w:rPr>
                <w:rFonts w:ascii="宋体" w:hAnsi="宋体" w:eastAsia="宋体"/>
                <w:sz w:val="16"/>
              </w:rPr>
              <w:t>关于申请解决农村集体“三资”管理问题集中整治工作经费的请示</w:t>
            </w:r>
          </w:p>
        </w:tc>
      </w:tr>
      <w:tr w14:paraId="17416B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57F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B5217C">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E6B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779E16">
            <w:pPr>
              <w:jc w:val="center"/>
            </w:pPr>
            <w:r>
              <w:rPr>
                <w:rFonts w:ascii="宋体" w:hAnsi="宋体" w:eastAsia="宋体"/>
                <w:sz w:val="16"/>
              </w:rPr>
              <w:t>吉木萨尔县庆阳湖乡人民政府</w:t>
            </w:r>
          </w:p>
        </w:tc>
      </w:tr>
      <w:tr w14:paraId="5E1242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BA1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88E2E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845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40D1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4E9D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19E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81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9E984">
            <w:pPr>
              <w:jc w:val="center"/>
            </w:pPr>
            <w:r>
              <w:rPr>
                <w:rFonts w:ascii="宋体" w:hAnsi="宋体" w:eastAsia="宋体"/>
                <w:sz w:val="16"/>
              </w:rPr>
              <w:t>得分</w:t>
            </w:r>
          </w:p>
        </w:tc>
      </w:tr>
      <w:tr w14:paraId="3D64C4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72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A3FF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5AC82">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460C4">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1E3A">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C7C1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F9A3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A86A1">
            <w:pPr>
              <w:jc w:val="center"/>
            </w:pPr>
            <w:r>
              <w:rPr>
                <w:rFonts w:ascii="宋体" w:hAnsi="宋体" w:eastAsia="宋体"/>
                <w:sz w:val="16"/>
              </w:rPr>
              <w:t>10.00</w:t>
            </w:r>
          </w:p>
        </w:tc>
      </w:tr>
      <w:tr w14:paraId="4A954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936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3E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8D9DA">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2CAA">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65D7C">
            <w:pPr>
              <w:jc w:val="center"/>
            </w:pPr>
            <w:r>
              <w:rPr>
                <w:rFonts w:ascii="宋体" w:hAnsi="宋体" w:eastAsia="宋体"/>
                <w:sz w:val="16"/>
              </w:rPr>
              <w:t>1.64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7DC0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CB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02E3">
            <w:pPr>
              <w:jc w:val="center"/>
            </w:pPr>
            <w:r>
              <w:rPr>
                <w:rFonts w:ascii="宋体" w:hAnsi="宋体" w:eastAsia="宋体"/>
                <w:sz w:val="16"/>
              </w:rPr>
              <w:t>—</w:t>
            </w:r>
          </w:p>
        </w:tc>
      </w:tr>
      <w:tr w14:paraId="079C61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B6E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0114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755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AB9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B0A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A25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5AB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1C163">
            <w:pPr>
              <w:jc w:val="center"/>
            </w:pPr>
            <w:r>
              <w:rPr>
                <w:rFonts w:ascii="宋体" w:hAnsi="宋体" w:eastAsia="宋体"/>
                <w:sz w:val="16"/>
              </w:rPr>
              <w:t>—</w:t>
            </w:r>
          </w:p>
        </w:tc>
      </w:tr>
      <w:tr w14:paraId="07C335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29C7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F16B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94AD8D">
            <w:pPr>
              <w:jc w:val="center"/>
            </w:pPr>
            <w:r>
              <w:rPr>
                <w:rFonts w:ascii="宋体" w:hAnsi="宋体" w:eastAsia="宋体"/>
                <w:sz w:val="16"/>
              </w:rPr>
              <w:t>实际完成情况</w:t>
            </w:r>
          </w:p>
        </w:tc>
      </w:tr>
      <w:tr w14:paraId="1C7713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DB53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D2812A">
            <w:pPr>
              <w:jc w:val="both"/>
            </w:pPr>
            <w:r>
              <w:rPr>
                <w:rFonts w:ascii="宋体" w:hAnsi="宋体" w:eastAsia="宋体"/>
                <w:sz w:val="16"/>
              </w:rPr>
              <w:t>该项目总投资1.64万元，本项目主要实施内容为：设立观摩点位1个，制作版面1批，项目验收合格率100%，项目按期完工率100%，设立观摩点位制作版面成本1.64万元，待项目实施完成后，提升村级“三资”管理工作思路，保障观摩会议顺利开展，争取使受益工作人员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FF3099">
            <w:pPr>
              <w:jc w:val="both"/>
            </w:pPr>
            <w:r>
              <w:rPr>
                <w:rFonts w:hint="eastAsia" w:ascii="宋体" w:hAnsi="宋体"/>
                <w:sz w:val="16"/>
                <w:lang w:eastAsia="zh-CN"/>
              </w:rPr>
              <w:t>截至</w:t>
            </w:r>
            <w:r>
              <w:rPr>
                <w:rFonts w:ascii="宋体" w:hAnsi="宋体" w:eastAsia="宋体"/>
                <w:sz w:val="16"/>
              </w:rPr>
              <w:t>2024年12月31日，本项目实际支付1.64万元，预算执行率为100%。本项目完成了设立观摩点位1个，制作版面1批，项目验收合格率达到100%，项目按期完工，设立观摩点位制作版面实际产生成本1.64万元，有效提升村级“三资”管理工作思路，保障观摩会议顺利开展，使受益工作人员满意度达到90%。</w:t>
            </w:r>
          </w:p>
        </w:tc>
      </w:tr>
      <w:tr w14:paraId="6C424A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949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51C9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891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3A8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8BF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1943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9124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AB8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D22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873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B3C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A07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8B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F9BC1">
            <w:pPr>
              <w:jc w:val="center"/>
            </w:pPr>
            <w:r>
              <w:rPr>
                <w:rFonts w:ascii="宋体" w:hAnsi="宋体" w:eastAsia="宋体"/>
                <w:sz w:val="16"/>
              </w:rPr>
              <w:t>偏差原因分析及改进措施</w:t>
            </w:r>
          </w:p>
        </w:tc>
      </w:tr>
      <w:tr w14:paraId="2AAED8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E6D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C0F01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E01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616E4">
            <w:pPr>
              <w:jc w:val="center"/>
            </w:pPr>
            <w:r>
              <w:rPr>
                <w:rFonts w:ascii="宋体" w:hAnsi="宋体" w:eastAsia="宋体"/>
                <w:sz w:val="16"/>
              </w:rPr>
              <w:t>设立观摩点位数量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F51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E8E1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21C2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13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5FB5A">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90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9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91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1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1731C">
            <w:pPr>
              <w:jc w:val="center"/>
            </w:pPr>
          </w:p>
        </w:tc>
      </w:tr>
      <w:tr w14:paraId="3E5C0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EE2F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FAA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C41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8A13E">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03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BD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A76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CE5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864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7EC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96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571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B6A5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AACAE">
            <w:pPr>
              <w:jc w:val="center"/>
            </w:pPr>
          </w:p>
        </w:tc>
      </w:tr>
      <w:tr w14:paraId="4DC07F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D17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5E07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F1F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684F">
            <w:pPr>
              <w:jc w:val="center"/>
            </w:pPr>
            <w:r>
              <w:rPr>
                <w:rFonts w:ascii="宋体" w:hAnsi="宋体" w:eastAsia="宋体"/>
                <w:sz w:val="16"/>
              </w:rPr>
              <w:t>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3FD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B2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CD24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5A6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0377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064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0B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1A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76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21BE">
            <w:pPr>
              <w:jc w:val="center"/>
            </w:pPr>
          </w:p>
        </w:tc>
      </w:tr>
      <w:tr w14:paraId="440B3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17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80B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A2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15C6E">
            <w:pPr>
              <w:jc w:val="center"/>
            </w:pPr>
            <w:r>
              <w:rPr>
                <w:rFonts w:ascii="宋体" w:hAnsi="宋体" w:eastAsia="宋体"/>
                <w:sz w:val="16"/>
              </w:rPr>
              <w:t>观摩点位制作版面成本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78C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A82F">
            <w:pPr>
              <w:jc w:val="center"/>
            </w:pPr>
            <w:r>
              <w:rPr>
                <w:rFonts w:ascii="宋体" w:hAnsi="宋体" w:eastAsia="宋体"/>
                <w:sz w:val="16"/>
              </w:rPr>
              <w:t>&lt;=1.64万元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F6EB">
            <w:pPr>
              <w:jc w:val="center"/>
            </w:pPr>
            <w:r>
              <w:rPr>
                <w:rFonts w:ascii="宋体" w:hAnsi="宋体" w:eastAsia="宋体"/>
                <w:sz w:val="16"/>
              </w:rPr>
              <w:t>=1.64万元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A3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03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15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007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CE7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11AE3">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4451">
            <w:pPr>
              <w:jc w:val="center"/>
            </w:pPr>
          </w:p>
        </w:tc>
      </w:tr>
      <w:tr w14:paraId="5FB84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038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A4D8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988EC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C92D6">
            <w:pPr>
              <w:jc w:val="center"/>
            </w:pPr>
            <w:r>
              <w:rPr>
                <w:rFonts w:ascii="宋体" w:hAnsi="宋体" w:eastAsia="宋体"/>
                <w:sz w:val="16"/>
              </w:rPr>
              <w:t>提升村级“三资”管理工作思路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E1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BDA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759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2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944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C1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56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931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F3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7A23F">
            <w:pPr>
              <w:jc w:val="center"/>
            </w:pPr>
          </w:p>
        </w:tc>
      </w:tr>
      <w:tr w14:paraId="25BB2F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F17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6F4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C66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E306">
            <w:pPr>
              <w:jc w:val="center"/>
            </w:pPr>
            <w:r>
              <w:rPr>
                <w:rFonts w:ascii="宋体" w:hAnsi="宋体" w:eastAsia="宋体"/>
                <w:sz w:val="16"/>
              </w:rPr>
              <w:t>保障观摩会议顺利开展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EE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F4A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07B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81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1B6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05A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F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05E2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A2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0A31">
            <w:pPr>
              <w:jc w:val="center"/>
            </w:pPr>
          </w:p>
        </w:tc>
      </w:tr>
      <w:tr w14:paraId="37D39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11D2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782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9140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AC9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3B6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D5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680F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B8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92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5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D1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EA5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60F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5691">
            <w:pPr>
              <w:jc w:val="center"/>
            </w:pPr>
          </w:p>
        </w:tc>
      </w:tr>
      <w:tr w14:paraId="25061D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00067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733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0D2E3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38A4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241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2164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9E1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7413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1E2D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8D18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9EAF2"/>
        </w:tc>
      </w:tr>
    </w:tbl>
    <w:p w14:paraId="44D7ABD0">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35629684">
        <w:tblPrEx>
          <w:tblCellMar>
            <w:top w:w="0" w:type="dxa"/>
            <w:left w:w="108" w:type="dxa"/>
            <w:bottom w:w="0" w:type="dxa"/>
            <w:right w:w="108" w:type="dxa"/>
          </w:tblCellMar>
        </w:tblPrEx>
        <w:tc>
          <w:tcPr>
            <w:tcW w:w="8848" w:type="dxa"/>
            <w:gridSpan w:val="14"/>
            <w:vAlign w:val="center"/>
          </w:tcPr>
          <w:p w14:paraId="4DD9313E">
            <w:pPr>
              <w:jc w:val="center"/>
            </w:pPr>
            <w:r>
              <w:rPr>
                <w:rFonts w:ascii="宋体" w:hAnsi="宋体" w:eastAsia="宋体"/>
                <w:sz w:val="24"/>
              </w:rPr>
              <w:t>项目支出绩效自评表</w:t>
            </w:r>
          </w:p>
        </w:tc>
      </w:tr>
      <w:tr w14:paraId="2E214E49">
        <w:tblPrEx>
          <w:tblCellMar>
            <w:top w:w="0" w:type="dxa"/>
            <w:left w:w="108" w:type="dxa"/>
            <w:bottom w:w="0" w:type="dxa"/>
            <w:right w:w="108" w:type="dxa"/>
          </w:tblCellMar>
        </w:tblPrEx>
        <w:tc>
          <w:tcPr>
            <w:tcW w:w="8848" w:type="dxa"/>
            <w:gridSpan w:val="14"/>
            <w:vAlign w:val="center"/>
          </w:tcPr>
          <w:p w14:paraId="4ADC8B24">
            <w:pPr>
              <w:jc w:val="center"/>
            </w:pPr>
            <w:r>
              <w:rPr>
                <w:rFonts w:ascii="宋体" w:hAnsi="宋体" w:eastAsia="宋体"/>
                <w:sz w:val="24"/>
              </w:rPr>
              <w:t>(2024年度)</w:t>
            </w:r>
          </w:p>
        </w:tc>
      </w:tr>
      <w:tr w14:paraId="4B980F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A21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E12837">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昌州财农</w:t>
            </w:r>
            <w:r>
              <w:rPr>
                <w:rFonts w:hint="eastAsia" w:ascii="宋体" w:hAnsi="宋体"/>
                <w:sz w:val="16"/>
                <w:lang w:eastAsia="zh-CN"/>
              </w:rPr>
              <w:t>〔2024〕40号－</w:t>
            </w:r>
            <w:r>
              <w:rPr>
                <w:rFonts w:ascii="宋体" w:hAnsi="宋体" w:eastAsia="宋体"/>
                <w:sz w:val="16"/>
              </w:rPr>
              <w:t>关于下达州本级2023年末级渠系建奖补资金预算的通知</w:t>
            </w:r>
          </w:p>
        </w:tc>
      </w:tr>
      <w:tr w14:paraId="4D741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3526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5882FC">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A19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96B184">
            <w:pPr>
              <w:jc w:val="center"/>
            </w:pPr>
            <w:r>
              <w:rPr>
                <w:rFonts w:ascii="宋体" w:hAnsi="宋体" w:eastAsia="宋体"/>
                <w:sz w:val="16"/>
              </w:rPr>
              <w:t>吉木萨尔县庆阳湖乡人民政府</w:t>
            </w:r>
          </w:p>
        </w:tc>
      </w:tr>
      <w:tr w14:paraId="142DA5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2521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160E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64B0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A53F9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5908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530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8C8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A1154">
            <w:pPr>
              <w:jc w:val="center"/>
            </w:pPr>
            <w:r>
              <w:rPr>
                <w:rFonts w:ascii="宋体" w:hAnsi="宋体" w:eastAsia="宋体"/>
                <w:sz w:val="16"/>
              </w:rPr>
              <w:t>得分</w:t>
            </w:r>
          </w:p>
        </w:tc>
      </w:tr>
      <w:tr w14:paraId="2C4213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9A0D0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975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5026C">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AFE4">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D25C5">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110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1BA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AA7A3">
            <w:pPr>
              <w:jc w:val="center"/>
            </w:pPr>
            <w:r>
              <w:rPr>
                <w:rFonts w:ascii="宋体" w:hAnsi="宋体" w:eastAsia="宋体"/>
                <w:sz w:val="16"/>
              </w:rPr>
              <w:t>10.00</w:t>
            </w:r>
          </w:p>
        </w:tc>
      </w:tr>
      <w:tr w14:paraId="2BC39C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1C7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128FF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7056F">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42DF91">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0C4E4">
            <w:pPr>
              <w:jc w:val="center"/>
            </w:pPr>
            <w:r>
              <w:rPr>
                <w:rFonts w:ascii="宋体" w:hAnsi="宋体" w:eastAsia="宋体"/>
                <w:sz w:val="16"/>
              </w:rPr>
              <w:t>57.89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319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5B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5603E">
            <w:pPr>
              <w:jc w:val="center"/>
            </w:pPr>
            <w:r>
              <w:rPr>
                <w:rFonts w:ascii="宋体" w:hAnsi="宋体" w:eastAsia="宋体"/>
                <w:sz w:val="16"/>
              </w:rPr>
              <w:t>—</w:t>
            </w:r>
          </w:p>
        </w:tc>
      </w:tr>
      <w:tr w14:paraId="278B6E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14FC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85FF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259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4D4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54C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57D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B6D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B464">
            <w:pPr>
              <w:jc w:val="center"/>
            </w:pPr>
            <w:r>
              <w:rPr>
                <w:rFonts w:ascii="宋体" w:hAnsi="宋体" w:eastAsia="宋体"/>
                <w:sz w:val="16"/>
              </w:rPr>
              <w:t>—</w:t>
            </w:r>
          </w:p>
        </w:tc>
      </w:tr>
      <w:tr w14:paraId="30B2DF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68A0A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2D6D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E690A3">
            <w:pPr>
              <w:jc w:val="center"/>
            </w:pPr>
            <w:r>
              <w:rPr>
                <w:rFonts w:ascii="宋体" w:hAnsi="宋体" w:eastAsia="宋体"/>
                <w:sz w:val="16"/>
              </w:rPr>
              <w:t>实际完成情况</w:t>
            </w:r>
          </w:p>
        </w:tc>
      </w:tr>
      <w:tr w14:paraId="78235B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E0C2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D3EBD2">
            <w:pPr>
              <w:jc w:val="both"/>
            </w:pPr>
            <w:r>
              <w:rPr>
                <w:rFonts w:ascii="宋体" w:hAnsi="宋体" w:eastAsia="宋体"/>
                <w:sz w:val="16"/>
              </w:rPr>
              <w:t>该项目总投资57.89万元，本项目主要实施内容为：修建8.103千米末级渠系，资金支付合规率达到100%，资金支付及时率达到100%，修建渠道单价成本14.7万元/千米，该项目的实施提升村级基础设施建设，提高水资源利用率。待项目实施完成后，争取使受益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FB30EA">
            <w:pPr>
              <w:jc w:val="both"/>
            </w:pPr>
            <w:r>
              <w:rPr>
                <w:rFonts w:hint="eastAsia" w:ascii="宋体" w:hAnsi="宋体"/>
                <w:sz w:val="16"/>
                <w:lang w:eastAsia="zh-CN"/>
              </w:rPr>
              <w:t>截至</w:t>
            </w:r>
            <w:r>
              <w:rPr>
                <w:rFonts w:ascii="宋体" w:hAnsi="宋体" w:eastAsia="宋体"/>
                <w:sz w:val="16"/>
              </w:rPr>
              <w:t>2024年12月31日，本项目实际支付57.89万元，预算执行率为100%。本项目完成了修建8.103千米末级渠系，资金支付合规率达到100%，资金支付及时率达到100%，有效提升村级基础设施建设，提高水资源利用率。使受益群众满意度达到90%。</w:t>
            </w:r>
          </w:p>
        </w:tc>
      </w:tr>
      <w:tr w14:paraId="5339D0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8D177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545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9976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4CD5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9ED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959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0853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945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8E4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F9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7B7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823F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6D4B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9B1E">
            <w:pPr>
              <w:jc w:val="center"/>
            </w:pPr>
            <w:r>
              <w:rPr>
                <w:rFonts w:ascii="宋体" w:hAnsi="宋体" w:eastAsia="宋体"/>
                <w:sz w:val="16"/>
              </w:rPr>
              <w:t>偏差原因分析及改进措施</w:t>
            </w:r>
          </w:p>
        </w:tc>
      </w:tr>
      <w:tr w14:paraId="00EEC7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64E26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8965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469E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5CC76">
            <w:pPr>
              <w:jc w:val="center"/>
            </w:pPr>
            <w:r>
              <w:rPr>
                <w:rFonts w:ascii="宋体" w:hAnsi="宋体" w:eastAsia="宋体"/>
                <w:sz w:val="16"/>
              </w:rPr>
              <w:t>修建渠道米数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56E9">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C16B8">
            <w:pPr>
              <w:jc w:val="center"/>
            </w:pPr>
            <w:r>
              <w:rPr>
                <w:rFonts w:ascii="宋体" w:hAnsi="宋体" w:eastAsia="宋体"/>
                <w:sz w:val="16"/>
              </w:rPr>
              <w:t>&gt;=8.10千米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1F232">
            <w:pPr>
              <w:jc w:val="center"/>
            </w:pPr>
            <w:r>
              <w:rPr>
                <w:rFonts w:ascii="宋体" w:hAnsi="宋体" w:eastAsia="宋体"/>
                <w:sz w:val="16"/>
              </w:rPr>
              <w:t>=8.1千米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25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D39FD">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4FF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7AE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A145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BA8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8A3A4">
            <w:pPr>
              <w:jc w:val="center"/>
            </w:pPr>
          </w:p>
        </w:tc>
      </w:tr>
      <w:tr w14:paraId="66328C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B2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0353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9B3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13F6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4D10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F6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E6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FD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DD1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0A7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D7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DE7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F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E71C">
            <w:pPr>
              <w:jc w:val="center"/>
            </w:pPr>
          </w:p>
        </w:tc>
      </w:tr>
      <w:tr w14:paraId="1A5AB8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01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35C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E6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A6EDB">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AA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7E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989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869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A72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F20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4C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880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C4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09B4">
            <w:pPr>
              <w:jc w:val="center"/>
            </w:pPr>
          </w:p>
        </w:tc>
      </w:tr>
      <w:tr w14:paraId="76A53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90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A5F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F292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F28A2">
            <w:pPr>
              <w:jc w:val="center"/>
            </w:pPr>
            <w:r>
              <w:rPr>
                <w:rFonts w:ascii="宋体" w:hAnsi="宋体" w:eastAsia="宋体"/>
                <w:sz w:val="16"/>
              </w:rPr>
              <w:t>修建渠道单价成本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DB5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1405">
            <w:pPr>
              <w:jc w:val="center"/>
            </w:pPr>
            <w:r>
              <w:rPr>
                <w:rFonts w:ascii="宋体" w:hAnsi="宋体" w:eastAsia="宋体"/>
                <w:sz w:val="16"/>
              </w:rPr>
              <w:t>&lt;=14.70万元/千米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D243D">
            <w:pPr>
              <w:jc w:val="center"/>
            </w:pPr>
            <w:r>
              <w:rPr>
                <w:rFonts w:ascii="宋体" w:hAnsi="宋体" w:eastAsia="宋体"/>
                <w:sz w:val="16"/>
              </w:rPr>
              <w:t>=14.7万元/千米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10A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4FE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D96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615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BD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1B94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347B4">
            <w:pPr>
              <w:jc w:val="center"/>
            </w:pPr>
          </w:p>
        </w:tc>
      </w:tr>
      <w:tr w14:paraId="7B2CA0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916D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7794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11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62729">
            <w:pPr>
              <w:jc w:val="center"/>
            </w:pPr>
            <w:r>
              <w:rPr>
                <w:rFonts w:ascii="宋体" w:hAnsi="宋体" w:eastAsia="宋体"/>
                <w:sz w:val="16"/>
              </w:rPr>
              <w:t>提升村级基础设施建设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5B4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B1F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1F94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DE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58D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369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0E4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E728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6DE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B7AC">
            <w:pPr>
              <w:jc w:val="center"/>
            </w:pPr>
          </w:p>
        </w:tc>
      </w:tr>
      <w:tr w14:paraId="1377FF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BA2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336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C25EA">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FA8E0">
            <w:pPr>
              <w:jc w:val="center"/>
            </w:pPr>
            <w:r>
              <w:rPr>
                <w:rFonts w:ascii="宋体" w:hAnsi="宋体" w:eastAsia="宋体"/>
                <w:sz w:val="16"/>
              </w:rPr>
              <w:t>提高水资源利用率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5E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344A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9BF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68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3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D7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D2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FFD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500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C8E6">
            <w:pPr>
              <w:jc w:val="center"/>
            </w:pPr>
          </w:p>
        </w:tc>
      </w:tr>
      <w:tr w14:paraId="0F9B1B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079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0A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B0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AF9D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5D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6414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ED9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4F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E8D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22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A0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FAB7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E7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62910">
            <w:pPr>
              <w:jc w:val="center"/>
            </w:pPr>
          </w:p>
        </w:tc>
      </w:tr>
      <w:tr w14:paraId="370E289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845A33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CBA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44AA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49AA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E0A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0FEB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B632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BB65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BEEE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9D09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CAEA5"/>
        </w:tc>
      </w:tr>
    </w:tbl>
    <w:p w14:paraId="562D615C">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4F07A17E">
        <w:tblPrEx>
          <w:tblCellMar>
            <w:top w:w="0" w:type="dxa"/>
            <w:left w:w="108" w:type="dxa"/>
            <w:bottom w:w="0" w:type="dxa"/>
            <w:right w:w="108" w:type="dxa"/>
          </w:tblCellMar>
        </w:tblPrEx>
        <w:tc>
          <w:tcPr>
            <w:tcW w:w="8848" w:type="dxa"/>
            <w:gridSpan w:val="14"/>
            <w:vAlign w:val="center"/>
          </w:tcPr>
          <w:p w14:paraId="60B1A279">
            <w:pPr>
              <w:jc w:val="center"/>
            </w:pPr>
            <w:r>
              <w:rPr>
                <w:rFonts w:ascii="宋体" w:hAnsi="宋体" w:eastAsia="宋体"/>
                <w:sz w:val="24"/>
              </w:rPr>
              <w:t>项目支出绩效自评表</w:t>
            </w:r>
          </w:p>
        </w:tc>
      </w:tr>
      <w:tr w14:paraId="0D0592F4">
        <w:tblPrEx>
          <w:tblCellMar>
            <w:top w:w="0" w:type="dxa"/>
            <w:left w:w="108" w:type="dxa"/>
            <w:bottom w:w="0" w:type="dxa"/>
            <w:right w:w="108" w:type="dxa"/>
          </w:tblCellMar>
        </w:tblPrEx>
        <w:tc>
          <w:tcPr>
            <w:tcW w:w="8848" w:type="dxa"/>
            <w:gridSpan w:val="14"/>
            <w:vAlign w:val="center"/>
          </w:tcPr>
          <w:p w14:paraId="752ADB13">
            <w:pPr>
              <w:jc w:val="center"/>
            </w:pPr>
            <w:r>
              <w:rPr>
                <w:rFonts w:ascii="宋体" w:hAnsi="宋体" w:eastAsia="宋体"/>
                <w:sz w:val="24"/>
              </w:rPr>
              <w:t>(2024年度)</w:t>
            </w:r>
          </w:p>
        </w:tc>
      </w:tr>
      <w:tr w14:paraId="6B263A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63A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0D4F95">
            <w:pPr>
              <w:jc w:val="center"/>
            </w:pPr>
            <w:r>
              <w:rPr>
                <w:rFonts w:ascii="宋体" w:hAnsi="宋体" w:eastAsia="宋体"/>
                <w:sz w:val="16"/>
              </w:rPr>
              <w:t>庆阳湖乡</w:t>
            </w:r>
            <w:r>
              <w:rPr>
                <w:rFonts w:hint="eastAsia" w:ascii="宋体" w:hAnsi="宋体"/>
                <w:sz w:val="16"/>
                <w:lang w:eastAsia="zh-CN"/>
              </w:rPr>
              <w:t>－</w:t>
            </w:r>
            <w:r>
              <w:rPr>
                <w:rFonts w:ascii="宋体" w:hAnsi="宋体" w:eastAsia="宋体"/>
                <w:sz w:val="16"/>
              </w:rPr>
              <w:t>昌州财农</w:t>
            </w:r>
            <w:r>
              <w:rPr>
                <w:rFonts w:hint="eastAsia" w:ascii="宋体" w:hAnsi="宋体"/>
                <w:sz w:val="16"/>
                <w:lang w:eastAsia="zh-CN"/>
              </w:rPr>
              <w:t>〔2024〕51号－</w:t>
            </w:r>
            <w:r>
              <w:rPr>
                <w:rFonts w:ascii="宋体" w:hAnsi="宋体" w:eastAsia="宋体"/>
                <w:sz w:val="16"/>
              </w:rPr>
              <w:t>关于下达2024年自治区畜牧种业保护提升项目资金预算的通知</w:t>
            </w:r>
          </w:p>
        </w:tc>
      </w:tr>
      <w:tr w14:paraId="758F67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519A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71708D">
            <w:pPr>
              <w:jc w:val="center"/>
            </w:pPr>
            <w:r>
              <w:rPr>
                <w:rFonts w:ascii="宋体" w:hAnsi="宋体" w:eastAsia="宋体"/>
                <w:sz w:val="16"/>
              </w:rPr>
              <w:t>吉木萨尔人民政府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56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0E4FE5C">
            <w:pPr>
              <w:jc w:val="center"/>
            </w:pPr>
            <w:r>
              <w:rPr>
                <w:rFonts w:ascii="宋体" w:hAnsi="宋体" w:eastAsia="宋体"/>
                <w:sz w:val="16"/>
              </w:rPr>
              <w:t>吉木萨尔县庆阳湖乡人民政府</w:t>
            </w:r>
          </w:p>
        </w:tc>
      </w:tr>
      <w:tr w14:paraId="736DD6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88D39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D57A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10C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7937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54C59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50C5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5241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F7EF">
            <w:pPr>
              <w:jc w:val="center"/>
            </w:pPr>
            <w:r>
              <w:rPr>
                <w:rFonts w:ascii="宋体" w:hAnsi="宋体" w:eastAsia="宋体"/>
                <w:sz w:val="16"/>
              </w:rPr>
              <w:t>得分</w:t>
            </w:r>
          </w:p>
        </w:tc>
      </w:tr>
      <w:tr w14:paraId="5F18D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012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69F1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CA037F">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0A340">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6DD9">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B031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4CA0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85B2">
            <w:pPr>
              <w:jc w:val="center"/>
            </w:pPr>
            <w:r>
              <w:rPr>
                <w:rFonts w:ascii="宋体" w:hAnsi="宋体" w:eastAsia="宋体"/>
                <w:sz w:val="16"/>
              </w:rPr>
              <w:t>10.00</w:t>
            </w:r>
          </w:p>
        </w:tc>
      </w:tr>
      <w:tr w14:paraId="27395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E94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F761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45B9E">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794A4">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B992">
            <w:pPr>
              <w:jc w:val="center"/>
            </w:pPr>
            <w:r>
              <w:rPr>
                <w:rFonts w:ascii="宋体" w:hAnsi="宋体" w:eastAsia="宋体"/>
                <w:sz w:val="16"/>
              </w:rPr>
              <w:t>25.05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1AE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6997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12A88">
            <w:pPr>
              <w:jc w:val="center"/>
            </w:pPr>
            <w:r>
              <w:rPr>
                <w:rFonts w:ascii="宋体" w:hAnsi="宋体" w:eastAsia="宋体"/>
                <w:sz w:val="16"/>
              </w:rPr>
              <w:t>—</w:t>
            </w:r>
          </w:p>
        </w:tc>
      </w:tr>
      <w:tr w14:paraId="4D5CBE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2C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4A1D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A91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8D48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99C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8A7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3D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87DDA">
            <w:pPr>
              <w:jc w:val="center"/>
            </w:pPr>
            <w:r>
              <w:rPr>
                <w:rFonts w:ascii="宋体" w:hAnsi="宋体" w:eastAsia="宋体"/>
                <w:sz w:val="16"/>
              </w:rPr>
              <w:t>—</w:t>
            </w:r>
          </w:p>
        </w:tc>
      </w:tr>
      <w:tr w14:paraId="7DD9C0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A61FD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91E4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601F6C">
            <w:pPr>
              <w:jc w:val="center"/>
            </w:pPr>
            <w:r>
              <w:rPr>
                <w:rFonts w:ascii="宋体" w:hAnsi="宋体" w:eastAsia="宋体"/>
                <w:sz w:val="16"/>
              </w:rPr>
              <w:t>实际完成情况</w:t>
            </w:r>
          </w:p>
        </w:tc>
      </w:tr>
      <w:tr w14:paraId="7FCA2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F3D5C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A39D9C">
            <w:pPr>
              <w:jc w:val="both"/>
            </w:pPr>
            <w:r>
              <w:rPr>
                <w:rFonts w:ascii="宋体" w:hAnsi="宋体" w:eastAsia="宋体"/>
                <w:sz w:val="16"/>
              </w:rPr>
              <w:t>该项目总投资25.05万元，项目主要实施内容为：在大东沟村2户养殖户引进多胎湖羊200只，双河村3户养殖户引进多胎湖羊301只，每只补贴标准500元，资金支付合规率达到100%，资金支付及时率达到100%，待项目实施完成后，该项目的实施提高畜牧业发展，提升畜牧业资金投入，争取使受益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9E67BB">
            <w:pPr>
              <w:jc w:val="both"/>
            </w:pPr>
            <w:r>
              <w:rPr>
                <w:rFonts w:hint="eastAsia" w:ascii="宋体" w:hAnsi="宋体"/>
                <w:sz w:val="16"/>
                <w:lang w:eastAsia="zh-CN"/>
              </w:rPr>
              <w:t>截至</w:t>
            </w:r>
            <w:r>
              <w:rPr>
                <w:rFonts w:ascii="宋体" w:hAnsi="宋体" w:eastAsia="宋体"/>
                <w:sz w:val="16"/>
              </w:rPr>
              <w:t>2024年12月31日，本项目实际支付25.05万元，预算执行率为100%。本项目完成了对大东沟村2户养殖户和双河村3户养殖户，共引进多胎湖羊501只，每只羊补贴标准为500元，补助资金按时发放，项目实施完成后，有效提高畜牧业发展，提升畜牧业资金投入，使受益群众满意度达到90%。</w:t>
            </w:r>
          </w:p>
        </w:tc>
      </w:tr>
      <w:tr w14:paraId="59CA5E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6B8B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14C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DE6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8A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0C3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868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99F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070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3115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D81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33D4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DD88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6DD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01F0">
            <w:pPr>
              <w:jc w:val="center"/>
            </w:pPr>
            <w:r>
              <w:rPr>
                <w:rFonts w:ascii="宋体" w:hAnsi="宋体" w:eastAsia="宋体"/>
                <w:sz w:val="16"/>
              </w:rPr>
              <w:t>偏差原因分析及改进措施</w:t>
            </w:r>
          </w:p>
        </w:tc>
      </w:tr>
      <w:tr w14:paraId="33D55E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E4931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A365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BBE1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B931">
            <w:pPr>
              <w:jc w:val="center"/>
            </w:pPr>
            <w:r>
              <w:rPr>
                <w:rFonts w:ascii="宋体" w:hAnsi="宋体" w:eastAsia="宋体"/>
                <w:sz w:val="16"/>
              </w:rPr>
              <w:t>补贴发放户数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A83D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F49CD">
            <w:pPr>
              <w:jc w:val="center"/>
            </w:pPr>
            <w:r>
              <w:rPr>
                <w:rFonts w:ascii="宋体" w:hAnsi="宋体" w:eastAsia="宋体"/>
                <w:sz w:val="16"/>
              </w:rPr>
              <w:t>&gt;=5户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7D713">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25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8BB9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C7A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12F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33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62A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629D">
            <w:pPr>
              <w:jc w:val="center"/>
            </w:pPr>
          </w:p>
        </w:tc>
      </w:tr>
      <w:tr w14:paraId="461170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525B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4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CC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0747">
            <w:pPr>
              <w:jc w:val="center"/>
            </w:pPr>
            <w:r>
              <w:rPr>
                <w:rFonts w:ascii="宋体" w:hAnsi="宋体" w:eastAsia="宋体"/>
                <w:sz w:val="16"/>
              </w:rPr>
              <w:t>引进多胎湖羊数量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EB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BD83D">
            <w:pPr>
              <w:jc w:val="center"/>
            </w:pPr>
            <w:r>
              <w:rPr>
                <w:rFonts w:ascii="宋体" w:hAnsi="宋体" w:eastAsia="宋体"/>
                <w:sz w:val="16"/>
              </w:rPr>
              <w:t>&gt;=501只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9059">
            <w:pPr>
              <w:jc w:val="center"/>
            </w:pPr>
            <w:r>
              <w:rPr>
                <w:rFonts w:ascii="宋体" w:hAnsi="宋体" w:eastAsia="宋体"/>
                <w:sz w:val="16"/>
              </w:rPr>
              <w:t>=501只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8FF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62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A7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6E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7D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F84B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1604">
            <w:pPr>
              <w:jc w:val="center"/>
            </w:pPr>
          </w:p>
        </w:tc>
      </w:tr>
      <w:tr w14:paraId="23FDC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9EC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781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B3C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D7BF3">
            <w:pPr>
              <w:jc w:val="center"/>
            </w:pPr>
            <w:r>
              <w:rPr>
                <w:rFonts w:ascii="宋体" w:hAnsi="宋体" w:eastAsia="宋体"/>
                <w:sz w:val="16"/>
              </w:rPr>
              <w:t>资金发放合规率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094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D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591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C9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F73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A26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3D0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8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6C5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6164">
            <w:pPr>
              <w:jc w:val="center"/>
            </w:pPr>
          </w:p>
        </w:tc>
      </w:tr>
      <w:tr w14:paraId="43B8CE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89A2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9FA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971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4D5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6B73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158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E69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E3A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2C8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A7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54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6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10A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66072">
            <w:pPr>
              <w:jc w:val="center"/>
            </w:pPr>
          </w:p>
        </w:tc>
      </w:tr>
      <w:tr w14:paraId="7ECE6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8E61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46E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CCB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0BE56">
            <w:pPr>
              <w:jc w:val="center"/>
            </w:pPr>
            <w:r>
              <w:rPr>
                <w:rFonts w:ascii="宋体" w:hAnsi="宋体" w:eastAsia="宋体"/>
                <w:sz w:val="16"/>
              </w:rPr>
              <w:t>补贴发放标准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7E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83C3">
            <w:pPr>
              <w:jc w:val="center"/>
            </w:pPr>
            <w:r>
              <w:rPr>
                <w:rFonts w:ascii="宋体" w:hAnsi="宋体" w:eastAsia="宋体"/>
                <w:sz w:val="16"/>
              </w:rPr>
              <w:t>&lt;=500元/只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8793">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474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7B2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F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42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8B2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D8EE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D45E0">
            <w:pPr>
              <w:jc w:val="center"/>
            </w:pPr>
          </w:p>
        </w:tc>
      </w:tr>
      <w:tr w14:paraId="0843DD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B092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81026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6146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86B4F">
            <w:pPr>
              <w:jc w:val="center"/>
            </w:pPr>
            <w:r>
              <w:rPr>
                <w:rFonts w:ascii="宋体" w:hAnsi="宋体" w:eastAsia="宋体"/>
                <w:sz w:val="16"/>
              </w:rPr>
              <w:t>提升畜牧业资金投入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D0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2E70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A247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BBC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6BA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72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24D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94D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95B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44EB2">
            <w:pPr>
              <w:jc w:val="center"/>
            </w:pPr>
          </w:p>
        </w:tc>
      </w:tr>
      <w:tr w14:paraId="5EA7D2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7F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D5F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7660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5569">
            <w:pPr>
              <w:jc w:val="center"/>
            </w:pPr>
            <w:r>
              <w:rPr>
                <w:rFonts w:ascii="宋体" w:hAnsi="宋体" w:eastAsia="宋体"/>
                <w:sz w:val="16"/>
              </w:rPr>
              <w:t>提高畜牧业发展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6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DA6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3B7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A0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BED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99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C4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492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D62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6A282">
            <w:pPr>
              <w:jc w:val="center"/>
            </w:pPr>
          </w:p>
        </w:tc>
      </w:tr>
      <w:tr w14:paraId="0F8893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98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D3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2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0EC5A">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66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EB66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8B2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2AE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71A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68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3B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760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BC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911E7">
            <w:pPr>
              <w:jc w:val="center"/>
            </w:pPr>
          </w:p>
        </w:tc>
      </w:tr>
      <w:tr w14:paraId="105E66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5DA8A6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81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FCC3D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AE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E2BF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156A">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29B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C00EB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323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BFF3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B50C0A"/>
        </w:tc>
      </w:tr>
    </w:tbl>
    <w:p w14:paraId="7B602EFD">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414ECF8">
        <w:tblPrEx>
          <w:tblCellMar>
            <w:top w:w="0" w:type="dxa"/>
            <w:left w:w="108" w:type="dxa"/>
            <w:bottom w:w="0" w:type="dxa"/>
            <w:right w:w="108" w:type="dxa"/>
          </w:tblCellMar>
        </w:tblPrEx>
        <w:tc>
          <w:tcPr>
            <w:tcW w:w="8848" w:type="dxa"/>
            <w:gridSpan w:val="14"/>
            <w:vAlign w:val="center"/>
          </w:tcPr>
          <w:p w14:paraId="0DC15CF2">
            <w:pPr>
              <w:jc w:val="center"/>
            </w:pPr>
            <w:r>
              <w:rPr>
                <w:rFonts w:ascii="宋体" w:hAnsi="宋体" w:eastAsia="宋体"/>
                <w:sz w:val="24"/>
              </w:rPr>
              <w:t>项目支出绩效自评表</w:t>
            </w:r>
          </w:p>
        </w:tc>
      </w:tr>
      <w:tr w14:paraId="62202BFE">
        <w:tblPrEx>
          <w:tblCellMar>
            <w:top w:w="0" w:type="dxa"/>
            <w:left w:w="108" w:type="dxa"/>
            <w:bottom w:w="0" w:type="dxa"/>
            <w:right w:w="108" w:type="dxa"/>
          </w:tblCellMar>
        </w:tblPrEx>
        <w:tc>
          <w:tcPr>
            <w:tcW w:w="8848" w:type="dxa"/>
            <w:gridSpan w:val="14"/>
            <w:vAlign w:val="center"/>
          </w:tcPr>
          <w:p w14:paraId="36C9D2F8">
            <w:pPr>
              <w:jc w:val="center"/>
            </w:pPr>
            <w:r>
              <w:rPr>
                <w:rFonts w:ascii="宋体" w:hAnsi="宋体" w:eastAsia="宋体"/>
                <w:sz w:val="24"/>
              </w:rPr>
              <w:t>(2024年度)</w:t>
            </w:r>
          </w:p>
        </w:tc>
      </w:tr>
      <w:tr w14:paraId="37E785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07D2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03E060">
            <w:pPr>
              <w:jc w:val="center"/>
            </w:pPr>
            <w:r>
              <w:rPr>
                <w:rFonts w:ascii="宋体" w:hAnsi="宋体" w:eastAsia="宋体"/>
                <w:sz w:val="16"/>
              </w:rPr>
              <w:t>庆阳湖乡2021年</w:t>
            </w:r>
            <w:r>
              <w:rPr>
                <w:rFonts w:hint="eastAsia" w:ascii="宋体" w:hAnsi="宋体"/>
                <w:sz w:val="16"/>
                <w:lang w:eastAsia="zh-CN"/>
              </w:rPr>
              <w:t>—2022年</w:t>
            </w:r>
            <w:r>
              <w:rPr>
                <w:rFonts w:ascii="宋体" w:hAnsi="宋体" w:eastAsia="宋体"/>
                <w:sz w:val="16"/>
              </w:rPr>
              <w:t>户厕补助资金</w:t>
            </w:r>
          </w:p>
        </w:tc>
      </w:tr>
      <w:tr w14:paraId="5F81C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53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3FA824">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53E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89745F">
            <w:pPr>
              <w:jc w:val="center"/>
            </w:pPr>
            <w:r>
              <w:rPr>
                <w:rFonts w:ascii="宋体" w:hAnsi="宋体" w:eastAsia="宋体"/>
                <w:sz w:val="16"/>
              </w:rPr>
              <w:t>吉木萨尔县庆阳湖乡人民政府</w:t>
            </w:r>
          </w:p>
        </w:tc>
      </w:tr>
      <w:tr w14:paraId="2EC8DE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A4A5E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682B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D31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F32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501D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C5C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D7C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69F3">
            <w:pPr>
              <w:jc w:val="center"/>
            </w:pPr>
            <w:r>
              <w:rPr>
                <w:rFonts w:ascii="宋体" w:hAnsi="宋体" w:eastAsia="宋体"/>
                <w:sz w:val="16"/>
              </w:rPr>
              <w:t>得分</w:t>
            </w:r>
          </w:p>
        </w:tc>
      </w:tr>
      <w:tr w14:paraId="23CF8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49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A22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18AB">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C05A0">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BADCA">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C95F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2CB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F4A34">
            <w:pPr>
              <w:jc w:val="center"/>
            </w:pPr>
            <w:r>
              <w:rPr>
                <w:rFonts w:ascii="宋体" w:hAnsi="宋体" w:eastAsia="宋体"/>
                <w:sz w:val="16"/>
              </w:rPr>
              <w:t>10.00</w:t>
            </w:r>
          </w:p>
        </w:tc>
      </w:tr>
      <w:tr w14:paraId="5014B6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CFF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F56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063FE4">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7E46E">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7A62">
            <w:pPr>
              <w:jc w:val="center"/>
            </w:pPr>
            <w:r>
              <w:rPr>
                <w:rFonts w:ascii="宋体" w:hAnsi="宋体" w:eastAsia="宋体"/>
                <w:sz w:val="16"/>
              </w:rPr>
              <w:t>3.32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FF4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1EE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AC36C">
            <w:pPr>
              <w:jc w:val="center"/>
            </w:pPr>
            <w:r>
              <w:rPr>
                <w:rFonts w:ascii="宋体" w:hAnsi="宋体" w:eastAsia="宋体"/>
                <w:sz w:val="16"/>
              </w:rPr>
              <w:t>—</w:t>
            </w:r>
          </w:p>
        </w:tc>
      </w:tr>
      <w:tr w14:paraId="6D596A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35C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A77D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B41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503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CCE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48E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F3F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366F8">
            <w:pPr>
              <w:jc w:val="center"/>
            </w:pPr>
            <w:r>
              <w:rPr>
                <w:rFonts w:ascii="宋体" w:hAnsi="宋体" w:eastAsia="宋体"/>
                <w:sz w:val="16"/>
              </w:rPr>
              <w:t>—</w:t>
            </w:r>
          </w:p>
        </w:tc>
      </w:tr>
      <w:tr w14:paraId="198CC1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79E4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BF3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34E44">
            <w:pPr>
              <w:jc w:val="center"/>
            </w:pPr>
            <w:r>
              <w:rPr>
                <w:rFonts w:ascii="宋体" w:hAnsi="宋体" w:eastAsia="宋体"/>
                <w:sz w:val="16"/>
              </w:rPr>
              <w:t>实际完成情况</w:t>
            </w:r>
          </w:p>
        </w:tc>
      </w:tr>
      <w:tr w14:paraId="3BBEF2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9F12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A57C6">
            <w:pPr>
              <w:jc w:val="both"/>
            </w:pPr>
            <w:r>
              <w:rPr>
                <w:rFonts w:ascii="宋体" w:hAnsi="宋体" w:eastAsia="宋体"/>
                <w:sz w:val="16"/>
              </w:rPr>
              <w:t>根据上级分配厕所革命任务要求，为提升村级环境卫生，2021年完成户厕改造36座，每户补助标准922元，总计33192元。厕所验收合格率达到100%，资金支付及时率达到100%，有效改善群众生活环境，受益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9500FA">
            <w:pPr>
              <w:jc w:val="both"/>
            </w:pPr>
            <w:r>
              <w:rPr>
                <w:rFonts w:hint="eastAsia" w:ascii="宋体" w:hAnsi="宋体"/>
                <w:sz w:val="16"/>
                <w:lang w:eastAsia="zh-CN"/>
              </w:rPr>
              <w:t>截至</w:t>
            </w:r>
            <w:r>
              <w:rPr>
                <w:rFonts w:ascii="宋体" w:hAnsi="宋体" w:eastAsia="宋体"/>
                <w:sz w:val="16"/>
              </w:rPr>
              <w:t>2024年12月31日，该项目已实施完毕，本项目实际支付3.32万元，预算执行率为100%。本项目完成了2021年完成户厕改造36座补助资金的发放，每户补助标准按照922元发放，厕所验收合格率达到100%，资金支付及时率达到100%，该项目实施完成后，有效改善群众生活环境，受益群众满意度达到90%。</w:t>
            </w:r>
          </w:p>
        </w:tc>
      </w:tr>
      <w:tr w14:paraId="5C55AB1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9167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E6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1FE8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9C7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3E78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55E1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306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46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D56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8F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536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EE6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96A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E2103">
            <w:pPr>
              <w:jc w:val="center"/>
            </w:pPr>
            <w:r>
              <w:rPr>
                <w:rFonts w:ascii="宋体" w:hAnsi="宋体" w:eastAsia="宋体"/>
                <w:sz w:val="16"/>
              </w:rPr>
              <w:t>偏差原因分析及改进措施</w:t>
            </w:r>
          </w:p>
        </w:tc>
      </w:tr>
      <w:tr w14:paraId="42E795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73AD8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ECFE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DB9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9E16">
            <w:pPr>
              <w:jc w:val="center"/>
            </w:pPr>
            <w:r>
              <w:rPr>
                <w:rFonts w:ascii="宋体" w:hAnsi="宋体" w:eastAsia="宋体"/>
                <w:sz w:val="16"/>
              </w:rPr>
              <w:t>改造户厕数量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6D0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B071">
            <w:pPr>
              <w:jc w:val="center"/>
            </w:pPr>
            <w:r>
              <w:rPr>
                <w:rFonts w:ascii="宋体" w:hAnsi="宋体" w:eastAsia="宋体"/>
                <w:sz w:val="16"/>
              </w:rPr>
              <w:t>&gt;=36座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F1E2">
            <w:pPr>
              <w:jc w:val="center"/>
            </w:pPr>
            <w:r>
              <w:rPr>
                <w:rFonts w:ascii="宋体" w:hAnsi="宋体" w:eastAsia="宋体"/>
                <w:sz w:val="16"/>
              </w:rPr>
              <w:t>=36座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4F1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9D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8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10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D89D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084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207E">
            <w:pPr>
              <w:jc w:val="center"/>
            </w:pPr>
          </w:p>
        </w:tc>
      </w:tr>
      <w:tr w14:paraId="6B228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8A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5F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7CEC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E3454">
            <w:pPr>
              <w:jc w:val="center"/>
            </w:pPr>
            <w:r>
              <w:rPr>
                <w:rFonts w:ascii="宋体" w:hAnsi="宋体" w:eastAsia="宋体"/>
                <w:sz w:val="16"/>
              </w:rPr>
              <w:t>户厕验收合格率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F8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41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5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22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FD6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34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E3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33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9D1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A152">
            <w:pPr>
              <w:jc w:val="center"/>
            </w:pPr>
          </w:p>
        </w:tc>
      </w:tr>
      <w:tr w14:paraId="7A6B1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C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33A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6F0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B9C66">
            <w:pPr>
              <w:jc w:val="center"/>
            </w:pPr>
            <w:r>
              <w:rPr>
                <w:rFonts w:ascii="宋体" w:hAnsi="宋体" w:eastAsia="宋体"/>
                <w:sz w:val="16"/>
              </w:rPr>
              <w:t>户厕改造按时完成率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2E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44E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74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F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4F7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9C7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9AE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F6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021B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6986">
            <w:pPr>
              <w:jc w:val="center"/>
            </w:pPr>
          </w:p>
        </w:tc>
      </w:tr>
      <w:tr w14:paraId="532504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0B5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4A9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1A8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79D1A">
            <w:pPr>
              <w:jc w:val="center"/>
            </w:pPr>
            <w:r>
              <w:rPr>
                <w:rFonts w:ascii="宋体" w:hAnsi="宋体" w:eastAsia="宋体"/>
                <w:sz w:val="16"/>
              </w:rPr>
              <w:t>户厕补贴标准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B425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475D3">
            <w:pPr>
              <w:jc w:val="center"/>
            </w:pPr>
            <w:r>
              <w:rPr>
                <w:rFonts w:ascii="宋体" w:hAnsi="宋体" w:eastAsia="宋体"/>
                <w:sz w:val="16"/>
              </w:rPr>
              <w:t>=922元/座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B586">
            <w:pPr>
              <w:jc w:val="center"/>
            </w:pPr>
            <w:r>
              <w:rPr>
                <w:rFonts w:ascii="宋体" w:hAnsi="宋体" w:eastAsia="宋体"/>
                <w:sz w:val="16"/>
              </w:rPr>
              <w:t>=922元/座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9A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5F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C4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95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44A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D854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E71C">
            <w:pPr>
              <w:jc w:val="center"/>
            </w:pPr>
          </w:p>
        </w:tc>
      </w:tr>
      <w:tr w14:paraId="0F432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33C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FA2A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6646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EC1D">
            <w:pPr>
              <w:jc w:val="center"/>
            </w:pPr>
            <w:r>
              <w:rPr>
                <w:rFonts w:ascii="宋体" w:hAnsi="宋体" w:eastAsia="宋体"/>
                <w:sz w:val="16"/>
              </w:rPr>
              <w:t>提升环境卫生整治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1A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A71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DFF6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6A5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BC1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09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4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1B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947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3EF9">
            <w:pPr>
              <w:jc w:val="center"/>
            </w:pPr>
          </w:p>
        </w:tc>
      </w:tr>
      <w:tr w14:paraId="69E04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18A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14B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410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FCEF3">
            <w:pPr>
              <w:jc w:val="center"/>
            </w:pPr>
            <w:r>
              <w:rPr>
                <w:rFonts w:ascii="宋体" w:hAnsi="宋体" w:eastAsia="宋体"/>
                <w:sz w:val="16"/>
              </w:rPr>
              <w:t>受益农户数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7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089B7">
            <w:pPr>
              <w:jc w:val="center"/>
            </w:pPr>
            <w:r>
              <w:rPr>
                <w:rFonts w:ascii="宋体" w:hAnsi="宋体" w:eastAsia="宋体"/>
                <w:sz w:val="16"/>
              </w:rPr>
              <w:t>&gt;=36户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D9FFD">
            <w:pPr>
              <w:jc w:val="center"/>
            </w:pPr>
            <w:r>
              <w:rPr>
                <w:rFonts w:ascii="宋体" w:hAnsi="宋体" w:eastAsia="宋体"/>
                <w:sz w:val="16"/>
              </w:rPr>
              <w:t>=36户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7E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36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16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B33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0E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E85C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953A">
            <w:pPr>
              <w:jc w:val="center"/>
            </w:pPr>
          </w:p>
        </w:tc>
      </w:tr>
      <w:tr w14:paraId="4D7CC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A7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9DD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243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70715">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EF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C4A68">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FA2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EC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5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4F0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347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952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34E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77D9D">
            <w:pPr>
              <w:jc w:val="center"/>
            </w:pPr>
          </w:p>
        </w:tc>
      </w:tr>
      <w:tr w14:paraId="57F4F1B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A153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2D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0B7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7B29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E29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A891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50D32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AE73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4CE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EED1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D5F39D"/>
        </w:tc>
      </w:tr>
    </w:tbl>
    <w:p w14:paraId="72BDBE29">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FCA169A">
        <w:tblPrEx>
          <w:tblCellMar>
            <w:top w:w="0" w:type="dxa"/>
            <w:left w:w="108" w:type="dxa"/>
            <w:bottom w:w="0" w:type="dxa"/>
            <w:right w:w="108" w:type="dxa"/>
          </w:tblCellMar>
        </w:tblPrEx>
        <w:tc>
          <w:tcPr>
            <w:tcW w:w="8848" w:type="dxa"/>
            <w:gridSpan w:val="14"/>
            <w:vAlign w:val="center"/>
          </w:tcPr>
          <w:p w14:paraId="13A23B7B">
            <w:pPr>
              <w:jc w:val="center"/>
            </w:pPr>
            <w:r>
              <w:rPr>
                <w:rFonts w:ascii="宋体" w:hAnsi="宋体" w:eastAsia="宋体"/>
                <w:sz w:val="24"/>
              </w:rPr>
              <w:t>项目支出绩效自评表</w:t>
            </w:r>
          </w:p>
        </w:tc>
      </w:tr>
      <w:tr w14:paraId="59509085">
        <w:tblPrEx>
          <w:tblCellMar>
            <w:top w:w="0" w:type="dxa"/>
            <w:left w:w="108" w:type="dxa"/>
            <w:bottom w:w="0" w:type="dxa"/>
            <w:right w:w="108" w:type="dxa"/>
          </w:tblCellMar>
        </w:tblPrEx>
        <w:tc>
          <w:tcPr>
            <w:tcW w:w="8848" w:type="dxa"/>
            <w:gridSpan w:val="14"/>
            <w:vAlign w:val="center"/>
          </w:tcPr>
          <w:p w14:paraId="6C652673">
            <w:pPr>
              <w:jc w:val="center"/>
            </w:pPr>
            <w:r>
              <w:rPr>
                <w:rFonts w:ascii="宋体" w:hAnsi="宋体" w:eastAsia="宋体"/>
                <w:sz w:val="24"/>
              </w:rPr>
              <w:t>(2024年度)</w:t>
            </w:r>
          </w:p>
        </w:tc>
      </w:tr>
      <w:tr w14:paraId="1716C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54F9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E7B582">
            <w:pPr>
              <w:jc w:val="center"/>
            </w:pPr>
            <w:r>
              <w:rPr>
                <w:rFonts w:ascii="宋体" w:hAnsi="宋体" w:eastAsia="宋体"/>
                <w:sz w:val="16"/>
              </w:rPr>
              <w:t>庆阳湖乡—昌州财教</w:t>
            </w:r>
            <w:r>
              <w:rPr>
                <w:rFonts w:hint="eastAsia" w:ascii="宋体" w:hAnsi="宋体"/>
                <w:sz w:val="16"/>
                <w:lang w:eastAsia="zh-CN"/>
              </w:rPr>
              <w:t>〔2024〕2号</w:t>
            </w:r>
            <w:r>
              <w:rPr>
                <w:rFonts w:ascii="宋体" w:hAnsi="宋体" w:eastAsia="宋体"/>
                <w:sz w:val="16"/>
              </w:rPr>
              <w:t>、昌州财教</w:t>
            </w:r>
            <w:r>
              <w:rPr>
                <w:rFonts w:hint="eastAsia" w:ascii="宋体" w:hAnsi="宋体"/>
                <w:sz w:val="16"/>
                <w:lang w:eastAsia="zh-CN"/>
              </w:rPr>
              <w:t>〔2023〕79号</w:t>
            </w:r>
            <w:r>
              <w:rPr>
                <w:rFonts w:ascii="宋体" w:hAnsi="宋体" w:eastAsia="宋体"/>
                <w:sz w:val="16"/>
              </w:rPr>
              <w:t>关于下达2024年中央补助地方公共文化服务体系建设补助资金预算的通知（行政村文化运维经费、基层文艺团队奖补资金、双河村“新时代文明实践”示范站补助、双河村数字化农家书屋建设示范点补助）</w:t>
            </w:r>
          </w:p>
        </w:tc>
      </w:tr>
      <w:tr w14:paraId="1C1CEE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07C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E7F6D7">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049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653286">
            <w:pPr>
              <w:jc w:val="center"/>
            </w:pPr>
            <w:r>
              <w:rPr>
                <w:rFonts w:ascii="宋体" w:hAnsi="宋体" w:eastAsia="宋体"/>
                <w:sz w:val="16"/>
              </w:rPr>
              <w:t>吉木萨尔县庆阳湖乡人民政府</w:t>
            </w:r>
          </w:p>
        </w:tc>
      </w:tr>
      <w:tr w14:paraId="72AE00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4EDAA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38ECF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B6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FB75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F0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FF3D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61F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4DEA">
            <w:pPr>
              <w:jc w:val="center"/>
            </w:pPr>
            <w:r>
              <w:rPr>
                <w:rFonts w:ascii="宋体" w:hAnsi="宋体" w:eastAsia="宋体"/>
                <w:sz w:val="16"/>
              </w:rPr>
              <w:t>得分</w:t>
            </w:r>
          </w:p>
        </w:tc>
      </w:tr>
      <w:tr w14:paraId="2C11C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344F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848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2E4C0">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82FE7">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C4E4F">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A05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ED8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787A">
            <w:pPr>
              <w:jc w:val="center"/>
            </w:pPr>
            <w:r>
              <w:rPr>
                <w:rFonts w:ascii="宋体" w:hAnsi="宋体" w:eastAsia="宋体"/>
                <w:sz w:val="16"/>
              </w:rPr>
              <w:t>10.00</w:t>
            </w:r>
          </w:p>
        </w:tc>
      </w:tr>
      <w:tr w14:paraId="335EF0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DE6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5DA3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5DB4A">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2F732">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D9D0E">
            <w:pPr>
              <w:jc w:val="center"/>
            </w:pPr>
            <w:r>
              <w:rPr>
                <w:rFonts w:ascii="宋体" w:hAnsi="宋体" w:eastAsia="宋体"/>
                <w:sz w:val="16"/>
              </w:rPr>
              <w:t>14.55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B24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DEFA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8A344">
            <w:pPr>
              <w:jc w:val="center"/>
            </w:pPr>
            <w:r>
              <w:rPr>
                <w:rFonts w:ascii="宋体" w:hAnsi="宋体" w:eastAsia="宋体"/>
                <w:sz w:val="16"/>
              </w:rPr>
              <w:t>—</w:t>
            </w:r>
          </w:p>
        </w:tc>
      </w:tr>
      <w:tr w14:paraId="008B2E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9B9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BC0A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6F0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194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814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DD57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4F5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9684">
            <w:pPr>
              <w:jc w:val="center"/>
            </w:pPr>
            <w:r>
              <w:rPr>
                <w:rFonts w:ascii="宋体" w:hAnsi="宋体" w:eastAsia="宋体"/>
                <w:sz w:val="16"/>
              </w:rPr>
              <w:t>—</w:t>
            </w:r>
          </w:p>
        </w:tc>
      </w:tr>
      <w:tr w14:paraId="40A85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EC04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33480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0F447F">
            <w:pPr>
              <w:jc w:val="center"/>
            </w:pPr>
            <w:r>
              <w:rPr>
                <w:rFonts w:ascii="宋体" w:hAnsi="宋体" w:eastAsia="宋体"/>
                <w:sz w:val="16"/>
              </w:rPr>
              <w:t>实际完成情况</w:t>
            </w:r>
          </w:p>
        </w:tc>
      </w:tr>
      <w:tr w14:paraId="676F6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030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85522">
            <w:pPr>
              <w:jc w:val="both"/>
            </w:pPr>
            <w:r>
              <w:rPr>
                <w:rFonts w:ascii="宋体" w:hAnsi="宋体" w:eastAsia="宋体"/>
                <w:sz w:val="16"/>
              </w:rPr>
              <w:t>该项目的主要实施内容涉及行政村文化运维经费补助涉及行政村5个；基层文艺团队涉及3个</w:t>
            </w:r>
            <w:r>
              <w:rPr>
                <w:rFonts w:hint="eastAsia" w:ascii="宋体" w:hAnsi="宋体"/>
                <w:sz w:val="16"/>
                <w:lang w:eastAsia="zh-CN"/>
              </w:rPr>
              <w:t>；</w:t>
            </w:r>
            <w:r>
              <w:rPr>
                <w:rFonts w:ascii="宋体" w:hAnsi="宋体" w:eastAsia="宋体"/>
                <w:sz w:val="16"/>
              </w:rPr>
              <w:t>打造双河村“新时代文明实践”示范站1个；双河村数字化农家书屋1个；行政村文化运维经费补助成本2.8万元；基层文艺团队奖补成本2.75万元；双河村“新时代文明实践”示范站补助成本5万元；双河村数字化农家书屋建设示范点补助成本1万元，项目总投资为14.55万元。项目验收合格率达到100%；资金支付及时率达到100%；提升文化活动保障资金投入；待项目实施完成后，争取使受益村委会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800601">
            <w:pPr>
              <w:jc w:val="both"/>
            </w:pPr>
            <w:r>
              <w:rPr>
                <w:rFonts w:hint="eastAsia" w:ascii="宋体" w:hAnsi="宋体"/>
                <w:sz w:val="16"/>
                <w:lang w:eastAsia="zh-CN"/>
              </w:rPr>
              <w:t>截至</w:t>
            </w:r>
            <w:r>
              <w:rPr>
                <w:rFonts w:ascii="宋体" w:hAnsi="宋体" w:eastAsia="宋体"/>
                <w:sz w:val="16"/>
              </w:rPr>
              <w:t>2024年12月31</w:t>
            </w:r>
            <w:r>
              <w:rPr>
                <w:rFonts w:hint="eastAsia" w:ascii="宋体" w:hAnsi="宋体"/>
                <w:sz w:val="16"/>
                <w:lang w:eastAsia="zh-CN"/>
              </w:rPr>
              <w:t>日</w:t>
            </w:r>
            <w:r>
              <w:rPr>
                <w:rFonts w:ascii="宋体" w:hAnsi="宋体" w:eastAsia="宋体"/>
                <w:sz w:val="16"/>
              </w:rPr>
              <w:t>，该项目实际支付14.55万元，预算执行率100%。行政村文化运维经费补助经费涉及行政村5个；涉及基层文艺团队涉及3个；完成打造双河村“新时代文明实践”示范站1个；完成打造双河村数字化农家书屋1个；通过项目的实施，有效提升群众文化素养，丰富了农民文化生活。使得基层文艺团队受益村委会满意度达到90%。</w:t>
            </w:r>
          </w:p>
        </w:tc>
      </w:tr>
      <w:tr w14:paraId="4686D21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69F1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F0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AA8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D354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3947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56A9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F205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8E4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97E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61A5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4AF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655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C240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27272">
            <w:pPr>
              <w:jc w:val="center"/>
            </w:pPr>
            <w:r>
              <w:rPr>
                <w:rFonts w:ascii="宋体" w:hAnsi="宋体" w:eastAsia="宋体"/>
                <w:sz w:val="16"/>
              </w:rPr>
              <w:t>偏差原因分析及改进措施</w:t>
            </w:r>
          </w:p>
        </w:tc>
      </w:tr>
      <w:tr w14:paraId="19E2E8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6A52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BF2D1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E5D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860C6">
            <w:pPr>
              <w:jc w:val="center"/>
            </w:pPr>
            <w:r>
              <w:rPr>
                <w:rFonts w:ascii="宋体" w:hAnsi="宋体" w:eastAsia="宋体"/>
                <w:sz w:val="16"/>
              </w:rPr>
              <w:t>文化运维补助资金涉及行政村数量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DF8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C7FC">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EDB1">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3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C04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F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A9F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AC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265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31F6">
            <w:pPr>
              <w:jc w:val="center"/>
            </w:pPr>
          </w:p>
        </w:tc>
      </w:tr>
      <w:tr w14:paraId="5B593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691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56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CB7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6412F">
            <w:pPr>
              <w:jc w:val="center"/>
            </w:pPr>
            <w:r>
              <w:rPr>
                <w:rFonts w:ascii="宋体" w:hAnsi="宋体" w:eastAsia="宋体"/>
                <w:sz w:val="16"/>
              </w:rPr>
              <w:t>基层文艺团队经费涉及文艺团队数量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462C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0D0EB">
            <w:pPr>
              <w:jc w:val="center"/>
            </w:pPr>
            <w:r>
              <w:rPr>
                <w:rFonts w:ascii="宋体" w:hAnsi="宋体" w:eastAsia="宋体"/>
                <w:sz w:val="16"/>
              </w:rPr>
              <w:t>&gt;=3支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DEFD">
            <w:pPr>
              <w:jc w:val="center"/>
            </w:pPr>
            <w:r>
              <w:rPr>
                <w:rFonts w:ascii="宋体" w:hAnsi="宋体" w:eastAsia="宋体"/>
                <w:sz w:val="16"/>
              </w:rPr>
              <w:t>=3支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F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E04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CBC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67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409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B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8FF8">
            <w:pPr>
              <w:jc w:val="center"/>
            </w:pPr>
          </w:p>
        </w:tc>
      </w:tr>
      <w:tr w14:paraId="1C3CD9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B40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A0A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1A4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08D9">
            <w:pPr>
              <w:jc w:val="center"/>
            </w:pPr>
            <w:r>
              <w:rPr>
                <w:rFonts w:ascii="宋体" w:hAnsi="宋体" w:eastAsia="宋体"/>
                <w:sz w:val="16"/>
              </w:rPr>
              <w:t>打造双河村文明实践站数量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D89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AFF36">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F329F">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76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400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112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700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B26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59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13B4C">
            <w:pPr>
              <w:jc w:val="center"/>
            </w:pPr>
          </w:p>
        </w:tc>
      </w:tr>
      <w:tr w14:paraId="75246B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32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534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1D2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60D44">
            <w:pPr>
              <w:jc w:val="center"/>
            </w:pPr>
            <w:r>
              <w:rPr>
                <w:rFonts w:ascii="宋体" w:hAnsi="宋体" w:eastAsia="宋体"/>
                <w:sz w:val="16"/>
              </w:rPr>
              <w:t>打造双河村农家书屋数量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CA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54BF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DA74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ED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F292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73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FF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80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6EC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32182">
            <w:pPr>
              <w:jc w:val="center"/>
            </w:pPr>
          </w:p>
        </w:tc>
      </w:tr>
      <w:tr w14:paraId="25EDF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987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C81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1EEF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861E5">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66BC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28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7C7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4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C42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EF0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8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B61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BAF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70BB">
            <w:pPr>
              <w:jc w:val="center"/>
            </w:pPr>
          </w:p>
        </w:tc>
      </w:tr>
      <w:tr w14:paraId="05E994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7D5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BC86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4E4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C182C">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74F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3ED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C80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E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C03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08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E9C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39D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4B7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A4EF">
            <w:pPr>
              <w:jc w:val="center"/>
            </w:pPr>
          </w:p>
        </w:tc>
      </w:tr>
      <w:tr w14:paraId="679FA6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C6C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4948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5A4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DCEA4">
            <w:pPr>
              <w:jc w:val="center"/>
            </w:pPr>
            <w:r>
              <w:rPr>
                <w:rFonts w:ascii="宋体" w:hAnsi="宋体" w:eastAsia="宋体"/>
                <w:sz w:val="16"/>
              </w:rPr>
              <w:t>文化运维成本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FE3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7F84">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30AA">
            <w:pPr>
              <w:jc w:val="center"/>
            </w:pPr>
            <w:r>
              <w:rPr>
                <w:rFonts w:ascii="宋体" w:hAnsi="宋体" w:eastAsia="宋体"/>
                <w:sz w:val="16"/>
              </w:rPr>
              <w:t>=2.8万元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3E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BC1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9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AA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804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3FA47">
            <w:pPr>
              <w:jc w:val="center"/>
            </w:pPr>
            <w:r>
              <w:rPr>
                <w:rFonts w:ascii="宋体" w:hAnsi="宋体" w:eastAsia="宋体"/>
                <w:sz w:val="16"/>
              </w:rPr>
              <w:t>工作资料</w:t>
            </w:r>
            <w:r>
              <w:rPr>
                <w:rFonts w:hint="eastAsia" w:ascii="宋体" w:hAnsi="宋体"/>
                <w:sz w:val="16"/>
                <w:lang w:eastAsia="zh-CN"/>
              </w:rPr>
              <w:t>，</w:t>
            </w: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7A5A">
            <w:pPr>
              <w:jc w:val="center"/>
            </w:pPr>
          </w:p>
        </w:tc>
      </w:tr>
      <w:tr w14:paraId="21DFA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26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985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891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63B0">
            <w:pPr>
              <w:jc w:val="center"/>
            </w:pPr>
            <w:r>
              <w:rPr>
                <w:rFonts w:ascii="宋体" w:hAnsi="宋体" w:eastAsia="宋体"/>
                <w:sz w:val="16"/>
              </w:rPr>
              <w:t>基层文艺团队补助成本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3A9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65124">
            <w:pPr>
              <w:jc w:val="center"/>
            </w:pPr>
            <w:r>
              <w:rPr>
                <w:rFonts w:ascii="宋体" w:hAnsi="宋体" w:eastAsia="宋体"/>
                <w:sz w:val="16"/>
              </w:rPr>
              <w:t>&lt;=2.75万元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4992F">
            <w:pPr>
              <w:jc w:val="center"/>
            </w:pPr>
            <w:r>
              <w:rPr>
                <w:rFonts w:ascii="宋体" w:hAnsi="宋体" w:eastAsia="宋体"/>
                <w:sz w:val="16"/>
              </w:rPr>
              <w:t>=2.75万元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5E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EF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F7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A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36D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11D7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1984F">
            <w:pPr>
              <w:jc w:val="center"/>
            </w:pPr>
          </w:p>
        </w:tc>
      </w:tr>
      <w:tr w14:paraId="4AE0A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8C0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89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0DD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B34C">
            <w:pPr>
              <w:jc w:val="center"/>
            </w:pPr>
            <w:r>
              <w:rPr>
                <w:rFonts w:ascii="宋体" w:hAnsi="宋体" w:eastAsia="宋体"/>
                <w:sz w:val="16"/>
              </w:rPr>
              <w:t>打造双河村文明实践站成本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91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54EDC">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801F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96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25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09A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AF2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EA1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AF6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7010">
            <w:pPr>
              <w:jc w:val="center"/>
            </w:pPr>
          </w:p>
        </w:tc>
      </w:tr>
      <w:tr w14:paraId="524A55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945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DE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3A3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96FF">
            <w:pPr>
              <w:jc w:val="center"/>
            </w:pPr>
            <w:r>
              <w:rPr>
                <w:rFonts w:ascii="宋体" w:hAnsi="宋体" w:eastAsia="宋体"/>
                <w:sz w:val="16"/>
              </w:rPr>
              <w:t>打造双河农家书屋成本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B9C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57BB6">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29981">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5B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5D6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67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CC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02F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B92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39FD">
            <w:pPr>
              <w:jc w:val="center"/>
            </w:pPr>
          </w:p>
        </w:tc>
      </w:tr>
      <w:tr w14:paraId="74246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D38E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5BF0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1EF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B1CDB">
            <w:pPr>
              <w:jc w:val="center"/>
            </w:pPr>
            <w:r>
              <w:rPr>
                <w:rFonts w:ascii="宋体" w:hAnsi="宋体" w:eastAsia="宋体"/>
                <w:sz w:val="16"/>
              </w:rPr>
              <w:t>提升群众文化保障资金投入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5B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EEA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18E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115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65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86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D9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AD8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99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DBC3B">
            <w:pPr>
              <w:jc w:val="center"/>
            </w:pPr>
          </w:p>
        </w:tc>
      </w:tr>
      <w:tr w14:paraId="5CFA1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0A5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739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03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1409D">
            <w:pPr>
              <w:jc w:val="center"/>
            </w:pPr>
            <w:r>
              <w:rPr>
                <w:rFonts w:ascii="宋体" w:hAnsi="宋体" w:eastAsia="宋体"/>
                <w:sz w:val="16"/>
              </w:rPr>
              <w:t>提升群众文化素养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CC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AA4D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F79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24F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EEE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E37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1EE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EC3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96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DB4DA">
            <w:pPr>
              <w:jc w:val="center"/>
            </w:pPr>
          </w:p>
        </w:tc>
      </w:tr>
      <w:tr w14:paraId="0838B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B3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6C38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5C4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BE1C">
            <w:pPr>
              <w:jc w:val="center"/>
            </w:pPr>
            <w:r>
              <w:rPr>
                <w:rFonts w:ascii="宋体" w:hAnsi="宋体" w:eastAsia="宋体"/>
                <w:sz w:val="16"/>
              </w:rPr>
              <w:t>受益村委会满意度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D2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8DC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023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5E0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4EF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8B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11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31A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CC8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410D0">
            <w:pPr>
              <w:jc w:val="center"/>
            </w:pPr>
          </w:p>
        </w:tc>
      </w:tr>
      <w:tr w14:paraId="60C412B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463D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2C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2295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047D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7D33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ADA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974F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8B38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62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EE5A5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3636D"/>
        </w:tc>
      </w:tr>
    </w:tbl>
    <w:p w14:paraId="4BA55668">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2A0194E2">
        <w:tblPrEx>
          <w:tblCellMar>
            <w:top w:w="0" w:type="dxa"/>
            <w:left w:w="108" w:type="dxa"/>
            <w:bottom w:w="0" w:type="dxa"/>
            <w:right w:w="108" w:type="dxa"/>
          </w:tblCellMar>
        </w:tblPrEx>
        <w:tc>
          <w:tcPr>
            <w:tcW w:w="8848" w:type="dxa"/>
            <w:gridSpan w:val="14"/>
            <w:vAlign w:val="center"/>
          </w:tcPr>
          <w:p w14:paraId="01C22C75">
            <w:pPr>
              <w:jc w:val="center"/>
            </w:pPr>
            <w:r>
              <w:rPr>
                <w:rFonts w:ascii="宋体" w:hAnsi="宋体" w:eastAsia="宋体"/>
                <w:sz w:val="24"/>
              </w:rPr>
              <w:t>项目支出绩效自评表</w:t>
            </w:r>
          </w:p>
        </w:tc>
      </w:tr>
      <w:tr w14:paraId="27144662">
        <w:tblPrEx>
          <w:tblCellMar>
            <w:top w:w="0" w:type="dxa"/>
            <w:left w:w="108" w:type="dxa"/>
            <w:bottom w:w="0" w:type="dxa"/>
            <w:right w:w="108" w:type="dxa"/>
          </w:tblCellMar>
        </w:tblPrEx>
        <w:tc>
          <w:tcPr>
            <w:tcW w:w="8848" w:type="dxa"/>
            <w:gridSpan w:val="14"/>
            <w:vAlign w:val="center"/>
          </w:tcPr>
          <w:p w14:paraId="44117E36">
            <w:pPr>
              <w:jc w:val="center"/>
            </w:pPr>
            <w:r>
              <w:rPr>
                <w:rFonts w:ascii="宋体" w:hAnsi="宋体" w:eastAsia="宋体"/>
                <w:sz w:val="24"/>
              </w:rPr>
              <w:t>(2024年度)</w:t>
            </w:r>
          </w:p>
        </w:tc>
      </w:tr>
      <w:tr w14:paraId="33A92B7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B46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3B6BE9">
            <w:pPr>
              <w:jc w:val="center"/>
            </w:pPr>
            <w:r>
              <w:rPr>
                <w:rFonts w:ascii="宋体" w:hAnsi="宋体" w:eastAsia="宋体"/>
                <w:sz w:val="16"/>
              </w:rPr>
              <w:t>庆阳湖乡二工梁村污水处理设施维修、路灯维修、2024年度人大代表活动经费和立法监督降费项目</w:t>
            </w:r>
          </w:p>
        </w:tc>
      </w:tr>
      <w:tr w14:paraId="26371A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958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A01F52">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36F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C7CA4A">
            <w:pPr>
              <w:jc w:val="center"/>
            </w:pPr>
            <w:r>
              <w:rPr>
                <w:rFonts w:ascii="宋体" w:hAnsi="宋体" w:eastAsia="宋体"/>
                <w:sz w:val="16"/>
              </w:rPr>
              <w:t>吉木萨尔县庆阳湖乡人民政府</w:t>
            </w:r>
          </w:p>
        </w:tc>
      </w:tr>
      <w:tr w14:paraId="14BB6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C9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DA6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4F85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64E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364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BA0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056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89D24">
            <w:pPr>
              <w:jc w:val="center"/>
            </w:pPr>
            <w:r>
              <w:rPr>
                <w:rFonts w:ascii="宋体" w:hAnsi="宋体" w:eastAsia="宋体"/>
                <w:sz w:val="16"/>
              </w:rPr>
              <w:t>得分</w:t>
            </w:r>
          </w:p>
        </w:tc>
      </w:tr>
      <w:tr w14:paraId="63E830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A7A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B21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C251">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2235">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0774">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EA6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8D8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A411">
            <w:pPr>
              <w:jc w:val="center"/>
            </w:pPr>
            <w:r>
              <w:rPr>
                <w:rFonts w:ascii="宋体" w:hAnsi="宋体" w:eastAsia="宋体"/>
                <w:sz w:val="16"/>
              </w:rPr>
              <w:t>10.00</w:t>
            </w:r>
          </w:p>
        </w:tc>
      </w:tr>
      <w:tr w14:paraId="4150F4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9F6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DC6C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336CB">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E6BBE">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28909">
            <w:pPr>
              <w:jc w:val="center"/>
            </w:pPr>
            <w:r>
              <w:rPr>
                <w:rFonts w:ascii="宋体" w:hAnsi="宋体" w:eastAsia="宋体"/>
                <w:sz w:val="16"/>
              </w:rPr>
              <w:t>36.15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D68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408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8C9EF">
            <w:pPr>
              <w:jc w:val="center"/>
            </w:pPr>
            <w:r>
              <w:rPr>
                <w:rFonts w:ascii="宋体" w:hAnsi="宋体" w:eastAsia="宋体"/>
                <w:sz w:val="16"/>
              </w:rPr>
              <w:t>—</w:t>
            </w:r>
          </w:p>
        </w:tc>
      </w:tr>
      <w:tr w14:paraId="53022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70B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A75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A8E1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7F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2EB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CF4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A5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411C3">
            <w:pPr>
              <w:jc w:val="center"/>
            </w:pPr>
            <w:r>
              <w:rPr>
                <w:rFonts w:ascii="宋体" w:hAnsi="宋体" w:eastAsia="宋体"/>
                <w:sz w:val="16"/>
              </w:rPr>
              <w:t>—</w:t>
            </w:r>
          </w:p>
        </w:tc>
      </w:tr>
      <w:tr w14:paraId="416FFC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45F24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53F5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31C23A">
            <w:pPr>
              <w:jc w:val="center"/>
            </w:pPr>
            <w:r>
              <w:rPr>
                <w:rFonts w:ascii="宋体" w:hAnsi="宋体" w:eastAsia="宋体"/>
                <w:sz w:val="16"/>
              </w:rPr>
              <w:t>实际完成情况</w:t>
            </w:r>
          </w:p>
        </w:tc>
      </w:tr>
      <w:tr w14:paraId="5BCD9C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4710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40036B">
            <w:pPr>
              <w:jc w:val="both"/>
            </w:pPr>
            <w:r>
              <w:rPr>
                <w:rFonts w:ascii="宋体" w:hAnsi="宋体" w:eastAsia="宋体"/>
                <w:sz w:val="16"/>
              </w:rPr>
              <w:t>该项目的实施主要内容为双河村购买12</w:t>
            </w:r>
            <w:r>
              <w:rPr>
                <w:rFonts w:hint="eastAsia" w:ascii="宋体" w:hAnsi="宋体"/>
                <w:sz w:val="16"/>
                <w:lang w:eastAsia="zh-CN"/>
              </w:rPr>
              <w:t>艘</w:t>
            </w:r>
            <w:r>
              <w:rPr>
                <w:rFonts w:ascii="宋体" w:hAnsi="宋体" w:eastAsia="宋体"/>
                <w:sz w:val="16"/>
              </w:rPr>
              <w:t>垃圾船、东庆村购买15个垃圾船、西庆村购置12个垃圾船，项目预算资金成本19.5万元；另二工梁村污水处理厂涉及行政村数量1个项目预算资金需7.5万元；二工梁村范围内路灯维修，涉及行政村数量1个项目预算资金需9.78万元，其中财政资金8.4万元，村委会自筹1.38万元；双河村2024年度人大立法监督经费0.75万元，项目总投资36.15万元，项目计划于2024年12月20日前完成，该项目的完成有效解决群众生活需求，保障村级污水处理基础设施正常使用，受益行政村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FAAD22">
            <w:pPr>
              <w:jc w:val="both"/>
            </w:pPr>
            <w:r>
              <w:rPr>
                <w:rFonts w:hint="eastAsia" w:ascii="宋体" w:hAnsi="宋体"/>
                <w:sz w:val="16"/>
                <w:lang w:eastAsia="zh-CN"/>
              </w:rPr>
              <w:t>截至2024</w:t>
            </w:r>
            <w:r>
              <w:rPr>
                <w:rFonts w:ascii="宋体" w:hAnsi="宋体" w:eastAsia="宋体"/>
                <w:sz w:val="16"/>
              </w:rPr>
              <w:t>年12月31日，本项目实际支付36.15万元，预算执行率为100%，本项目实施完成了为双河村购买12</w:t>
            </w:r>
            <w:r>
              <w:rPr>
                <w:rFonts w:hint="eastAsia" w:ascii="宋体" w:hAnsi="宋体"/>
                <w:sz w:val="16"/>
                <w:lang w:eastAsia="zh-CN"/>
              </w:rPr>
              <w:t>艘</w:t>
            </w:r>
            <w:r>
              <w:rPr>
                <w:rFonts w:ascii="宋体" w:hAnsi="宋体" w:eastAsia="宋体"/>
                <w:sz w:val="16"/>
              </w:rPr>
              <w:t>垃圾船、东庆村购买15个垃圾船、西庆村购置12</w:t>
            </w:r>
            <w:r>
              <w:rPr>
                <w:rFonts w:hint="eastAsia" w:ascii="宋体" w:hAnsi="宋体"/>
                <w:sz w:val="16"/>
                <w:lang w:eastAsia="zh-CN"/>
              </w:rPr>
              <w:t>艘</w:t>
            </w:r>
            <w:r>
              <w:rPr>
                <w:rFonts w:ascii="宋体" w:hAnsi="宋体" w:eastAsia="宋体"/>
                <w:sz w:val="16"/>
              </w:rPr>
              <w:t>垃圾船，项目支出成本19.5万元；二工梁村污水处理厂维修费支出7.5万元；二工梁村范围内路灯维修费支出9.78万元，人大立法监督经费成本支出0.75万元，项目于2024年12月4日完成，该项目的完成有效解决群众生活需求，保障村级污水处理基础设施正常使用，行政村受益群众满意度达到90%。</w:t>
            </w:r>
          </w:p>
        </w:tc>
      </w:tr>
      <w:tr w14:paraId="39C92C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C297A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FED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532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3BF3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971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56B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A3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548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490C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8D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A48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10C5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FD9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4C923">
            <w:pPr>
              <w:jc w:val="center"/>
            </w:pPr>
            <w:r>
              <w:rPr>
                <w:rFonts w:ascii="宋体" w:hAnsi="宋体" w:eastAsia="宋体"/>
                <w:sz w:val="16"/>
              </w:rPr>
              <w:t>偏差原因分析及改进措施</w:t>
            </w:r>
          </w:p>
        </w:tc>
      </w:tr>
      <w:tr w14:paraId="5D1912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42BA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DC56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06CF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96D18">
            <w:pPr>
              <w:jc w:val="center"/>
            </w:pPr>
            <w:r>
              <w:rPr>
                <w:rFonts w:ascii="宋体" w:hAnsi="宋体" w:eastAsia="宋体"/>
                <w:sz w:val="16"/>
              </w:rPr>
              <w:t>购买垃圾船数量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17D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92B1">
            <w:pPr>
              <w:jc w:val="center"/>
            </w:pPr>
            <w:r>
              <w:rPr>
                <w:rFonts w:ascii="宋体" w:hAnsi="宋体" w:eastAsia="宋体"/>
                <w:sz w:val="16"/>
              </w:rPr>
              <w:t>&gt;=39个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4026">
            <w:pPr>
              <w:jc w:val="center"/>
            </w:pPr>
            <w:r>
              <w:rPr>
                <w:rFonts w:ascii="宋体" w:hAnsi="宋体" w:eastAsia="宋体"/>
                <w:sz w:val="16"/>
              </w:rPr>
              <w:t>=39个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BFB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565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563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D6B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96C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D2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148E">
            <w:pPr>
              <w:jc w:val="center"/>
            </w:pPr>
          </w:p>
        </w:tc>
      </w:tr>
      <w:tr w14:paraId="35557E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A256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11F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A4B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DAEB1">
            <w:pPr>
              <w:jc w:val="center"/>
            </w:pPr>
            <w:r>
              <w:rPr>
                <w:rFonts w:ascii="宋体" w:hAnsi="宋体" w:eastAsia="宋体"/>
                <w:sz w:val="16"/>
              </w:rPr>
              <w:t>维修污水处理厂数量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0F6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33B1">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83A0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C6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40D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7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094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74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6F2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548A">
            <w:pPr>
              <w:jc w:val="center"/>
            </w:pPr>
          </w:p>
        </w:tc>
      </w:tr>
      <w:tr w14:paraId="0AD7E0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919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1D1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11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9D83">
            <w:pPr>
              <w:jc w:val="center"/>
            </w:pPr>
            <w:r>
              <w:rPr>
                <w:rFonts w:ascii="宋体" w:hAnsi="宋体" w:eastAsia="宋体"/>
                <w:sz w:val="16"/>
              </w:rPr>
              <w:t>维修路灯行政村数量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F19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2BA0">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186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9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D9C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C74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9FB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CCC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57F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268B9">
            <w:pPr>
              <w:jc w:val="center"/>
            </w:pPr>
          </w:p>
        </w:tc>
      </w:tr>
      <w:tr w14:paraId="186C8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B7C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3DB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40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BE653">
            <w:pPr>
              <w:jc w:val="center"/>
            </w:pPr>
            <w:r>
              <w:rPr>
                <w:rFonts w:ascii="宋体" w:hAnsi="宋体" w:eastAsia="宋体"/>
                <w:sz w:val="16"/>
              </w:rPr>
              <w:t>人大立法监督经费涉及行政村数量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9A9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C126A">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B32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F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5319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D6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8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94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8CC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3D8D">
            <w:pPr>
              <w:jc w:val="center"/>
            </w:pPr>
          </w:p>
        </w:tc>
      </w:tr>
      <w:tr w14:paraId="6B322A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4F0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79E7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6D1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049B2">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82E0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0E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52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B54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007E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611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C7B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F01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26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7C18A">
            <w:pPr>
              <w:jc w:val="center"/>
            </w:pPr>
          </w:p>
        </w:tc>
      </w:tr>
      <w:tr w14:paraId="526466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37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EB1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DADB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B68C9">
            <w:pPr>
              <w:jc w:val="center"/>
            </w:pPr>
            <w:r>
              <w:rPr>
                <w:rFonts w:ascii="宋体" w:hAnsi="宋体" w:eastAsia="宋体"/>
                <w:sz w:val="16"/>
              </w:rPr>
              <w:t>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15E6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71C8">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6DC6F">
            <w:pPr>
              <w:jc w:val="center"/>
            </w:pPr>
            <w:r>
              <w:rPr>
                <w:rFonts w:ascii="宋体" w:hAnsi="宋体" w:eastAsia="宋体"/>
                <w:sz w:val="16"/>
              </w:rPr>
              <w:t>=2024年12月4日前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1F4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916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91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87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5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1D5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AD3F6">
            <w:pPr>
              <w:jc w:val="center"/>
            </w:pPr>
          </w:p>
        </w:tc>
      </w:tr>
      <w:tr w14:paraId="661B1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706C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39E44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E07FA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5445">
            <w:pPr>
              <w:jc w:val="center"/>
            </w:pPr>
            <w:r>
              <w:rPr>
                <w:rFonts w:ascii="宋体" w:hAnsi="宋体" w:eastAsia="宋体"/>
                <w:sz w:val="16"/>
              </w:rPr>
              <w:t>购买垃圾船成本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2106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88C07">
            <w:pPr>
              <w:jc w:val="center"/>
            </w:pPr>
            <w:r>
              <w:rPr>
                <w:rFonts w:ascii="宋体" w:hAnsi="宋体" w:eastAsia="宋体"/>
                <w:sz w:val="16"/>
              </w:rPr>
              <w:t>&lt;=19.50万元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05CE">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00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66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66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7A1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10F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85A9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C75A">
            <w:pPr>
              <w:jc w:val="center"/>
            </w:pPr>
          </w:p>
        </w:tc>
      </w:tr>
      <w:tr w14:paraId="11211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DD6F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BBC7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EE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F795A">
            <w:pPr>
              <w:jc w:val="center"/>
            </w:pPr>
            <w:r>
              <w:rPr>
                <w:rFonts w:ascii="宋体" w:hAnsi="宋体" w:eastAsia="宋体"/>
                <w:sz w:val="16"/>
              </w:rPr>
              <w:t>维修污水处理厂成本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3DD3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5E271">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1A11B">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76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7D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8DC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EED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67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F38A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63DB9">
            <w:pPr>
              <w:jc w:val="center"/>
            </w:pPr>
          </w:p>
        </w:tc>
      </w:tr>
      <w:tr w14:paraId="7CDD96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137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773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3E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53CA5">
            <w:pPr>
              <w:jc w:val="center"/>
            </w:pPr>
            <w:r>
              <w:rPr>
                <w:rFonts w:ascii="宋体" w:hAnsi="宋体" w:eastAsia="宋体"/>
                <w:sz w:val="16"/>
              </w:rPr>
              <w:t>维修路灯成本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06A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36477">
            <w:pPr>
              <w:jc w:val="center"/>
            </w:pPr>
            <w:r>
              <w:rPr>
                <w:rFonts w:ascii="宋体" w:hAnsi="宋体" w:eastAsia="宋体"/>
                <w:sz w:val="16"/>
              </w:rPr>
              <w:t>&lt;=8.40万元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B020A">
            <w:pPr>
              <w:jc w:val="center"/>
            </w:pPr>
            <w:r>
              <w:rPr>
                <w:rFonts w:ascii="宋体" w:hAnsi="宋体" w:eastAsia="宋体"/>
                <w:sz w:val="16"/>
              </w:rPr>
              <w:t>=8.4万元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916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0EC9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8DE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CCF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E286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6452">
            <w:pPr>
              <w:jc w:val="center"/>
            </w:pPr>
          </w:p>
        </w:tc>
      </w:tr>
      <w:tr w14:paraId="4DE323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D9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376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E0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93BAD">
            <w:pPr>
              <w:jc w:val="center"/>
            </w:pPr>
            <w:r>
              <w:rPr>
                <w:rFonts w:ascii="宋体" w:hAnsi="宋体" w:eastAsia="宋体"/>
                <w:sz w:val="16"/>
              </w:rPr>
              <w:t>人大立法监督经费成本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C46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C095">
            <w:pPr>
              <w:jc w:val="center"/>
            </w:pPr>
            <w:r>
              <w:rPr>
                <w:rFonts w:ascii="宋体" w:hAnsi="宋体" w:eastAsia="宋体"/>
                <w:sz w:val="16"/>
              </w:rPr>
              <w:t>&lt;=0.75万元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430C9">
            <w:pPr>
              <w:jc w:val="center"/>
            </w:pPr>
            <w:r>
              <w:rPr>
                <w:rFonts w:ascii="宋体" w:hAnsi="宋体" w:eastAsia="宋体"/>
                <w:sz w:val="16"/>
              </w:rPr>
              <w:t>=0.75万元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20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289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7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8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3A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B4B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9CD8">
            <w:pPr>
              <w:jc w:val="center"/>
            </w:pPr>
          </w:p>
        </w:tc>
      </w:tr>
      <w:tr w14:paraId="1058BC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F2B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E7B33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7C9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9D857">
            <w:pPr>
              <w:jc w:val="center"/>
            </w:pPr>
            <w:r>
              <w:rPr>
                <w:rFonts w:ascii="宋体" w:hAnsi="宋体" w:eastAsia="宋体"/>
                <w:sz w:val="16"/>
              </w:rPr>
              <w:t>提升环境整治资金投入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8D1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B2B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3BC6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ACE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E5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8B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9E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D07D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16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1B0E">
            <w:pPr>
              <w:jc w:val="center"/>
            </w:pPr>
          </w:p>
        </w:tc>
      </w:tr>
      <w:tr w14:paraId="76AD3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C4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FD3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3DA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98A3B">
            <w:pPr>
              <w:jc w:val="center"/>
            </w:pPr>
            <w:r>
              <w:rPr>
                <w:rFonts w:ascii="宋体" w:hAnsi="宋体" w:eastAsia="宋体"/>
                <w:sz w:val="16"/>
              </w:rPr>
              <w:t>保障群众基础设施正常运转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0A3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445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7CC4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D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0E4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6A7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AD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F6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E8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0D565">
            <w:pPr>
              <w:jc w:val="center"/>
            </w:pPr>
          </w:p>
        </w:tc>
      </w:tr>
      <w:tr w14:paraId="031EEC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BA6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9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27DF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876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4B7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07A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4B10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C19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B4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E9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BC4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2E3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064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E492A">
            <w:pPr>
              <w:jc w:val="center"/>
            </w:pPr>
          </w:p>
        </w:tc>
      </w:tr>
      <w:tr w14:paraId="1F2FF5D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0104A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97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0592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914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73B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63D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B429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E52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78B9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CDA5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24452"/>
        </w:tc>
      </w:tr>
    </w:tbl>
    <w:p w14:paraId="331FEB43">
      <w:r>
        <w:br w:type="page"/>
      </w:r>
    </w:p>
    <w:tbl>
      <w:tblPr>
        <w:tblStyle w:val="10"/>
        <w:tblW w:w="0" w:type="auto"/>
        <w:tblInd w:w="0" w:type="dxa"/>
        <w:tblLayout w:type="autofit"/>
        <w:tblCellMar>
          <w:top w:w="0" w:type="dxa"/>
          <w:left w:w="108" w:type="dxa"/>
          <w:bottom w:w="0" w:type="dxa"/>
          <w:right w:w="108" w:type="dxa"/>
        </w:tblCellMar>
      </w:tblPr>
      <w:tblGrid>
        <w:gridCol w:w="625"/>
        <w:gridCol w:w="613"/>
        <w:gridCol w:w="613"/>
        <w:gridCol w:w="625"/>
        <w:gridCol w:w="619"/>
        <w:gridCol w:w="856"/>
        <w:gridCol w:w="696"/>
        <w:gridCol w:w="625"/>
        <w:gridCol w:w="696"/>
        <w:gridCol w:w="613"/>
        <w:gridCol w:w="613"/>
        <w:gridCol w:w="614"/>
        <w:gridCol w:w="620"/>
        <w:gridCol w:w="632"/>
      </w:tblGrid>
      <w:tr w14:paraId="6B60311A">
        <w:tblPrEx>
          <w:tblCellMar>
            <w:top w:w="0" w:type="dxa"/>
            <w:left w:w="108" w:type="dxa"/>
            <w:bottom w:w="0" w:type="dxa"/>
            <w:right w:w="108" w:type="dxa"/>
          </w:tblCellMar>
        </w:tblPrEx>
        <w:tc>
          <w:tcPr>
            <w:tcW w:w="8848" w:type="dxa"/>
            <w:gridSpan w:val="14"/>
            <w:vAlign w:val="center"/>
          </w:tcPr>
          <w:p w14:paraId="5C67D10E">
            <w:pPr>
              <w:jc w:val="center"/>
            </w:pPr>
            <w:r>
              <w:rPr>
                <w:rFonts w:ascii="宋体" w:hAnsi="宋体" w:eastAsia="宋体"/>
                <w:sz w:val="24"/>
              </w:rPr>
              <w:t>项目支出绩效自评表</w:t>
            </w:r>
          </w:p>
        </w:tc>
      </w:tr>
      <w:tr w14:paraId="6F5A342B">
        <w:tblPrEx>
          <w:tblCellMar>
            <w:top w:w="0" w:type="dxa"/>
            <w:left w:w="108" w:type="dxa"/>
            <w:bottom w:w="0" w:type="dxa"/>
            <w:right w:w="108" w:type="dxa"/>
          </w:tblCellMar>
        </w:tblPrEx>
        <w:tc>
          <w:tcPr>
            <w:tcW w:w="8848" w:type="dxa"/>
            <w:gridSpan w:val="14"/>
            <w:vAlign w:val="center"/>
          </w:tcPr>
          <w:p w14:paraId="2F36D126">
            <w:pPr>
              <w:jc w:val="center"/>
            </w:pPr>
            <w:r>
              <w:rPr>
                <w:rFonts w:ascii="宋体" w:hAnsi="宋体" w:eastAsia="宋体"/>
                <w:sz w:val="24"/>
              </w:rPr>
              <w:t>(2024年度)</w:t>
            </w:r>
          </w:p>
        </w:tc>
      </w:tr>
      <w:tr w14:paraId="370C186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63E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415950F">
            <w:pPr>
              <w:jc w:val="center"/>
            </w:pPr>
            <w:r>
              <w:rPr>
                <w:rFonts w:ascii="宋体" w:hAnsi="宋体" w:eastAsia="宋体"/>
                <w:sz w:val="16"/>
              </w:rPr>
              <w:t>庆阳湖乡关于拨付信访案件化解资金的请示</w:t>
            </w:r>
          </w:p>
        </w:tc>
      </w:tr>
      <w:tr w14:paraId="671F5A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92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DADF4F">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EDFC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318273">
            <w:pPr>
              <w:jc w:val="center"/>
            </w:pPr>
            <w:r>
              <w:rPr>
                <w:rFonts w:ascii="宋体" w:hAnsi="宋体" w:eastAsia="宋体"/>
                <w:sz w:val="16"/>
              </w:rPr>
              <w:t>吉木萨尔县庆阳湖乡人民政府</w:t>
            </w:r>
          </w:p>
        </w:tc>
      </w:tr>
      <w:tr w14:paraId="484614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133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7B8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BEED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E09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6D5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9328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1CD4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3C6A0">
            <w:pPr>
              <w:jc w:val="center"/>
            </w:pPr>
            <w:r>
              <w:rPr>
                <w:rFonts w:ascii="宋体" w:hAnsi="宋体" w:eastAsia="宋体"/>
                <w:sz w:val="16"/>
              </w:rPr>
              <w:t>得分</w:t>
            </w:r>
          </w:p>
        </w:tc>
      </w:tr>
      <w:tr w14:paraId="266814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6FC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58D2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594C1">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F9C3">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009C">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BC32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92F84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7A98A">
            <w:pPr>
              <w:jc w:val="center"/>
            </w:pPr>
            <w:r>
              <w:rPr>
                <w:rFonts w:ascii="宋体" w:hAnsi="宋体" w:eastAsia="宋体"/>
                <w:sz w:val="16"/>
              </w:rPr>
              <w:t>10.00</w:t>
            </w:r>
          </w:p>
        </w:tc>
      </w:tr>
      <w:tr w14:paraId="5E703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31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415A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E5C613">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820BB">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86DC">
            <w:pPr>
              <w:jc w:val="center"/>
            </w:pPr>
            <w:r>
              <w:rPr>
                <w:rFonts w:ascii="宋体" w:hAnsi="宋体" w:eastAsia="宋体"/>
                <w:sz w:val="16"/>
              </w:rPr>
              <w:t>39.98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54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CED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9737D">
            <w:pPr>
              <w:jc w:val="center"/>
            </w:pPr>
            <w:r>
              <w:rPr>
                <w:rFonts w:ascii="宋体" w:hAnsi="宋体" w:eastAsia="宋体"/>
                <w:sz w:val="16"/>
              </w:rPr>
              <w:t>—</w:t>
            </w:r>
          </w:p>
        </w:tc>
      </w:tr>
      <w:tr w14:paraId="68E7B4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52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0B44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315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D87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6E7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80E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CA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D00BC">
            <w:pPr>
              <w:jc w:val="center"/>
            </w:pPr>
            <w:r>
              <w:rPr>
                <w:rFonts w:ascii="宋体" w:hAnsi="宋体" w:eastAsia="宋体"/>
                <w:sz w:val="16"/>
              </w:rPr>
              <w:t>—</w:t>
            </w:r>
          </w:p>
        </w:tc>
      </w:tr>
      <w:tr w14:paraId="4C4111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C63AE">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8965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C8801C">
            <w:pPr>
              <w:jc w:val="center"/>
            </w:pPr>
            <w:r>
              <w:rPr>
                <w:rFonts w:ascii="宋体" w:hAnsi="宋体" w:eastAsia="宋体"/>
                <w:sz w:val="16"/>
              </w:rPr>
              <w:t>实际完成情况</w:t>
            </w:r>
          </w:p>
        </w:tc>
      </w:tr>
      <w:tr w14:paraId="0DFD6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552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BF3CB">
            <w:pPr>
              <w:jc w:val="both"/>
            </w:pPr>
            <w:r>
              <w:rPr>
                <w:rFonts w:ascii="宋体" w:hAnsi="宋体" w:eastAsia="宋体"/>
                <w:sz w:val="16"/>
              </w:rPr>
              <w:t>该项目主要用于草场补偿528.7亩，补偿资金15.861万元；投入砂石路、围栏等4265米补偿18.98万元；投入彩钢房、水泥等240.2平方米补偿4.79万元。聘请资产评估方1家，产生资产评估费用0.3564万元。该项目总投入39.98万元。项目的实施有效回复庆阳湖乡公益性墓地属性，保障广大群众利益，提升信访人员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61C47">
            <w:pPr>
              <w:jc w:val="both"/>
            </w:pPr>
            <w:r>
              <w:rPr>
                <w:rFonts w:hint="eastAsia" w:ascii="宋体" w:hAnsi="宋体"/>
                <w:sz w:val="16"/>
                <w:lang w:eastAsia="zh-CN"/>
              </w:rPr>
              <w:t>截至</w:t>
            </w:r>
            <w:r>
              <w:rPr>
                <w:rFonts w:ascii="宋体" w:hAnsi="宋体" w:eastAsia="宋体"/>
                <w:sz w:val="16"/>
              </w:rPr>
              <w:t>2024年12月31日，该项目实际支付39.98万元，预算执行率为100%。该项目完成了草场补偿528.7亩，补偿资金支出15.861万元；投入砂石路、围栏等4265米补偿资金支出18.98万元；投入彩钢房、水泥等240.2平方米补偿资金支出4.79万元。支出1家资产评估方资产评估费用0.3564万元。本项目的实施有效提升庆阳湖乡公信力，保障了广大群众利益，受益人员满意度达到90%。</w:t>
            </w:r>
          </w:p>
        </w:tc>
      </w:tr>
      <w:tr w14:paraId="74A7C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1E3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945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B1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3357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95D9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7A75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D24F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981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C11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6B3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28A1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5304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97D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FCBE">
            <w:pPr>
              <w:jc w:val="center"/>
            </w:pPr>
            <w:r>
              <w:rPr>
                <w:rFonts w:ascii="宋体" w:hAnsi="宋体" w:eastAsia="宋体"/>
                <w:sz w:val="16"/>
              </w:rPr>
              <w:t>偏差原因分析及改进措施</w:t>
            </w:r>
          </w:p>
        </w:tc>
      </w:tr>
      <w:tr w14:paraId="317329C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CC4E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A617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E84B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6D808">
            <w:pPr>
              <w:jc w:val="center"/>
            </w:pPr>
            <w:r>
              <w:rPr>
                <w:rFonts w:ascii="宋体" w:hAnsi="宋体" w:eastAsia="宋体"/>
                <w:sz w:val="16"/>
              </w:rPr>
              <w:t>草场流转亩数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FAF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B8A85">
            <w:pPr>
              <w:jc w:val="center"/>
            </w:pPr>
            <w:r>
              <w:rPr>
                <w:rFonts w:ascii="宋体" w:hAnsi="宋体" w:eastAsia="宋体"/>
                <w:sz w:val="16"/>
              </w:rPr>
              <w:t>&gt;=528.70亩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EF08F">
            <w:pPr>
              <w:jc w:val="center"/>
            </w:pPr>
            <w:r>
              <w:rPr>
                <w:rFonts w:ascii="宋体" w:hAnsi="宋体" w:eastAsia="宋体"/>
                <w:sz w:val="16"/>
              </w:rPr>
              <w:t>=528.7亩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926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FA5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F8D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AA9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B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93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BF35E">
            <w:pPr>
              <w:jc w:val="center"/>
            </w:pPr>
          </w:p>
        </w:tc>
      </w:tr>
      <w:tr w14:paraId="4688A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08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A90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B53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76ACF">
            <w:pPr>
              <w:jc w:val="center"/>
            </w:pPr>
            <w:r>
              <w:rPr>
                <w:rFonts w:ascii="宋体" w:hAnsi="宋体" w:eastAsia="宋体"/>
                <w:sz w:val="16"/>
              </w:rPr>
              <w:t>投入砂石路、围栏等米数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8222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83292">
            <w:pPr>
              <w:jc w:val="center"/>
            </w:pPr>
            <w:r>
              <w:rPr>
                <w:rFonts w:ascii="宋体" w:hAnsi="宋体" w:eastAsia="宋体"/>
                <w:sz w:val="16"/>
              </w:rPr>
              <w:t>&gt;=4265米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57967">
            <w:pPr>
              <w:jc w:val="center"/>
            </w:pPr>
            <w:r>
              <w:rPr>
                <w:rFonts w:ascii="宋体" w:hAnsi="宋体" w:eastAsia="宋体"/>
                <w:sz w:val="16"/>
              </w:rPr>
              <w:t>=4265米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3B4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40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0D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E0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85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C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A9454">
            <w:pPr>
              <w:jc w:val="center"/>
            </w:pPr>
          </w:p>
        </w:tc>
      </w:tr>
      <w:tr w14:paraId="79435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8AC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DA2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342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1BF0">
            <w:pPr>
              <w:jc w:val="center"/>
            </w:pPr>
            <w:r>
              <w:rPr>
                <w:rFonts w:ascii="宋体" w:hAnsi="宋体" w:eastAsia="宋体"/>
                <w:sz w:val="16"/>
              </w:rPr>
              <w:t>投入彩钢房、水泥地坪等面积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845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C5E5">
            <w:pPr>
              <w:jc w:val="center"/>
            </w:pPr>
            <w:r>
              <w:rPr>
                <w:rFonts w:ascii="宋体" w:hAnsi="宋体" w:eastAsia="宋体"/>
                <w:sz w:val="16"/>
              </w:rPr>
              <w:t>&gt;=240.20平方米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3D50B">
            <w:pPr>
              <w:jc w:val="center"/>
            </w:pPr>
            <w:r>
              <w:rPr>
                <w:rFonts w:ascii="宋体" w:hAnsi="宋体" w:eastAsia="宋体"/>
                <w:sz w:val="16"/>
              </w:rPr>
              <w:t>=240.2平方米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E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3AB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D9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734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61F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6DE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BD9BB">
            <w:pPr>
              <w:jc w:val="center"/>
            </w:pPr>
          </w:p>
        </w:tc>
      </w:tr>
      <w:tr w14:paraId="62134E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538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B17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CB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6AD7">
            <w:pPr>
              <w:jc w:val="center"/>
            </w:pPr>
            <w:r>
              <w:rPr>
                <w:rFonts w:ascii="宋体" w:hAnsi="宋体" w:eastAsia="宋体"/>
                <w:sz w:val="16"/>
              </w:rPr>
              <w:t>聘请第三方评估公司数量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7C0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7155">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072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D9B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E9C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E2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39B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C7D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53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86D2">
            <w:pPr>
              <w:jc w:val="center"/>
            </w:pPr>
          </w:p>
        </w:tc>
      </w:tr>
      <w:tr w14:paraId="346125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D9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BAA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C770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53F9C">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FB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F7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D2A5">
            <w:pPr>
              <w:jc w:val="center"/>
            </w:pPr>
            <w:r>
              <w:rPr>
                <w:rFonts w:ascii="宋体" w:hAnsi="宋体" w:eastAsia="宋体"/>
                <w:sz w:val="16"/>
              </w:rPr>
              <w:t>=1001%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99B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07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1C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3FB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8E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EDF5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F27D1">
            <w:pPr>
              <w:jc w:val="center"/>
            </w:pPr>
          </w:p>
        </w:tc>
      </w:tr>
      <w:tr w14:paraId="202348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016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AA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4C9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A662F">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59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640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D7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D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E0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46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ED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42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6AB8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8169">
            <w:pPr>
              <w:jc w:val="center"/>
            </w:pPr>
          </w:p>
        </w:tc>
      </w:tr>
      <w:tr w14:paraId="196C94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2D66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7B953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E5FE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0CC1F">
            <w:pPr>
              <w:jc w:val="center"/>
            </w:pPr>
            <w:r>
              <w:rPr>
                <w:rFonts w:ascii="宋体" w:hAnsi="宋体" w:eastAsia="宋体"/>
                <w:sz w:val="16"/>
              </w:rPr>
              <w:t>草场流转成本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CB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8D441">
            <w:pPr>
              <w:jc w:val="center"/>
            </w:pPr>
            <w:r>
              <w:rPr>
                <w:rFonts w:ascii="宋体" w:hAnsi="宋体" w:eastAsia="宋体"/>
                <w:sz w:val="16"/>
              </w:rPr>
              <w:t>&lt;=15.86万元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FB72">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81E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41E2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40D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90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CF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0E70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B18FA">
            <w:pPr>
              <w:jc w:val="center"/>
            </w:pPr>
          </w:p>
        </w:tc>
      </w:tr>
      <w:tr w14:paraId="254A4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25E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BE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8EA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6C6A">
            <w:pPr>
              <w:jc w:val="center"/>
            </w:pPr>
            <w:r>
              <w:rPr>
                <w:rFonts w:ascii="宋体" w:hAnsi="宋体" w:eastAsia="宋体"/>
                <w:sz w:val="16"/>
              </w:rPr>
              <w:t>投入砂石路、围栏等成本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8EB9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25ED">
            <w:pPr>
              <w:jc w:val="center"/>
            </w:pPr>
            <w:r>
              <w:rPr>
                <w:rFonts w:ascii="宋体" w:hAnsi="宋体" w:eastAsia="宋体"/>
                <w:sz w:val="16"/>
              </w:rPr>
              <w:t>&lt;=18.98万元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8B08">
            <w:pPr>
              <w:jc w:val="center"/>
            </w:pPr>
            <w:r>
              <w:rPr>
                <w:rFonts w:ascii="宋体" w:hAnsi="宋体" w:eastAsia="宋体"/>
                <w:sz w:val="16"/>
              </w:rPr>
              <w:t>=18.98万元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610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6E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E0D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91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461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E4AC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C6761">
            <w:pPr>
              <w:jc w:val="center"/>
            </w:pPr>
          </w:p>
        </w:tc>
      </w:tr>
      <w:tr w14:paraId="2C6DF7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C08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D12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84E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FE222">
            <w:pPr>
              <w:jc w:val="center"/>
            </w:pPr>
            <w:r>
              <w:rPr>
                <w:rFonts w:ascii="宋体" w:hAnsi="宋体" w:eastAsia="宋体"/>
                <w:sz w:val="16"/>
              </w:rPr>
              <w:t>投入彩钢房、水泥地坪等成本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AA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26D80">
            <w:pPr>
              <w:jc w:val="center"/>
            </w:pPr>
            <w:r>
              <w:rPr>
                <w:rFonts w:ascii="宋体" w:hAnsi="宋体" w:eastAsia="宋体"/>
                <w:sz w:val="16"/>
              </w:rPr>
              <w:t>&lt;=4.79万元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710E">
            <w:pPr>
              <w:jc w:val="center"/>
            </w:pPr>
            <w:r>
              <w:rPr>
                <w:rFonts w:ascii="宋体" w:hAnsi="宋体" w:eastAsia="宋体"/>
                <w:sz w:val="16"/>
              </w:rPr>
              <w:t>=4.79万元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B64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07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161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A6B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18D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537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B441">
            <w:pPr>
              <w:jc w:val="center"/>
            </w:pPr>
          </w:p>
        </w:tc>
      </w:tr>
      <w:tr w14:paraId="376A9B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1CC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9A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7B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C760D">
            <w:pPr>
              <w:jc w:val="center"/>
            </w:pPr>
            <w:r>
              <w:rPr>
                <w:rFonts w:ascii="宋体" w:hAnsi="宋体" w:eastAsia="宋体"/>
                <w:sz w:val="16"/>
              </w:rPr>
              <w:t>聘请第三方评估方评估费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AA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6A4D">
            <w:pPr>
              <w:jc w:val="center"/>
            </w:pPr>
            <w:r>
              <w:rPr>
                <w:rFonts w:ascii="宋体" w:hAnsi="宋体" w:eastAsia="宋体"/>
                <w:sz w:val="16"/>
              </w:rPr>
              <w:t>&lt;=0.36万元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1F94E">
            <w:pPr>
              <w:jc w:val="center"/>
            </w:pPr>
            <w:r>
              <w:rPr>
                <w:rFonts w:ascii="宋体" w:hAnsi="宋体" w:eastAsia="宋体"/>
                <w:sz w:val="16"/>
              </w:rPr>
              <w:t>=0.36万元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35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B3B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44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313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B4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11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9D671">
            <w:pPr>
              <w:jc w:val="center"/>
            </w:pPr>
          </w:p>
        </w:tc>
      </w:tr>
      <w:tr w14:paraId="7208F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D10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7E84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6315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B11FC">
            <w:pPr>
              <w:jc w:val="center"/>
            </w:pPr>
            <w:r>
              <w:rPr>
                <w:rFonts w:ascii="宋体" w:hAnsi="宋体" w:eastAsia="宋体"/>
                <w:sz w:val="16"/>
              </w:rPr>
              <w:t>恢复公益性公墓属性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130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EEA57">
            <w:pPr>
              <w:jc w:val="center"/>
            </w:pPr>
            <w:r>
              <w:rPr>
                <w:rFonts w:ascii="宋体" w:hAnsi="宋体" w:eastAsia="宋体"/>
                <w:sz w:val="16"/>
              </w:rPr>
              <w:t>有效恢复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F37E">
            <w:pPr>
              <w:jc w:val="center"/>
            </w:pPr>
            <w:r>
              <w:rPr>
                <w:rFonts w:ascii="宋体" w:hAnsi="宋体" w:eastAsia="宋体"/>
                <w:sz w:val="16"/>
              </w:rPr>
              <w:t>有效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B7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7ED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DFF1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A22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9577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7C7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5108B">
            <w:pPr>
              <w:jc w:val="center"/>
            </w:pPr>
          </w:p>
        </w:tc>
      </w:tr>
      <w:tr w14:paraId="38C772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1D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4A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72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0DD8">
            <w:pPr>
              <w:jc w:val="center"/>
            </w:pPr>
            <w:r>
              <w:rPr>
                <w:rFonts w:ascii="宋体" w:hAnsi="宋体" w:eastAsia="宋体"/>
                <w:sz w:val="16"/>
              </w:rPr>
              <w:t>保障群众对公墓使用的需求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5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31A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5714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5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FD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BDA5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E5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7C7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48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667C">
            <w:pPr>
              <w:jc w:val="center"/>
            </w:pPr>
          </w:p>
        </w:tc>
      </w:tr>
      <w:tr w14:paraId="46324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69F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20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1D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4F91">
            <w:pPr>
              <w:jc w:val="center"/>
            </w:pPr>
            <w:r>
              <w:rPr>
                <w:rFonts w:ascii="宋体" w:hAnsi="宋体" w:eastAsia="宋体"/>
                <w:sz w:val="16"/>
              </w:rPr>
              <w:t>受补偿方满意度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118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D4CF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6FB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78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A67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D5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DE9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299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185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E7B2">
            <w:pPr>
              <w:jc w:val="center"/>
            </w:pPr>
          </w:p>
        </w:tc>
      </w:tr>
      <w:tr w14:paraId="57D891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844234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93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EBF5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2B558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E2FB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820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EA04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3D0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672C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4F171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C7E9B0"/>
        </w:tc>
      </w:tr>
    </w:tbl>
    <w:p w14:paraId="63D7A147">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C67BD98">
        <w:tblPrEx>
          <w:tblCellMar>
            <w:top w:w="0" w:type="dxa"/>
            <w:left w:w="108" w:type="dxa"/>
            <w:bottom w:w="0" w:type="dxa"/>
            <w:right w:w="108" w:type="dxa"/>
          </w:tblCellMar>
        </w:tblPrEx>
        <w:tc>
          <w:tcPr>
            <w:tcW w:w="8848" w:type="dxa"/>
            <w:gridSpan w:val="14"/>
            <w:vAlign w:val="center"/>
          </w:tcPr>
          <w:p w14:paraId="6A8A3D5B">
            <w:pPr>
              <w:jc w:val="center"/>
            </w:pPr>
            <w:r>
              <w:rPr>
                <w:rFonts w:ascii="宋体" w:hAnsi="宋体" w:eastAsia="宋体"/>
                <w:sz w:val="24"/>
              </w:rPr>
              <w:t>项目支出绩效自评表</w:t>
            </w:r>
          </w:p>
        </w:tc>
      </w:tr>
      <w:tr w14:paraId="6AC94B55">
        <w:tblPrEx>
          <w:tblCellMar>
            <w:top w:w="0" w:type="dxa"/>
            <w:left w:w="108" w:type="dxa"/>
            <w:bottom w:w="0" w:type="dxa"/>
            <w:right w:w="108" w:type="dxa"/>
          </w:tblCellMar>
        </w:tblPrEx>
        <w:tc>
          <w:tcPr>
            <w:tcW w:w="8848" w:type="dxa"/>
            <w:gridSpan w:val="14"/>
            <w:vAlign w:val="center"/>
          </w:tcPr>
          <w:p w14:paraId="5D623B4C">
            <w:pPr>
              <w:jc w:val="center"/>
            </w:pPr>
            <w:r>
              <w:rPr>
                <w:rFonts w:ascii="宋体" w:hAnsi="宋体" w:eastAsia="宋体"/>
                <w:sz w:val="24"/>
              </w:rPr>
              <w:t>(2024年度)</w:t>
            </w:r>
          </w:p>
        </w:tc>
      </w:tr>
      <w:tr w14:paraId="0AE408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90C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55ED31">
            <w:pPr>
              <w:jc w:val="center"/>
            </w:pPr>
            <w:r>
              <w:rPr>
                <w:rFonts w:ascii="宋体" w:hAnsi="宋体" w:eastAsia="宋体"/>
                <w:sz w:val="16"/>
              </w:rPr>
              <w:t>庆阳湖乡关于拨付安全生产的请示-大型货车限高装置及安全标识</w:t>
            </w:r>
          </w:p>
        </w:tc>
      </w:tr>
      <w:tr w14:paraId="69E27D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048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FB36CC">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B8D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E5AE257">
            <w:pPr>
              <w:jc w:val="center"/>
            </w:pPr>
            <w:r>
              <w:rPr>
                <w:rFonts w:ascii="宋体" w:hAnsi="宋体" w:eastAsia="宋体"/>
                <w:sz w:val="16"/>
              </w:rPr>
              <w:t>吉木萨尔县庆阳湖乡人民政府</w:t>
            </w:r>
          </w:p>
        </w:tc>
      </w:tr>
      <w:tr w14:paraId="1D510A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9B1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E262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36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DF02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134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4CE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9502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166F">
            <w:pPr>
              <w:jc w:val="center"/>
            </w:pPr>
            <w:r>
              <w:rPr>
                <w:rFonts w:ascii="宋体" w:hAnsi="宋体" w:eastAsia="宋体"/>
                <w:sz w:val="16"/>
              </w:rPr>
              <w:t>得分</w:t>
            </w:r>
          </w:p>
        </w:tc>
      </w:tr>
      <w:tr w14:paraId="523B6E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66F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9D2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AA3E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0D1A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DFB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702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672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1EA83">
            <w:pPr>
              <w:jc w:val="center"/>
            </w:pPr>
            <w:r>
              <w:rPr>
                <w:rFonts w:ascii="宋体" w:hAnsi="宋体" w:eastAsia="宋体"/>
                <w:sz w:val="16"/>
              </w:rPr>
              <w:t>10.00</w:t>
            </w:r>
          </w:p>
        </w:tc>
      </w:tr>
      <w:tr w14:paraId="5308E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658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1C2C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908BD8">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0CDA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FC0F4">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35E5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9D2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93CC">
            <w:pPr>
              <w:jc w:val="center"/>
            </w:pPr>
            <w:r>
              <w:rPr>
                <w:rFonts w:ascii="宋体" w:hAnsi="宋体" w:eastAsia="宋体"/>
                <w:sz w:val="16"/>
              </w:rPr>
              <w:t>—</w:t>
            </w:r>
          </w:p>
        </w:tc>
      </w:tr>
      <w:tr w14:paraId="360C56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16C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F6DA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9FF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CF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03A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256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9B5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E7580">
            <w:pPr>
              <w:jc w:val="center"/>
            </w:pPr>
            <w:r>
              <w:rPr>
                <w:rFonts w:ascii="宋体" w:hAnsi="宋体" w:eastAsia="宋体"/>
                <w:sz w:val="16"/>
              </w:rPr>
              <w:t>—</w:t>
            </w:r>
          </w:p>
        </w:tc>
      </w:tr>
      <w:tr w14:paraId="2C40F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2785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BFEB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102BF">
            <w:pPr>
              <w:jc w:val="center"/>
            </w:pPr>
            <w:r>
              <w:rPr>
                <w:rFonts w:ascii="宋体" w:hAnsi="宋体" w:eastAsia="宋体"/>
                <w:sz w:val="16"/>
              </w:rPr>
              <w:t>实际完成情况</w:t>
            </w:r>
          </w:p>
        </w:tc>
      </w:tr>
      <w:tr w14:paraId="0C616E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86ED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B48F4E">
            <w:pPr>
              <w:jc w:val="both"/>
            </w:pPr>
            <w:r>
              <w:rPr>
                <w:rFonts w:ascii="宋体" w:hAnsi="宋体" w:eastAsia="宋体"/>
                <w:sz w:val="16"/>
              </w:rPr>
              <w:t>该项目实施在双河村丁字路口、东庆村石头桥路口安装限高杆2个，成本9.13万元，道路标识牌2个，成本0.81万元，购买应急灯2个，成本0.06万元，项目总投资10万元，保障项目按期完工率100%，项目验收合格率100%，保障乡镇街道道路交通安全，提升群众出行安全，提升群众工作服务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55118B">
            <w:pPr>
              <w:jc w:val="both"/>
            </w:pPr>
            <w:r>
              <w:rPr>
                <w:rFonts w:hint="eastAsia" w:ascii="宋体" w:hAnsi="宋体"/>
                <w:sz w:val="16"/>
                <w:lang w:eastAsia="zh-CN"/>
              </w:rPr>
              <w:t>截至2024</w:t>
            </w:r>
            <w:r>
              <w:rPr>
                <w:rFonts w:ascii="宋体" w:hAnsi="宋体" w:eastAsia="宋体"/>
                <w:sz w:val="16"/>
              </w:rPr>
              <w:t>年12月31日，本项目实际支付10万元，预算执行率为100%，本项目完成了在双河村丁字路口、东庆村石头桥路口安装限高杆2个，成本支出为9.13万元，安装完成道路标识牌2个，支出成本0.81万元，购买应急灯2个，支出成本0.06万元，项目按期完工率100%，项目验收合格率100%，本项目实施完成后，有效保障乡镇街道道路交通安全，提升群众出行安全，群众工作服务满意度达到90%。</w:t>
            </w:r>
          </w:p>
        </w:tc>
      </w:tr>
      <w:tr w14:paraId="1AB118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E5843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61A2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FC6A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F5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43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99C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BFB0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142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C38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93B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9A4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69A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FC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DC4C3">
            <w:pPr>
              <w:jc w:val="center"/>
            </w:pPr>
            <w:r>
              <w:rPr>
                <w:rFonts w:ascii="宋体" w:hAnsi="宋体" w:eastAsia="宋体"/>
                <w:sz w:val="16"/>
              </w:rPr>
              <w:t>偏差原因分析及改进措施</w:t>
            </w:r>
          </w:p>
        </w:tc>
      </w:tr>
      <w:tr w14:paraId="122A46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0F4D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9554E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62D9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FAAE8">
            <w:pPr>
              <w:jc w:val="center"/>
            </w:pPr>
            <w:r>
              <w:rPr>
                <w:rFonts w:ascii="宋体" w:hAnsi="宋体" w:eastAsia="宋体"/>
                <w:sz w:val="16"/>
              </w:rPr>
              <w:t>安装限高杆数量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92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3BB0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6F7A4">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A06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EC1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7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B6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FDF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F2C7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8DC1E">
            <w:pPr>
              <w:jc w:val="center"/>
            </w:pPr>
          </w:p>
        </w:tc>
      </w:tr>
      <w:tr w14:paraId="087EBD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CCB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C4B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309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FFC2F">
            <w:pPr>
              <w:jc w:val="center"/>
            </w:pPr>
            <w:r>
              <w:rPr>
                <w:rFonts w:ascii="宋体" w:hAnsi="宋体" w:eastAsia="宋体"/>
                <w:sz w:val="16"/>
              </w:rPr>
              <w:t>安装道路标识牌数量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7600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A21A3">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AA603">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6B4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4BD2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2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7EA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0B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865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298C">
            <w:pPr>
              <w:jc w:val="center"/>
            </w:pPr>
          </w:p>
        </w:tc>
      </w:tr>
      <w:tr w14:paraId="4698C7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1CA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526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FA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CEC0E">
            <w:pPr>
              <w:jc w:val="center"/>
            </w:pPr>
            <w:r>
              <w:rPr>
                <w:rFonts w:ascii="宋体" w:hAnsi="宋体" w:eastAsia="宋体"/>
                <w:sz w:val="16"/>
              </w:rPr>
              <w:t>安装应急灯等数量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8A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D572">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24FA">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147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D9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1A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8AF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BFC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428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9B5E">
            <w:pPr>
              <w:jc w:val="center"/>
            </w:pPr>
          </w:p>
        </w:tc>
      </w:tr>
      <w:tr w14:paraId="5C608C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30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A4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B44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F3F4">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600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5FA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AC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C86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843B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2C6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3E4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F0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02CB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4115">
            <w:pPr>
              <w:jc w:val="center"/>
            </w:pPr>
          </w:p>
        </w:tc>
      </w:tr>
      <w:tr w14:paraId="03EFB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6FE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6D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3C1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42E12">
            <w:pPr>
              <w:jc w:val="center"/>
            </w:pPr>
            <w:r>
              <w:rPr>
                <w:rFonts w:ascii="宋体" w:hAnsi="宋体" w:eastAsia="宋体"/>
                <w:sz w:val="16"/>
              </w:rPr>
              <w:t>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65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3CD7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AF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66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943F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ED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DE8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B6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DBA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060E">
            <w:pPr>
              <w:jc w:val="center"/>
            </w:pPr>
          </w:p>
        </w:tc>
      </w:tr>
      <w:tr w14:paraId="19E81B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27AA6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F12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7AC5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268F">
            <w:pPr>
              <w:jc w:val="center"/>
            </w:pPr>
            <w:r>
              <w:rPr>
                <w:rFonts w:ascii="宋体" w:hAnsi="宋体" w:eastAsia="宋体"/>
                <w:sz w:val="16"/>
              </w:rPr>
              <w:t>安装限高杆成本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4D24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E4E0F">
            <w:pPr>
              <w:jc w:val="center"/>
            </w:pPr>
            <w:r>
              <w:rPr>
                <w:rFonts w:ascii="宋体" w:hAnsi="宋体" w:eastAsia="宋体"/>
                <w:sz w:val="16"/>
              </w:rPr>
              <w:t>&lt;=9.13万元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6536">
            <w:pPr>
              <w:jc w:val="center"/>
            </w:pPr>
            <w:r>
              <w:rPr>
                <w:rFonts w:ascii="宋体" w:hAnsi="宋体" w:eastAsia="宋体"/>
                <w:sz w:val="16"/>
              </w:rPr>
              <w:t>=9.13万元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93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9414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B0B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D9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263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A01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FED24">
            <w:pPr>
              <w:jc w:val="center"/>
            </w:pPr>
          </w:p>
        </w:tc>
      </w:tr>
      <w:tr w14:paraId="5761C0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8286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4DE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EE1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F115F">
            <w:pPr>
              <w:jc w:val="center"/>
            </w:pPr>
            <w:r>
              <w:rPr>
                <w:rFonts w:ascii="宋体" w:hAnsi="宋体" w:eastAsia="宋体"/>
                <w:sz w:val="16"/>
              </w:rPr>
              <w:t>安装道路标识牌成本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017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2E85A">
            <w:pPr>
              <w:jc w:val="center"/>
            </w:pPr>
            <w:r>
              <w:rPr>
                <w:rFonts w:ascii="宋体" w:hAnsi="宋体" w:eastAsia="宋体"/>
                <w:sz w:val="16"/>
              </w:rPr>
              <w:t>&lt;=0.81万元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E14BC">
            <w:pPr>
              <w:jc w:val="center"/>
            </w:pPr>
            <w:r>
              <w:rPr>
                <w:rFonts w:ascii="宋体" w:hAnsi="宋体" w:eastAsia="宋体"/>
                <w:sz w:val="16"/>
              </w:rPr>
              <w:t>=0.81万元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11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51AA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0C2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771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67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DBD2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B1FE6">
            <w:pPr>
              <w:jc w:val="center"/>
            </w:pPr>
          </w:p>
        </w:tc>
      </w:tr>
      <w:tr w14:paraId="5A92F3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8C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C48B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593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76CA3">
            <w:pPr>
              <w:jc w:val="center"/>
            </w:pPr>
            <w:r>
              <w:rPr>
                <w:rFonts w:ascii="宋体" w:hAnsi="宋体" w:eastAsia="宋体"/>
                <w:sz w:val="16"/>
              </w:rPr>
              <w:t>购买应急灯等成本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7F4E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9B5B">
            <w:pPr>
              <w:jc w:val="center"/>
            </w:pPr>
            <w:r>
              <w:rPr>
                <w:rFonts w:ascii="宋体" w:hAnsi="宋体" w:eastAsia="宋体"/>
                <w:sz w:val="16"/>
              </w:rPr>
              <w:t>&lt;=0.06万元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4769">
            <w:pPr>
              <w:jc w:val="center"/>
            </w:pPr>
            <w:r>
              <w:rPr>
                <w:rFonts w:ascii="宋体" w:hAnsi="宋体" w:eastAsia="宋体"/>
                <w:sz w:val="16"/>
              </w:rPr>
              <w:t>=0.06万元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9D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D6F4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66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02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57B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3A2B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CFD7D">
            <w:pPr>
              <w:jc w:val="center"/>
            </w:pPr>
          </w:p>
        </w:tc>
      </w:tr>
      <w:tr w14:paraId="579A7A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DA83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61E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C33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CCDB">
            <w:pPr>
              <w:jc w:val="center"/>
            </w:pPr>
            <w:r>
              <w:rPr>
                <w:rFonts w:ascii="宋体" w:hAnsi="宋体" w:eastAsia="宋体"/>
                <w:sz w:val="16"/>
              </w:rPr>
              <w:t>提升安全生产专项资金投入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2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D940">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046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F3E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A4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95F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92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F79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0D8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8F036">
            <w:pPr>
              <w:jc w:val="center"/>
            </w:pPr>
          </w:p>
        </w:tc>
      </w:tr>
      <w:tr w14:paraId="44F37A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4D0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2A4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140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FDC66">
            <w:pPr>
              <w:jc w:val="center"/>
            </w:pPr>
            <w:r>
              <w:rPr>
                <w:rFonts w:ascii="宋体" w:hAnsi="宋体" w:eastAsia="宋体"/>
                <w:sz w:val="16"/>
              </w:rPr>
              <w:t>解决群众安全出行问题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DFF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2E5E">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8C43A">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FE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97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ADA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71C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BB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165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1CF15">
            <w:pPr>
              <w:jc w:val="center"/>
            </w:pPr>
          </w:p>
        </w:tc>
      </w:tr>
      <w:tr w14:paraId="6E505E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9A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D9BF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9BAF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490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0A6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119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5C2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7C0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379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B58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744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0C77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B54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96E31">
            <w:pPr>
              <w:jc w:val="center"/>
            </w:pPr>
          </w:p>
        </w:tc>
      </w:tr>
      <w:tr w14:paraId="6C41160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8069D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5B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5E0D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26C8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2449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387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E8B5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021F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4BFAE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D8B2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835633"/>
        </w:tc>
      </w:tr>
    </w:tbl>
    <w:p w14:paraId="07DEAC72">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96"/>
        <w:gridCol w:w="632"/>
        <w:gridCol w:w="632"/>
        <w:gridCol w:w="632"/>
        <w:gridCol w:w="632"/>
        <w:gridCol w:w="632"/>
      </w:tblGrid>
      <w:tr w14:paraId="6B173234">
        <w:tblPrEx>
          <w:tblCellMar>
            <w:top w:w="0" w:type="dxa"/>
            <w:left w:w="108" w:type="dxa"/>
            <w:bottom w:w="0" w:type="dxa"/>
            <w:right w:w="108" w:type="dxa"/>
          </w:tblCellMar>
        </w:tblPrEx>
        <w:tc>
          <w:tcPr>
            <w:tcW w:w="8848" w:type="dxa"/>
            <w:gridSpan w:val="14"/>
            <w:vAlign w:val="center"/>
          </w:tcPr>
          <w:p w14:paraId="6F3B6D9F">
            <w:pPr>
              <w:jc w:val="center"/>
            </w:pPr>
            <w:r>
              <w:rPr>
                <w:rFonts w:ascii="宋体" w:hAnsi="宋体" w:eastAsia="宋体"/>
                <w:sz w:val="24"/>
              </w:rPr>
              <w:t>项目支出绩效自评表</w:t>
            </w:r>
          </w:p>
        </w:tc>
      </w:tr>
      <w:tr w14:paraId="16484AB3">
        <w:tblPrEx>
          <w:tblCellMar>
            <w:top w:w="0" w:type="dxa"/>
            <w:left w:w="108" w:type="dxa"/>
            <w:bottom w:w="0" w:type="dxa"/>
            <w:right w:w="108" w:type="dxa"/>
          </w:tblCellMar>
        </w:tblPrEx>
        <w:tc>
          <w:tcPr>
            <w:tcW w:w="8848" w:type="dxa"/>
            <w:gridSpan w:val="14"/>
            <w:vAlign w:val="center"/>
          </w:tcPr>
          <w:p w14:paraId="6A897714">
            <w:pPr>
              <w:jc w:val="center"/>
            </w:pPr>
            <w:r>
              <w:rPr>
                <w:rFonts w:ascii="宋体" w:hAnsi="宋体" w:eastAsia="宋体"/>
                <w:sz w:val="24"/>
              </w:rPr>
              <w:t>(2024年度)</w:t>
            </w:r>
          </w:p>
        </w:tc>
      </w:tr>
      <w:tr w14:paraId="6CE9A6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35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29FF8E">
            <w:pPr>
              <w:jc w:val="center"/>
            </w:pPr>
            <w:r>
              <w:rPr>
                <w:rFonts w:ascii="宋体" w:hAnsi="宋体" w:eastAsia="宋体"/>
                <w:sz w:val="16"/>
              </w:rPr>
              <w:t>庆阳湖乡双河村、大泉</w:t>
            </w:r>
            <w:r>
              <w:rPr>
                <w:rFonts w:hint="eastAsia" w:ascii="宋体" w:hAnsi="宋体"/>
                <w:sz w:val="16"/>
                <w:lang w:val="en-US" w:eastAsia="zh-CN"/>
              </w:rPr>
              <w:t>ZCGS</w:t>
            </w:r>
            <w:r>
              <w:rPr>
                <w:rFonts w:ascii="宋体" w:hAnsi="宋体" w:eastAsia="宋体"/>
                <w:sz w:val="16"/>
              </w:rPr>
              <w:t>65吨以下燃煤锅炉淘汰整治补贴项目</w:t>
            </w:r>
          </w:p>
        </w:tc>
      </w:tr>
      <w:tr w14:paraId="6C1D8F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1C61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CDB53">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A97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C451A5">
            <w:pPr>
              <w:jc w:val="center"/>
            </w:pPr>
            <w:r>
              <w:rPr>
                <w:rFonts w:ascii="宋体" w:hAnsi="宋体" w:eastAsia="宋体"/>
                <w:sz w:val="16"/>
              </w:rPr>
              <w:t>吉木萨尔县庆阳湖乡人民政府</w:t>
            </w:r>
          </w:p>
        </w:tc>
      </w:tr>
      <w:tr w14:paraId="1ECF24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78EDF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1178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7C73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414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5DC1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5B7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90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97111">
            <w:pPr>
              <w:jc w:val="center"/>
            </w:pPr>
            <w:r>
              <w:rPr>
                <w:rFonts w:ascii="宋体" w:hAnsi="宋体" w:eastAsia="宋体"/>
                <w:sz w:val="16"/>
              </w:rPr>
              <w:t>得分</w:t>
            </w:r>
          </w:p>
        </w:tc>
      </w:tr>
      <w:tr w14:paraId="6DF6A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3390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4C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232581">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A296D">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49DF9">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478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B4E3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5364">
            <w:pPr>
              <w:jc w:val="center"/>
            </w:pPr>
            <w:r>
              <w:rPr>
                <w:rFonts w:ascii="宋体" w:hAnsi="宋体" w:eastAsia="宋体"/>
                <w:sz w:val="16"/>
              </w:rPr>
              <w:t>10.00</w:t>
            </w:r>
          </w:p>
        </w:tc>
      </w:tr>
      <w:tr w14:paraId="1E32AB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8B9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AB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C26C5">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8DF7B">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48435">
            <w:pPr>
              <w:jc w:val="center"/>
            </w:pPr>
            <w:r>
              <w:rPr>
                <w:rFonts w:ascii="宋体" w:hAnsi="宋体" w:eastAsia="宋体"/>
                <w:sz w:val="16"/>
              </w:rPr>
              <w:t>21.60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7264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8B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1A13E">
            <w:pPr>
              <w:jc w:val="center"/>
            </w:pPr>
            <w:r>
              <w:rPr>
                <w:rFonts w:ascii="宋体" w:hAnsi="宋体" w:eastAsia="宋体"/>
                <w:sz w:val="16"/>
              </w:rPr>
              <w:t>—</w:t>
            </w:r>
          </w:p>
        </w:tc>
      </w:tr>
      <w:tr w14:paraId="15A248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660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51C6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65E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E41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C50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E64D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467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F5A8D">
            <w:pPr>
              <w:jc w:val="center"/>
            </w:pPr>
            <w:r>
              <w:rPr>
                <w:rFonts w:ascii="宋体" w:hAnsi="宋体" w:eastAsia="宋体"/>
                <w:sz w:val="16"/>
              </w:rPr>
              <w:t>—</w:t>
            </w:r>
          </w:p>
        </w:tc>
      </w:tr>
      <w:tr w14:paraId="5085B3D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D087D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4CAAE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7EB223">
            <w:pPr>
              <w:jc w:val="center"/>
            </w:pPr>
            <w:r>
              <w:rPr>
                <w:rFonts w:ascii="宋体" w:hAnsi="宋体" w:eastAsia="宋体"/>
                <w:sz w:val="16"/>
              </w:rPr>
              <w:t>实际完成情况</w:t>
            </w:r>
          </w:p>
        </w:tc>
      </w:tr>
      <w:tr w14:paraId="5BA4EC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47B3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4CFA9">
            <w:pPr>
              <w:jc w:val="both"/>
            </w:pPr>
            <w:r>
              <w:rPr>
                <w:rFonts w:ascii="宋体" w:hAnsi="宋体" w:eastAsia="宋体"/>
                <w:sz w:val="16"/>
              </w:rPr>
              <w:t>该</w:t>
            </w:r>
            <w:r>
              <w:rPr>
                <w:rFonts w:hint="eastAsia" w:ascii="宋体" w:hAnsi="宋体"/>
                <w:sz w:val="16"/>
                <w:lang w:eastAsia="zh-CN"/>
              </w:rPr>
              <w:t>项目总投资</w:t>
            </w:r>
            <w:r>
              <w:rPr>
                <w:rFonts w:ascii="宋体" w:hAnsi="宋体" w:eastAsia="宋体"/>
                <w:sz w:val="16"/>
              </w:rPr>
              <w:t>21.6万元，本项目主要实施内容为：涉及实施行政村2个，分别是西庆村和大泉；安装设备2台：其中西庆村新安装250KV变压器配套设备附件及180</w:t>
            </w:r>
            <w:r>
              <w:rPr>
                <w:rFonts w:hint="eastAsia" w:ascii="宋体" w:hAnsi="宋体"/>
                <w:sz w:val="16"/>
                <w:lang w:eastAsia="zh-CN"/>
              </w:rPr>
              <w:t>kW</w:t>
            </w:r>
            <w:r>
              <w:rPr>
                <w:rFonts w:ascii="宋体" w:hAnsi="宋体" w:eastAsia="宋体"/>
                <w:sz w:val="16"/>
              </w:rPr>
              <w:t>电锅炉配套设备附件安装工程、大泉</w:t>
            </w:r>
            <w:r>
              <w:rPr>
                <w:rFonts w:hint="eastAsia" w:ascii="宋体" w:hAnsi="宋体"/>
                <w:sz w:val="16"/>
                <w:lang w:val="en-US" w:eastAsia="zh-CN"/>
              </w:rPr>
              <w:t>ZCGS</w:t>
            </w:r>
            <w:r>
              <w:rPr>
                <w:rFonts w:ascii="宋体" w:hAnsi="宋体" w:eastAsia="宋体"/>
                <w:sz w:val="16"/>
              </w:rPr>
              <w:t>新安装变压器、电锅炉电气安装等；项目计划于2024年12月25日前完成，项目验收合格率100%，资金拨付率100%；补助资金成本10.8万元/台；该项目完成后，提升设备工作效率，争取使受益村委会满意度达到90%以上。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E93FF8">
            <w:pPr>
              <w:jc w:val="both"/>
            </w:pPr>
            <w:r>
              <w:rPr>
                <w:rFonts w:hint="eastAsia" w:ascii="宋体" w:hAnsi="宋体"/>
                <w:sz w:val="16"/>
                <w:lang w:eastAsia="zh-CN"/>
              </w:rPr>
              <w:t>截至</w:t>
            </w:r>
            <w:r>
              <w:rPr>
                <w:rFonts w:ascii="宋体" w:hAnsi="宋体" w:eastAsia="宋体"/>
                <w:sz w:val="16"/>
              </w:rPr>
              <w:t>2024年12月31日，该项目已实施完毕，本项目实际支付21.6万元，预算执行率为100%。本项目的实施主要完成了涉及实施行政村2个，分别是西庆村和大泉；安装设备2台：其中西庆村新安装250KV变压器配套设备附件及180</w:t>
            </w:r>
            <w:r>
              <w:rPr>
                <w:rFonts w:hint="eastAsia" w:ascii="宋体" w:hAnsi="宋体"/>
                <w:sz w:val="16"/>
                <w:lang w:eastAsia="zh-CN"/>
              </w:rPr>
              <w:t>kW</w:t>
            </w:r>
            <w:r>
              <w:rPr>
                <w:rFonts w:ascii="宋体" w:hAnsi="宋体" w:eastAsia="宋体"/>
                <w:sz w:val="16"/>
              </w:rPr>
              <w:t>电锅炉配套设备附件安装工程、大泉清真寺新安装变压器、电锅炉电气安装等；项目验收合格率达到100%，资金拨付率达到100%；补助资金成本按照10.8万元/台支付；该项目实施完成后，有效提升设备工作效率，受益村委会满意度达到90%。</w:t>
            </w:r>
          </w:p>
        </w:tc>
      </w:tr>
      <w:tr w14:paraId="1DE604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9F1C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42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936E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73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0EF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88A2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891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1DAC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4A2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4D48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945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BB9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4C9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D4AA">
            <w:pPr>
              <w:jc w:val="center"/>
            </w:pPr>
            <w:r>
              <w:rPr>
                <w:rFonts w:ascii="宋体" w:hAnsi="宋体" w:eastAsia="宋体"/>
                <w:sz w:val="16"/>
              </w:rPr>
              <w:t>偏差原因分析及改进措施</w:t>
            </w:r>
          </w:p>
        </w:tc>
      </w:tr>
      <w:tr w14:paraId="05D135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795E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6C87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1105C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C353A">
            <w:pPr>
              <w:jc w:val="center"/>
            </w:pPr>
            <w:r>
              <w:rPr>
                <w:rFonts w:ascii="宋体" w:hAnsi="宋体" w:eastAsia="宋体"/>
                <w:sz w:val="16"/>
              </w:rPr>
              <w:t>项目实施涉及行政村数量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7754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18631">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FA79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C4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582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975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D2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1A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9D7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5293">
            <w:pPr>
              <w:jc w:val="center"/>
            </w:pPr>
          </w:p>
        </w:tc>
      </w:tr>
      <w:tr w14:paraId="79556E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F0D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3F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42F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BB1B">
            <w:pPr>
              <w:jc w:val="center"/>
            </w:pPr>
            <w:r>
              <w:rPr>
                <w:rFonts w:ascii="宋体" w:hAnsi="宋体" w:eastAsia="宋体"/>
                <w:sz w:val="16"/>
              </w:rPr>
              <w:t>电锅炉设备安装数量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452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5CD0E">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1B990">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27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25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206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05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F4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5A8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8CF3E">
            <w:pPr>
              <w:jc w:val="center"/>
            </w:pPr>
          </w:p>
        </w:tc>
      </w:tr>
      <w:tr w14:paraId="6A1FE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FCA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9A9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174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BA5E">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3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AB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94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AF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F4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B9A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620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584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F6F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877D">
            <w:pPr>
              <w:jc w:val="center"/>
            </w:pPr>
          </w:p>
        </w:tc>
      </w:tr>
      <w:tr w14:paraId="0C0CA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BE8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4891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7AC9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173A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3FFE">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A5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503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8A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9835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7D8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5C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464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D54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01DE1">
            <w:pPr>
              <w:jc w:val="center"/>
            </w:pPr>
          </w:p>
        </w:tc>
      </w:tr>
      <w:tr w14:paraId="1EBBB1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9C8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4BE4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A60D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14E5A">
            <w:pPr>
              <w:jc w:val="center"/>
            </w:pPr>
            <w:r>
              <w:rPr>
                <w:rFonts w:ascii="宋体" w:hAnsi="宋体" w:eastAsia="宋体"/>
                <w:sz w:val="16"/>
              </w:rPr>
              <w:t>补助资金标准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7C9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DB2D">
            <w:pPr>
              <w:jc w:val="center"/>
            </w:pPr>
            <w:r>
              <w:rPr>
                <w:rFonts w:ascii="宋体" w:hAnsi="宋体" w:eastAsia="宋体"/>
                <w:sz w:val="16"/>
              </w:rPr>
              <w:t>&lt;=10.80万元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98C1">
            <w:pPr>
              <w:jc w:val="center"/>
            </w:pPr>
            <w:r>
              <w:rPr>
                <w:rFonts w:ascii="宋体" w:hAnsi="宋体" w:eastAsia="宋体"/>
                <w:sz w:val="16"/>
              </w:rPr>
              <w:t>=10.8万元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9C5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8D24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BFF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D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BB5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5A40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E9D65">
            <w:pPr>
              <w:jc w:val="center"/>
            </w:pPr>
          </w:p>
        </w:tc>
      </w:tr>
      <w:tr w14:paraId="46DC47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137A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6BCCC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5952">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507CE">
            <w:pPr>
              <w:jc w:val="center"/>
            </w:pPr>
            <w:r>
              <w:rPr>
                <w:rFonts w:ascii="宋体" w:hAnsi="宋体" w:eastAsia="宋体"/>
                <w:sz w:val="16"/>
              </w:rPr>
              <w:t>提升村级环境整治工作资金投入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62E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D73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3208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D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E92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B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A5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F78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EB3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7634">
            <w:pPr>
              <w:jc w:val="center"/>
            </w:pPr>
          </w:p>
        </w:tc>
      </w:tr>
      <w:tr w14:paraId="70241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984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A1CB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479FC">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90655">
            <w:pPr>
              <w:jc w:val="center"/>
            </w:pPr>
            <w:r>
              <w:rPr>
                <w:rFonts w:ascii="宋体" w:hAnsi="宋体" w:eastAsia="宋体"/>
                <w:sz w:val="16"/>
              </w:rPr>
              <w:t>提升设备工作效率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03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A7A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57C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49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69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D5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8B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9B5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E8F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E8E5">
            <w:pPr>
              <w:jc w:val="center"/>
            </w:pPr>
          </w:p>
        </w:tc>
      </w:tr>
      <w:tr w14:paraId="207AF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F0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6017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F48F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6F9CF">
            <w:pPr>
              <w:jc w:val="center"/>
            </w:pPr>
            <w:r>
              <w:rPr>
                <w:rFonts w:ascii="宋体" w:hAnsi="宋体" w:eastAsia="宋体"/>
                <w:sz w:val="16"/>
              </w:rPr>
              <w:t>受益村委会满意度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21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CBCF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B58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C7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67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7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D3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B934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FA1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90EC9">
            <w:pPr>
              <w:jc w:val="center"/>
            </w:pPr>
          </w:p>
        </w:tc>
      </w:tr>
      <w:tr w14:paraId="6E42F8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63F6A6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51D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1500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BE97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E5A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06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46BB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F4DF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A778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A2E8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D60BF3"/>
        </w:tc>
      </w:tr>
    </w:tbl>
    <w:p w14:paraId="28D79FB8">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456"/>
        <w:gridCol w:w="176"/>
        <w:gridCol w:w="448"/>
        <w:gridCol w:w="184"/>
        <w:gridCol w:w="500"/>
        <w:gridCol w:w="132"/>
        <w:gridCol w:w="696"/>
      </w:tblGrid>
      <w:tr w14:paraId="2F74C25C">
        <w:tc>
          <w:tcPr>
            <w:tcW w:w="8976" w:type="dxa"/>
            <w:gridSpan w:val="17"/>
            <w:vAlign w:val="center"/>
          </w:tcPr>
          <w:p w14:paraId="5F92E3A5">
            <w:pPr>
              <w:jc w:val="center"/>
            </w:pPr>
            <w:r>
              <w:rPr>
                <w:rFonts w:ascii="宋体" w:hAnsi="宋体" w:eastAsia="宋体"/>
                <w:sz w:val="24"/>
              </w:rPr>
              <w:t>项目支出绩效自评表</w:t>
            </w:r>
          </w:p>
        </w:tc>
      </w:tr>
      <w:tr w14:paraId="428088DE">
        <w:tblPrEx>
          <w:tblCellMar>
            <w:top w:w="0" w:type="dxa"/>
            <w:left w:w="108" w:type="dxa"/>
            <w:bottom w:w="0" w:type="dxa"/>
            <w:right w:w="108" w:type="dxa"/>
          </w:tblCellMar>
        </w:tblPrEx>
        <w:tc>
          <w:tcPr>
            <w:tcW w:w="8976" w:type="dxa"/>
            <w:gridSpan w:val="17"/>
            <w:vAlign w:val="center"/>
          </w:tcPr>
          <w:p w14:paraId="54026D65">
            <w:pPr>
              <w:jc w:val="center"/>
            </w:pPr>
            <w:r>
              <w:rPr>
                <w:rFonts w:ascii="宋体" w:hAnsi="宋体" w:eastAsia="宋体"/>
                <w:sz w:val="24"/>
              </w:rPr>
              <w:t>(2024年度)</w:t>
            </w:r>
          </w:p>
        </w:tc>
      </w:tr>
      <w:tr w14:paraId="7D9D1C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AD81D">
            <w:pPr>
              <w:jc w:val="center"/>
            </w:pPr>
            <w:r>
              <w:rPr>
                <w:rFonts w:ascii="宋体" w:hAnsi="宋体" w:eastAsia="宋体"/>
                <w:sz w:val="16"/>
              </w:rPr>
              <w:t>项目名称</w:t>
            </w:r>
          </w:p>
        </w:tc>
        <w:tc>
          <w:tcPr>
            <w:tcW w:w="8344" w:type="dxa"/>
            <w:gridSpan w:val="16"/>
            <w:tcBorders>
              <w:top w:val="single" w:color="auto" w:sz="10" w:space="0"/>
              <w:left w:val="single" w:color="auto" w:sz="10" w:space="0"/>
              <w:bottom w:val="single" w:color="auto" w:sz="10" w:space="0"/>
              <w:right w:val="single" w:color="auto" w:sz="10" w:space="0"/>
              <w:insideV w:val="single" w:sz="10" w:space="0"/>
            </w:tcBorders>
            <w:vAlign w:val="center"/>
          </w:tcPr>
          <w:p w14:paraId="28851B3D">
            <w:pPr>
              <w:jc w:val="center"/>
            </w:pPr>
            <w:r>
              <w:rPr>
                <w:rFonts w:ascii="宋体" w:hAnsi="宋体" w:eastAsia="宋体"/>
                <w:sz w:val="16"/>
              </w:rPr>
              <w:t>庆阳湖乡政府—专项调整 昌州财农</w:t>
            </w:r>
            <w:r>
              <w:rPr>
                <w:rFonts w:hint="eastAsia" w:ascii="宋体" w:hAnsi="宋体"/>
                <w:sz w:val="16"/>
                <w:lang w:eastAsia="zh-CN"/>
              </w:rPr>
              <w:t>〔2023〕21号</w:t>
            </w:r>
            <w:r>
              <w:rPr>
                <w:rFonts w:ascii="宋体" w:hAnsi="宋体" w:eastAsia="宋体"/>
                <w:sz w:val="16"/>
              </w:rPr>
              <w:t xml:space="preserve"> 关于下达2023年中央农业生态资源保护资金预算的通知</w:t>
            </w:r>
          </w:p>
        </w:tc>
      </w:tr>
      <w:tr w14:paraId="5E62E0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37E5">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3C064">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C974F">
            <w:pPr>
              <w:jc w:val="center"/>
            </w:pPr>
            <w:r>
              <w:rPr>
                <w:rFonts w:ascii="宋体" w:hAnsi="宋体" w:eastAsia="宋体"/>
                <w:sz w:val="16"/>
              </w:rPr>
              <w:t>实施单位</w:t>
            </w:r>
          </w:p>
        </w:tc>
        <w:tc>
          <w:tcPr>
            <w:tcW w:w="322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3CF126A">
            <w:pPr>
              <w:jc w:val="center"/>
            </w:pPr>
            <w:r>
              <w:rPr>
                <w:rFonts w:ascii="宋体" w:hAnsi="宋体" w:eastAsia="宋体"/>
                <w:sz w:val="16"/>
              </w:rPr>
              <w:t>吉木萨尔县庆阳湖乡人民政府</w:t>
            </w:r>
          </w:p>
        </w:tc>
      </w:tr>
      <w:tr w14:paraId="03FB1A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D1967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EC4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05004">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2F28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BB196">
            <w:pPr>
              <w:jc w:val="center"/>
            </w:pPr>
            <w:r>
              <w:rPr>
                <w:rFonts w:ascii="宋体" w:hAnsi="宋体" w:eastAsia="宋体"/>
                <w:sz w:val="16"/>
              </w:rPr>
              <w:t>全年执行数</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680A88">
            <w:pPr>
              <w:jc w:val="center"/>
            </w:pPr>
            <w:r>
              <w:rPr>
                <w:rFonts w:ascii="宋体" w:hAnsi="宋体" w:eastAsia="宋体"/>
                <w:sz w:val="16"/>
              </w:rPr>
              <w:t>分值</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A1D345">
            <w:pPr>
              <w:jc w:val="center"/>
            </w:pPr>
            <w:r>
              <w:rPr>
                <w:rFonts w:ascii="宋体" w:hAnsi="宋体" w:eastAsia="宋体"/>
                <w:sz w:val="16"/>
              </w:rPr>
              <w:t>执行率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89D1D58">
            <w:pPr>
              <w:jc w:val="center"/>
            </w:pPr>
            <w:r>
              <w:rPr>
                <w:rFonts w:ascii="宋体" w:hAnsi="宋体" w:eastAsia="宋体"/>
                <w:sz w:val="16"/>
              </w:rPr>
              <w:t>得分</w:t>
            </w:r>
          </w:p>
        </w:tc>
      </w:tr>
      <w:tr w14:paraId="1D86C4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3A3A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82C1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0B13E">
            <w:pPr>
              <w:jc w:val="center"/>
            </w:pPr>
            <w:r>
              <w:rPr>
                <w:rFonts w:ascii="宋体" w:hAnsi="宋体" w:eastAsia="宋体"/>
                <w:sz w:val="16"/>
              </w:rPr>
              <w:t>94.20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3373">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83BC6">
            <w:pPr>
              <w:jc w:val="center"/>
            </w:pPr>
            <w:r>
              <w:rPr>
                <w:rFonts w:ascii="宋体" w:hAnsi="宋体" w:eastAsia="宋体"/>
                <w:sz w:val="16"/>
              </w:rPr>
              <w:t>89.67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83891D7">
            <w:pPr>
              <w:jc w:val="center"/>
            </w:pPr>
            <w:r>
              <w:rPr>
                <w:rFonts w:ascii="宋体" w:hAnsi="宋体" w:eastAsia="宋体"/>
                <w:sz w:val="16"/>
              </w:rPr>
              <w:t>10</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47F218">
            <w:pPr>
              <w:jc w:val="center"/>
            </w:pPr>
            <w:r>
              <w:rPr>
                <w:rFonts w:ascii="宋体" w:hAnsi="宋体" w:eastAsia="宋体"/>
                <w:sz w:val="16"/>
              </w:rPr>
              <w:t>95.19%</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F526880">
            <w:pPr>
              <w:jc w:val="center"/>
            </w:pPr>
            <w:r>
              <w:rPr>
                <w:rFonts w:ascii="宋体" w:hAnsi="宋体" w:eastAsia="宋体"/>
                <w:sz w:val="16"/>
              </w:rPr>
              <w:t>10.00</w:t>
            </w:r>
          </w:p>
        </w:tc>
      </w:tr>
      <w:tr w14:paraId="64672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92B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E7F9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B926A">
            <w:pPr>
              <w:jc w:val="center"/>
            </w:pPr>
            <w:r>
              <w:rPr>
                <w:rFonts w:ascii="宋体" w:hAnsi="宋体" w:eastAsia="宋体"/>
                <w:sz w:val="16"/>
              </w:rPr>
              <w:t>94.20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82E72">
            <w:pPr>
              <w:jc w:val="center"/>
            </w:pPr>
            <w:r>
              <w:rPr>
                <w:rFonts w:ascii="宋体" w:hAnsi="宋体" w:eastAsia="宋体"/>
                <w:sz w:val="16"/>
              </w:rPr>
              <w:t>94.20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446A8">
            <w:pPr>
              <w:jc w:val="center"/>
            </w:pPr>
            <w:r>
              <w:rPr>
                <w:rFonts w:ascii="宋体" w:hAnsi="宋体" w:eastAsia="宋体"/>
                <w:sz w:val="16"/>
              </w:rPr>
              <w:t>89.67</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CE7755">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C66989F">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D9A41DA">
            <w:pPr>
              <w:jc w:val="center"/>
            </w:pPr>
            <w:r>
              <w:rPr>
                <w:rFonts w:ascii="宋体" w:hAnsi="宋体" w:eastAsia="宋体"/>
                <w:sz w:val="16"/>
              </w:rPr>
              <w:t>—</w:t>
            </w:r>
          </w:p>
        </w:tc>
      </w:tr>
      <w:tr w14:paraId="7D1344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16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82D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942A33">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B91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C1367">
            <w:pPr>
              <w:jc w:val="center"/>
            </w:pPr>
            <w:r>
              <w:rPr>
                <w:rFonts w:ascii="宋体" w:hAnsi="宋体" w:eastAsia="宋体"/>
                <w:sz w:val="16"/>
              </w:rPr>
              <w:t>0.00</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1B2A9B">
            <w:pPr>
              <w:jc w:val="center"/>
            </w:pPr>
            <w:r>
              <w:rPr>
                <w:rFonts w:ascii="宋体" w:hAnsi="宋体" w:eastAsia="宋体"/>
                <w:sz w:val="16"/>
              </w:rPr>
              <w:t>—</w:t>
            </w:r>
          </w:p>
        </w:tc>
        <w:tc>
          <w:tcPr>
            <w:tcW w:w="126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1A5D49">
            <w:pPr>
              <w:jc w:val="center"/>
            </w:pPr>
            <w:r>
              <w:rPr>
                <w:rFonts w:ascii="宋体" w:hAnsi="宋体" w:eastAsia="宋体"/>
                <w:sz w:val="16"/>
              </w:rPr>
              <w:t>—</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0CC6FBF">
            <w:pPr>
              <w:jc w:val="center"/>
            </w:pPr>
            <w:r>
              <w:rPr>
                <w:rFonts w:ascii="宋体" w:hAnsi="宋体" w:eastAsia="宋体"/>
                <w:sz w:val="16"/>
              </w:rPr>
              <w:t>—</w:t>
            </w:r>
          </w:p>
        </w:tc>
      </w:tr>
      <w:tr w14:paraId="0904B9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7FCAC5">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9BB8A">
            <w:pPr>
              <w:jc w:val="center"/>
            </w:pPr>
            <w:r>
              <w:rPr>
                <w:rFonts w:ascii="宋体" w:hAnsi="宋体" w:eastAsia="宋体"/>
                <w:sz w:val="16"/>
              </w:rPr>
              <w:t>预期目标</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3FEA3AD">
            <w:pPr>
              <w:jc w:val="center"/>
            </w:pPr>
            <w:r>
              <w:rPr>
                <w:rFonts w:ascii="宋体" w:hAnsi="宋体" w:eastAsia="宋体"/>
                <w:sz w:val="16"/>
              </w:rPr>
              <w:t>实际完成情况</w:t>
            </w:r>
          </w:p>
        </w:tc>
      </w:tr>
      <w:tr w14:paraId="2E575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EB07CB"/>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25636">
            <w:pPr>
              <w:jc w:val="both"/>
            </w:pPr>
            <w:r>
              <w:rPr>
                <w:rFonts w:ascii="宋体" w:hAnsi="宋体" w:eastAsia="宋体"/>
                <w:sz w:val="16"/>
              </w:rPr>
              <w:t>该项目的实施，对我乡3.2万亩使用加厚地膜进行回收及拉运，地膜使用补贴每亩24元，其中使用前每亩12元，使用后每亩12元，残膜回收拉运补助每亩5.5元。资金支付拨付到位，资金支付合规率100%，提升残膜使用力度。</w:t>
            </w:r>
          </w:p>
        </w:tc>
        <w:tc>
          <w:tcPr>
            <w:tcW w:w="3856" w:type="dxa"/>
            <w:gridSpan w:val="9"/>
            <w:tcBorders>
              <w:top w:val="single" w:color="auto" w:sz="10" w:space="0"/>
              <w:left w:val="single" w:color="auto" w:sz="10" w:space="0"/>
              <w:bottom w:val="single" w:color="auto" w:sz="10" w:space="0"/>
              <w:right w:val="single" w:color="auto" w:sz="10" w:space="0"/>
              <w:insideV w:val="single" w:sz="10" w:space="0"/>
            </w:tcBorders>
            <w:vAlign w:val="center"/>
          </w:tcPr>
          <w:p w14:paraId="227DAA30">
            <w:pPr>
              <w:jc w:val="both"/>
            </w:pPr>
            <w:r>
              <w:rPr>
                <w:rFonts w:hint="eastAsia" w:ascii="宋体" w:hAnsi="宋体"/>
                <w:sz w:val="16"/>
                <w:lang w:eastAsia="zh-CN"/>
              </w:rPr>
              <w:t>截至2024</w:t>
            </w:r>
            <w:r>
              <w:rPr>
                <w:rFonts w:ascii="宋体" w:hAnsi="宋体" w:eastAsia="宋体"/>
                <w:sz w:val="16"/>
              </w:rPr>
              <w:t>年12月31日，本项目实际支出资金89.67万元，预算执行率95.19%，该项目完成了我乡3.04万亩使用加厚地膜进行回收及拉运，发放地膜补贴每亩24元，其中使用前每亩12元，使用后每亩12元；支付残膜回收拉运补助每亩5.5元。通过本项目的实施，有效提升了加厚膜使用力度，受益群众满意度达到100%。</w:t>
            </w:r>
          </w:p>
        </w:tc>
      </w:tr>
      <w:tr w14:paraId="19DC1E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9561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620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5EB0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7BF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93A0">
            <w:pPr>
              <w:jc w:val="center"/>
            </w:pPr>
            <w:r>
              <w:rPr>
                <w:rFonts w:ascii="宋体" w:hAnsi="宋体" w:eastAsia="宋体"/>
                <w:sz w:val="16"/>
              </w:rPr>
              <w:t>权重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D6919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759D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8BD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A41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3ADC9">
            <w:pPr>
              <w:jc w:val="center"/>
            </w:pPr>
            <w:r>
              <w:rPr>
                <w:rFonts w:ascii="宋体" w:hAnsi="宋体" w:eastAsia="宋体"/>
                <w:sz w:val="16"/>
              </w:rPr>
              <w:t>指标值设定依据</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9D8E67">
            <w:pPr>
              <w:jc w:val="center"/>
            </w:pPr>
            <w:r>
              <w:rPr>
                <w:rFonts w:ascii="宋体" w:hAnsi="宋体" w:eastAsia="宋体"/>
                <w:sz w:val="16"/>
              </w:rPr>
              <w:t>上年完成情况</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5F1DE4">
            <w:pPr>
              <w:jc w:val="center"/>
            </w:pPr>
            <w:r>
              <w:rPr>
                <w:rFonts w:ascii="宋体" w:hAnsi="宋体" w:eastAsia="宋体"/>
                <w:sz w:val="16"/>
              </w:rPr>
              <w:t>赋分规则</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E5AA">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010DD3">
            <w:pPr>
              <w:jc w:val="center"/>
            </w:pPr>
            <w:r>
              <w:rPr>
                <w:rFonts w:ascii="宋体" w:hAnsi="宋体" w:eastAsia="宋体"/>
                <w:sz w:val="16"/>
              </w:rPr>
              <w:t>偏差原因分析及改进措施</w:t>
            </w:r>
          </w:p>
        </w:tc>
      </w:tr>
      <w:tr w14:paraId="3F3F1A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DC7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05E92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4538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15127">
            <w:pPr>
              <w:jc w:val="center"/>
            </w:pPr>
            <w:r>
              <w:rPr>
                <w:rFonts w:ascii="宋体" w:hAnsi="宋体" w:eastAsia="宋体"/>
                <w:sz w:val="16"/>
              </w:rPr>
              <w:t>加厚地膜使用亩数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0841">
            <w:pPr>
              <w:jc w:val="center"/>
            </w:pPr>
            <w:r>
              <w:rPr>
                <w:rFonts w:ascii="宋体" w:hAnsi="宋体" w:eastAsia="宋体"/>
                <w:sz w:val="16"/>
              </w:rPr>
              <w:t>15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330496F">
            <w:pPr>
              <w:jc w:val="center"/>
            </w:pPr>
            <w:r>
              <w:rPr>
                <w:rFonts w:ascii="宋体" w:hAnsi="宋体" w:eastAsia="宋体"/>
                <w:sz w:val="16"/>
              </w:rPr>
              <w:t>&lt;=3.20万亩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48E4">
            <w:pPr>
              <w:jc w:val="center"/>
            </w:pPr>
            <w:r>
              <w:rPr>
                <w:rFonts w:ascii="宋体" w:hAnsi="宋体" w:eastAsia="宋体"/>
                <w:sz w:val="16"/>
              </w:rPr>
              <w:t>=3.04万亩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B2A1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1BF23">
            <w:pPr>
              <w:jc w:val="center"/>
            </w:pPr>
            <w:r>
              <w:rPr>
                <w:rFonts w:ascii="宋体" w:hAnsi="宋体" w:eastAsia="宋体"/>
                <w:sz w:val="16"/>
              </w:rPr>
              <w:t>13.13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9CE4B">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3D821F43">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95FEF">
            <w:pPr>
              <w:jc w:val="center"/>
            </w:pPr>
            <w:r>
              <w:rPr>
                <w:rFonts w:ascii="宋体" w:hAnsi="宋体" w:eastAsia="宋体"/>
                <w:sz w:val="16"/>
              </w:rPr>
              <w:t>按照完成比例赋分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2B32">
            <w:pPr>
              <w:jc w:val="center"/>
            </w:pPr>
            <w:r>
              <w:rPr>
                <w:rFonts w:ascii="宋体" w:hAnsi="宋体" w:eastAsia="宋体"/>
                <w:sz w:val="16"/>
              </w:rPr>
              <w:t>工作资料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53E0A">
            <w:pPr>
              <w:jc w:val="center"/>
            </w:pPr>
            <w:r>
              <w:rPr>
                <w:rFonts w:ascii="宋体" w:hAnsi="宋体" w:eastAsia="宋体"/>
                <w:sz w:val="16"/>
              </w:rPr>
              <w:t>该项</w:t>
            </w:r>
            <w:r>
              <w:rPr>
                <w:rFonts w:hint="eastAsia" w:ascii="宋体" w:hAnsi="宋体"/>
                <w:sz w:val="16"/>
                <w:lang w:eastAsia="zh-CN"/>
              </w:rPr>
              <w:t>目</w:t>
            </w:r>
            <w:r>
              <w:rPr>
                <w:rFonts w:ascii="宋体" w:hAnsi="宋体" w:eastAsia="宋体"/>
                <w:sz w:val="16"/>
              </w:rPr>
              <w:t>预计完成加厚地膜使用面积3.2万亩，实际完成3.04万亩，偏差率5%，造成偏差原因为：该项目在项目实施时存在偏差，项目在具体实施时，农业发展中心与村级各部门在前期宣传工作中，部分群众使用加厚膜积极性不高，后期加厚膜厂家生产局限性较大，供货量不足，导致春季农作物种植节点未能及时供货，种植使用加厚膜面积未能达标。</w:t>
            </w:r>
          </w:p>
        </w:tc>
      </w:tr>
      <w:tr w14:paraId="4DF558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2E4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4CF7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627E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7A5D5">
            <w:pPr>
              <w:jc w:val="center"/>
            </w:pPr>
            <w:r>
              <w:rPr>
                <w:rFonts w:ascii="宋体" w:hAnsi="宋体" w:eastAsia="宋体"/>
                <w:sz w:val="16"/>
              </w:rPr>
              <w:t>残膜拉运验收合格率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D3438">
            <w:pPr>
              <w:jc w:val="center"/>
            </w:pPr>
            <w:r>
              <w:rPr>
                <w:rFonts w:ascii="宋体" w:hAnsi="宋体" w:eastAsia="宋体"/>
                <w:sz w:val="16"/>
              </w:rPr>
              <w:t>14</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2EFC4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FB8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47D0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0ABD7">
            <w:pPr>
              <w:jc w:val="center"/>
            </w:pPr>
            <w:r>
              <w:rPr>
                <w:rFonts w:ascii="宋体" w:hAnsi="宋体" w:eastAsia="宋体"/>
                <w:sz w:val="16"/>
              </w:rPr>
              <w:t>12.25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8D352">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5C7DDF4B">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A4FB5">
            <w:pPr>
              <w:jc w:val="center"/>
            </w:pPr>
            <w:r>
              <w:rPr>
                <w:rFonts w:ascii="宋体" w:hAnsi="宋体" w:eastAsia="宋体"/>
                <w:sz w:val="16"/>
              </w:rPr>
              <w:t>按照完成比例赋分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2F4BF">
            <w:pPr>
              <w:jc w:val="center"/>
            </w:pPr>
            <w:r>
              <w:rPr>
                <w:rFonts w:ascii="宋体" w:hAnsi="宋体" w:eastAsia="宋体"/>
                <w:sz w:val="16"/>
              </w:rPr>
              <w:t>工作资料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EBDA2">
            <w:pPr>
              <w:jc w:val="center"/>
            </w:pPr>
            <w:r>
              <w:rPr>
                <w:rFonts w:ascii="宋体" w:hAnsi="宋体" w:eastAsia="宋体"/>
                <w:sz w:val="16"/>
              </w:rPr>
              <w:t>该项</w:t>
            </w:r>
            <w:r>
              <w:rPr>
                <w:rFonts w:hint="eastAsia" w:ascii="宋体" w:hAnsi="宋体"/>
                <w:sz w:val="16"/>
                <w:lang w:eastAsia="zh-CN"/>
              </w:rPr>
              <w:t>目</w:t>
            </w:r>
            <w:r>
              <w:rPr>
                <w:rFonts w:ascii="宋体" w:hAnsi="宋体" w:eastAsia="宋体"/>
                <w:sz w:val="16"/>
              </w:rPr>
              <w:t>预计完成加厚地膜使用面积3.2万亩，实际完成3.04万亩，偏差率5%，造成偏差原因为：该项目在项目实施时存在偏差，项目在具体实施时，农业发展中心与村级各部门在前期宣传工作中，部分群众使用加厚膜积极性不高，后期加厚膜厂家生产局限性较大，供货量不足，导致春季农作物种植节点未能及时供货，种植使用加厚膜面积未能达标。</w:t>
            </w:r>
          </w:p>
        </w:tc>
      </w:tr>
      <w:tr w14:paraId="206D76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BE4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BA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1B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9936">
            <w:pPr>
              <w:jc w:val="center"/>
            </w:pPr>
            <w:r>
              <w:rPr>
                <w:rFonts w:ascii="宋体" w:hAnsi="宋体" w:eastAsia="宋体"/>
                <w:sz w:val="16"/>
              </w:rPr>
              <w:t>补助资金支付及时率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CC66">
            <w:pPr>
              <w:jc w:val="center"/>
            </w:pPr>
            <w:r>
              <w:rPr>
                <w:rFonts w:ascii="宋体" w:hAnsi="宋体" w:eastAsia="宋体"/>
                <w:sz w:val="16"/>
              </w:rPr>
              <w:t>11</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6820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32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5F7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F8CC">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A874B">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66B8737C">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5AF11">
            <w:pPr>
              <w:jc w:val="center"/>
            </w:pPr>
            <w:r>
              <w:rPr>
                <w:rFonts w:ascii="宋体" w:hAnsi="宋体" w:eastAsia="宋体"/>
                <w:sz w:val="16"/>
              </w:rPr>
              <w:t>按照完成比例赋分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D521CD">
            <w:pPr>
              <w:jc w:val="center"/>
            </w:pPr>
            <w:r>
              <w:rPr>
                <w:rFonts w:ascii="宋体" w:hAnsi="宋体" w:eastAsia="宋体"/>
                <w:sz w:val="16"/>
              </w:rPr>
              <w:t>工作资料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4B1CF">
            <w:pPr>
              <w:jc w:val="center"/>
            </w:pPr>
          </w:p>
        </w:tc>
      </w:tr>
      <w:tr w14:paraId="686522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52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B3758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07317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5F7AC">
            <w:pPr>
              <w:jc w:val="center"/>
            </w:pPr>
            <w:r>
              <w:rPr>
                <w:rFonts w:ascii="宋体" w:hAnsi="宋体" w:eastAsia="宋体"/>
                <w:sz w:val="16"/>
              </w:rPr>
              <w:t>加厚地膜使用补助成本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7AB12">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041B6A">
            <w:pPr>
              <w:jc w:val="center"/>
            </w:pPr>
            <w:r>
              <w:rPr>
                <w:rFonts w:ascii="宋体" w:hAnsi="宋体" w:eastAsia="宋体"/>
                <w:sz w:val="16"/>
              </w:rPr>
              <w:t>&lt;=24元/亩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8CD15">
            <w:pPr>
              <w:jc w:val="center"/>
            </w:pPr>
            <w:r>
              <w:rPr>
                <w:rFonts w:ascii="宋体" w:hAnsi="宋体" w:eastAsia="宋体"/>
                <w:sz w:val="16"/>
              </w:rPr>
              <w:t>=24元/亩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12B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71E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E124C">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247D4A8E">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C5C3B">
            <w:pPr>
              <w:jc w:val="center"/>
            </w:pPr>
            <w:r>
              <w:rPr>
                <w:rFonts w:ascii="宋体" w:hAnsi="宋体" w:eastAsia="宋体"/>
                <w:sz w:val="16"/>
              </w:rPr>
              <w:t>按照完成比例赋分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A092">
            <w:pPr>
              <w:jc w:val="center"/>
            </w:pPr>
            <w:r>
              <w:rPr>
                <w:rFonts w:ascii="宋体" w:hAnsi="宋体" w:eastAsia="宋体"/>
                <w:sz w:val="16"/>
              </w:rPr>
              <w:t>工作资料,原始凭证,正式材料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D4335">
            <w:pPr>
              <w:jc w:val="center"/>
            </w:pPr>
          </w:p>
        </w:tc>
      </w:tr>
      <w:tr w14:paraId="24BF3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A6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486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3E10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ACDC">
            <w:pPr>
              <w:jc w:val="center"/>
            </w:pPr>
            <w:r>
              <w:rPr>
                <w:rFonts w:ascii="宋体" w:hAnsi="宋体" w:eastAsia="宋体"/>
                <w:sz w:val="16"/>
              </w:rPr>
              <w:t>加厚地膜回收拉运补助成本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D8C78">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28B52C4">
            <w:pPr>
              <w:jc w:val="center"/>
            </w:pPr>
            <w:r>
              <w:rPr>
                <w:rFonts w:ascii="宋体" w:hAnsi="宋体" w:eastAsia="宋体"/>
                <w:sz w:val="16"/>
              </w:rPr>
              <w:t>&lt;=5.50元/亩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94D4E">
            <w:pPr>
              <w:jc w:val="center"/>
            </w:pPr>
            <w:r>
              <w:rPr>
                <w:rFonts w:ascii="宋体" w:hAnsi="宋体" w:eastAsia="宋体"/>
                <w:sz w:val="16"/>
              </w:rPr>
              <w:t>=5.5元/亩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99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EA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4C45">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3055B2E2">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5314E">
            <w:pPr>
              <w:jc w:val="center"/>
            </w:pPr>
            <w:r>
              <w:rPr>
                <w:rFonts w:ascii="宋体" w:hAnsi="宋体" w:eastAsia="宋体"/>
                <w:sz w:val="16"/>
              </w:rPr>
              <w:t>按照完成比例赋分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FD2AF">
            <w:pPr>
              <w:jc w:val="center"/>
            </w:pPr>
            <w:r>
              <w:rPr>
                <w:rFonts w:ascii="宋体" w:hAnsi="宋体" w:eastAsia="宋体"/>
                <w:sz w:val="16"/>
              </w:rPr>
              <w:t>工作资料,原始凭证,正式材料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0AE60">
            <w:pPr>
              <w:jc w:val="center"/>
            </w:pPr>
          </w:p>
        </w:tc>
      </w:tr>
      <w:tr w14:paraId="0CF8B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29A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81A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30E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B96F3">
            <w:pPr>
              <w:jc w:val="center"/>
            </w:pPr>
            <w:r>
              <w:rPr>
                <w:rFonts w:ascii="宋体" w:hAnsi="宋体" w:eastAsia="宋体"/>
                <w:sz w:val="16"/>
              </w:rPr>
              <w:t>改善土壤污染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6B15">
            <w:pPr>
              <w:jc w:val="center"/>
            </w:pPr>
            <w:r>
              <w:rPr>
                <w:rFonts w:ascii="宋体" w:hAnsi="宋体" w:eastAsia="宋体"/>
                <w:sz w:val="16"/>
              </w:rPr>
              <w:t>20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4B88EE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B69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99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506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F73E9">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2C214C8D">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73F8C2">
            <w:pPr>
              <w:jc w:val="center"/>
            </w:pPr>
            <w:r>
              <w:rPr>
                <w:rFonts w:ascii="宋体" w:hAnsi="宋体" w:eastAsia="宋体"/>
                <w:sz w:val="16"/>
              </w:rPr>
              <w:t>按评判等级赋分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8AA02C">
            <w:pPr>
              <w:jc w:val="center"/>
            </w:pPr>
            <w:r>
              <w:rPr>
                <w:rFonts w:ascii="宋体" w:hAnsi="宋体" w:eastAsia="宋体"/>
                <w:sz w:val="16"/>
              </w:rPr>
              <w:t>工作资料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C6DE3">
            <w:pPr>
              <w:jc w:val="center"/>
            </w:pPr>
          </w:p>
        </w:tc>
      </w:tr>
      <w:tr w14:paraId="32846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9B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198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F5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BD063">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D5B9">
            <w:pPr>
              <w:jc w:val="center"/>
            </w:pPr>
            <w:r>
              <w:rPr>
                <w:rFonts w:ascii="宋体" w:hAnsi="宋体" w:eastAsia="宋体"/>
                <w:sz w:val="16"/>
              </w:rPr>
              <w:t>10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A1AB8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3B0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202E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E7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987F8">
            <w:pPr>
              <w:jc w:val="center"/>
            </w:pPr>
            <w:r>
              <w:rPr>
                <w:rFonts w:ascii="宋体" w:hAnsi="宋体" w:eastAsia="宋体"/>
                <w:sz w:val="16"/>
              </w:rPr>
              <w:t>计划标准</w:t>
            </w:r>
          </w:p>
        </w:tc>
        <w:tc>
          <w:tcPr>
            <w:tcW w:w="456" w:type="dxa"/>
            <w:tcBorders>
              <w:top w:val="single" w:color="auto" w:sz="10" w:space="0"/>
              <w:left w:val="single" w:color="auto" w:sz="10" w:space="0"/>
              <w:bottom w:val="single" w:color="auto" w:sz="10" w:space="0"/>
              <w:right w:val="single" w:color="auto" w:sz="10" w:space="0"/>
              <w:insideV w:val="single" w:sz="10" w:space="0"/>
            </w:tcBorders>
            <w:vAlign w:val="center"/>
          </w:tcPr>
          <w:p w14:paraId="27F4262E">
            <w:pPr>
              <w:jc w:val="center"/>
            </w:pPr>
            <w:r>
              <w:rPr>
                <w:rFonts w:ascii="宋体" w:hAnsi="宋体" w:eastAsia="宋体"/>
                <w:sz w:val="16"/>
              </w:rPr>
              <w:t>-</w:t>
            </w:r>
          </w:p>
        </w:tc>
        <w:tc>
          <w:tcPr>
            <w:tcW w:w="6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A6972">
            <w:pPr>
              <w:jc w:val="center"/>
            </w:pPr>
            <w:r>
              <w:rPr>
                <w:rFonts w:ascii="宋体" w:hAnsi="宋体" w:eastAsia="宋体"/>
                <w:sz w:val="16"/>
              </w:rPr>
              <w:t>满意度赋分</w:t>
            </w:r>
          </w:p>
        </w:tc>
        <w:tc>
          <w:tcPr>
            <w:tcW w:w="68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66DD">
            <w:pPr>
              <w:jc w:val="center"/>
            </w:pPr>
            <w:r>
              <w:rPr>
                <w:rFonts w:ascii="宋体" w:hAnsi="宋体" w:eastAsia="宋体"/>
                <w:sz w:val="16"/>
              </w:rPr>
              <w:t>工作资料</w:t>
            </w:r>
          </w:p>
        </w:tc>
        <w:tc>
          <w:tcPr>
            <w:tcW w:w="8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39E2C">
            <w:pPr>
              <w:jc w:val="center"/>
            </w:pPr>
            <w:r>
              <w:rPr>
                <w:rFonts w:ascii="宋体" w:hAnsi="宋体" w:eastAsia="宋体"/>
                <w:sz w:val="16"/>
              </w:rPr>
              <w:t>该项目的实施，使得受益群众及时收到补贴资金</w:t>
            </w:r>
            <w:r>
              <w:rPr>
                <w:rFonts w:hint="eastAsia" w:ascii="宋体" w:hAnsi="宋体"/>
                <w:sz w:val="16"/>
                <w:lang w:eastAsia="zh-CN"/>
              </w:rPr>
              <w:t>，</w:t>
            </w:r>
            <w:r>
              <w:rPr>
                <w:rFonts w:ascii="宋体" w:hAnsi="宋体" w:eastAsia="宋体"/>
                <w:sz w:val="16"/>
              </w:rPr>
              <w:t>满意度达到100%。</w:t>
            </w:r>
          </w:p>
        </w:tc>
      </w:tr>
      <w:tr w14:paraId="51CE8DE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B2A0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3DFB4">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FFBF9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B569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A836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2C074">
            <w:pPr>
              <w:jc w:val="center"/>
            </w:pPr>
            <w:r>
              <w:rPr>
                <w:rFonts w:ascii="宋体" w:hAnsi="宋体" w:eastAsia="宋体"/>
                <w:sz w:val="16"/>
              </w:rPr>
              <w:t>96.38分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E5CE36"/>
        </w:tc>
        <w:tc>
          <w:tcPr>
            <w:tcW w:w="456" w:type="dxa"/>
            <w:tcBorders>
              <w:top w:val="single" w:color="auto" w:sz="10" w:space="0"/>
              <w:left w:val="single" w:color="auto" w:sz="10" w:space="0"/>
              <w:bottom w:val="single" w:color="auto" w:sz="10" w:space="0"/>
              <w:right w:val="single" w:color="auto" w:sz="10" w:space="0"/>
              <w:insideV w:val="single" w:sz="10" w:space="0"/>
            </w:tcBorders>
          </w:tcPr>
          <w:p w14:paraId="210E66DA"/>
        </w:tc>
        <w:tc>
          <w:tcPr>
            <w:tcW w:w="624" w:type="dxa"/>
            <w:gridSpan w:val="2"/>
            <w:tcBorders>
              <w:top w:val="single" w:color="auto" w:sz="10" w:space="0"/>
              <w:left w:val="single" w:color="auto" w:sz="10" w:space="0"/>
              <w:bottom w:val="single" w:color="auto" w:sz="10" w:space="0"/>
              <w:right w:val="single" w:color="auto" w:sz="10" w:space="0"/>
              <w:insideV w:val="single" w:sz="10" w:space="0"/>
            </w:tcBorders>
          </w:tcPr>
          <w:p w14:paraId="0F3AB95C"/>
        </w:tc>
        <w:tc>
          <w:tcPr>
            <w:tcW w:w="684" w:type="dxa"/>
            <w:gridSpan w:val="2"/>
            <w:tcBorders>
              <w:top w:val="single" w:color="auto" w:sz="10" w:space="0"/>
              <w:left w:val="single" w:color="auto" w:sz="10" w:space="0"/>
              <w:bottom w:val="single" w:color="auto" w:sz="10" w:space="0"/>
              <w:right w:val="single" w:color="auto" w:sz="10" w:space="0"/>
              <w:insideV w:val="single" w:sz="10" w:space="0"/>
            </w:tcBorders>
          </w:tcPr>
          <w:p w14:paraId="70A8CC9C"/>
        </w:tc>
        <w:tc>
          <w:tcPr>
            <w:tcW w:w="828" w:type="dxa"/>
            <w:gridSpan w:val="2"/>
            <w:tcBorders>
              <w:top w:val="single" w:color="auto" w:sz="10" w:space="0"/>
              <w:left w:val="single" w:color="auto" w:sz="10" w:space="0"/>
              <w:bottom w:val="single" w:color="auto" w:sz="10" w:space="0"/>
              <w:right w:val="single" w:color="auto" w:sz="10" w:space="0"/>
              <w:insideV w:val="single" w:sz="10" w:space="0"/>
            </w:tcBorders>
          </w:tcPr>
          <w:p w14:paraId="48D6D5D7"/>
        </w:tc>
      </w:tr>
    </w:tbl>
    <w:p w14:paraId="6B815C61">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238381BE">
        <w:tblPrEx>
          <w:tblCellMar>
            <w:top w:w="0" w:type="dxa"/>
            <w:left w:w="108" w:type="dxa"/>
            <w:bottom w:w="0" w:type="dxa"/>
            <w:right w:w="108" w:type="dxa"/>
          </w:tblCellMar>
        </w:tblPrEx>
        <w:tc>
          <w:tcPr>
            <w:tcW w:w="8848" w:type="dxa"/>
            <w:gridSpan w:val="14"/>
            <w:vAlign w:val="center"/>
          </w:tcPr>
          <w:p w14:paraId="787C66FB">
            <w:pPr>
              <w:jc w:val="center"/>
            </w:pPr>
            <w:r>
              <w:rPr>
                <w:rFonts w:ascii="宋体" w:hAnsi="宋体" w:eastAsia="宋体"/>
                <w:sz w:val="24"/>
              </w:rPr>
              <w:t>项目支出绩效自评表</w:t>
            </w:r>
          </w:p>
        </w:tc>
      </w:tr>
      <w:tr w14:paraId="21DC5E2E">
        <w:tblPrEx>
          <w:tblCellMar>
            <w:top w:w="0" w:type="dxa"/>
            <w:left w:w="108" w:type="dxa"/>
            <w:bottom w:w="0" w:type="dxa"/>
            <w:right w:w="108" w:type="dxa"/>
          </w:tblCellMar>
        </w:tblPrEx>
        <w:tc>
          <w:tcPr>
            <w:tcW w:w="8848" w:type="dxa"/>
            <w:gridSpan w:val="14"/>
            <w:vAlign w:val="center"/>
          </w:tcPr>
          <w:p w14:paraId="5A1C44C8">
            <w:pPr>
              <w:jc w:val="center"/>
            </w:pPr>
            <w:r>
              <w:rPr>
                <w:rFonts w:ascii="宋体" w:hAnsi="宋体" w:eastAsia="宋体"/>
                <w:sz w:val="24"/>
              </w:rPr>
              <w:t>(2024年度)</w:t>
            </w:r>
          </w:p>
        </w:tc>
      </w:tr>
      <w:tr w14:paraId="0EB581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FDB4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838CEED">
            <w:pPr>
              <w:jc w:val="center"/>
            </w:pPr>
            <w:r>
              <w:rPr>
                <w:rFonts w:ascii="宋体" w:hAnsi="宋体" w:eastAsia="宋体"/>
                <w:sz w:val="16"/>
              </w:rPr>
              <w:t>庆阳湖乡政府—昌州财办行</w:t>
            </w:r>
            <w:r>
              <w:rPr>
                <w:rFonts w:hint="eastAsia" w:ascii="宋体" w:hAnsi="宋体"/>
                <w:sz w:val="16"/>
                <w:lang w:eastAsia="zh-CN"/>
              </w:rPr>
              <w:t>〔2024〕6号</w:t>
            </w:r>
            <w:r>
              <w:rPr>
                <w:rFonts w:ascii="宋体" w:hAnsi="宋体" w:eastAsia="宋体"/>
                <w:sz w:val="16"/>
              </w:rPr>
              <w:t>关于下达2024年中央政法纪检监察转移支付资金的通知</w:t>
            </w:r>
          </w:p>
        </w:tc>
      </w:tr>
      <w:tr w14:paraId="5D2DD52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8D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E10A62">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6126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F82A30">
            <w:pPr>
              <w:jc w:val="center"/>
            </w:pPr>
            <w:r>
              <w:rPr>
                <w:rFonts w:ascii="宋体" w:hAnsi="宋体" w:eastAsia="宋体"/>
                <w:sz w:val="16"/>
              </w:rPr>
              <w:t>吉木萨尔县庆阳湖乡人民政府</w:t>
            </w:r>
          </w:p>
        </w:tc>
      </w:tr>
      <w:tr w14:paraId="512621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9510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193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54A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16E5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6DC2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243A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229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FC95C">
            <w:pPr>
              <w:jc w:val="center"/>
            </w:pPr>
            <w:r>
              <w:rPr>
                <w:rFonts w:ascii="宋体" w:hAnsi="宋体" w:eastAsia="宋体"/>
                <w:sz w:val="16"/>
              </w:rPr>
              <w:t>得分</w:t>
            </w:r>
          </w:p>
        </w:tc>
      </w:tr>
      <w:tr w14:paraId="167E61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17BC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EDC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3C7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D84B5E">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C7B59">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7A5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BEB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A99E">
            <w:pPr>
              <w:jc w:val="center"/>
            </w:pPr>
            <w:r>
              <w:rPr>
                <w:rFonts w:ascii="宋体" w:hAnsi="宋体" w:eastAsia="宋体"/>
                <w:sz w:val="16"/>
              </w:rPr>
              <w:t>10.00</w:t>
            </w:r>
          </w:p>
        </w:tc>
      </w:tr>
      <w:tr w14:paraId="748054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7EB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20D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99E1">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BF00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7207F">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C67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D9E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98EBE">
            <w:pPr>
              <w:jc w:val="center"/>
            </w:pPr>
            <w:r>
              <w:rPr>
                <w:rFonts w:ascii="宋体" w:hAnsi="宋体" w:eastAsia="宋体"/>
                <w:sz w:val="16"/>
              </w:rPr>
              <w:t>—</w:t>
            </w:r>
          </w:p>
        </w:tc>
      </w:tr>
      <w:tr w14:paraId="4B036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7782A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4A50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1B1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D30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359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BF2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78A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D6B05">
            <w:pPr>
              <w:jc w:val="center"/>
            </w:pPr>
            <w:r>
              <w:rPr>
                <w:rFonts w:ascii="宋体" w:hAnsi="宋体" w:eastAsia="宋体"/>
                <w:sz w:val="16"/>
              </w:rPr>
              <w:t>—</w:t>
            </w:r>
          </w:p>
        </w:tc>
      </w:tr>
      <w:tr w14:paraId="3AA18FC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D79D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FE56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BAA3F">
            <w:pPr>
              <w:jc w:val="center"/>
            </w:pPr>
            <w:r>
              <w:rPr>
                <w:rFonts w:ascii="宋体" w:hAnsi="宋体" w:eastAsia="宋体"/>
                <w:sz w:val="16"/>
              </w:rPr>
              <w:t>实际完成情况</w:t>
            </w:r>
          </w:p>
        </w:tc>
      </w:tr>
      <w:tr w14:paraId="64BC4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C2C6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25C9F6">
            <w:pPr>
              <w:jc w:val="both"/>
            </w:pPr>
            <w:r>
              <w:rPr>
                <w:rFonts w:ascii="宋体" w:hAnsi="宋体" w:eastAsia="宋体"/>
                <w:sz w:val="16"/>
              </w:rPr>
              <w:t>该项目总投资2万元，该项目的主要实施内容为更新纪检办公设备复印机1台，保障纪检办公室4人正常开展工作，设备验收合格率达到100%，资金支付及时率达到100%，该项目的实施保障纪委办公室有序开展工作，待项目完成，争取使纪委办公室工作人员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370E5C">
            <w:pPr>
              <w:jc w:val="both"/>
            </w:pPr>
            <w:r>
              <w:rPr>
                <w:rFonts w:hint="eastAsia" w:ascii="宋体" w:hAnsi="宋体"/>
                <w:sz w:val="16"/>
                <w:lang w:eastAsia="zh-CN"/>
              </w:rPr>
              <w:t>截至2024</w:t>
            </w:r>
            <w:r>
              <w:rPr>
                <w:rFonts w:ascii="宋体" w:hAnsi="宋体" w:eastAsia="宋体"/>
                <w:sz w:val="16"/>
              </w:rPr>
              <w:t>年12月31日，本项目实际支付2万元，预算执行率为100%，通过本项目的实施，</w:t>
            </w:r>
            <w:r>
              <w:rPr>
                <w:rFonts w:hint="eastAsia" w:ascii="宋体" w:hAnsi="宋体"/>
                <w:sz w:val="16"/>
                <w:lang w:eastAsia="zh-CN"/>
              </w:rPr>
              <w:t>有效保障</w:t>
            </w:r>
            <w:r>
              <w:rPr>
                <w:rFonts w:ascii="宋体" w:hAnsi="宋体" w:eastAsia="宋体"/>
                <w:sz w:val="16"/>
              </w:rPr>
              <w:t>纪检办公室4人正常开展工作，采购的办公设备验收合格率达到100%，资金支付及时率达到100%，该项目实施完成后，使得纪委办公室工作人员满意度达到90%。</w:t>
            </w:r>
          </w:p>
        </w:tc>
      </w:tr>
      <w:tr w14:paraId="35AF9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CA1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5A0D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AF04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2B61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5FA1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FEC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543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B26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6D0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58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7AE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82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A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CA36D">
            <w:pPr>
              <w:jc w:val="center"/>
            </w:pPr>
            <w:r>
              <w:rPr>
                <w:rFonts w:ascii="宋体" w:hAnsi="宋体" w:eastAsia="宋体"/>
                <w:sz w:val="16"/>
              </w:rPr>
              <w:t>偏差原因分析及改进措施</w:t>
            </w:r>
          </w:p>
        </w:tc>
      </w:tr>
      <w:tr w14:paraId="0831BA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825C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2EF8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5C5D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7502B">
            <w:pPr>
              <w:jc w:val="center"/>
            </w:pPr>
            <w:r>
              <w:rPr>
                <w:rFonts w:ascii="宋体" w:hAnsi="宋体" w:eastAsia="宋体"/>
                <w:sz w:val="16"/>
              </w:rPr>
              <w:t>保障纪委办公室开展工作人数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D66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36CFD">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D6294">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19D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A6F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51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6CD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FBA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8F5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E6FE">
            <w:pPr>
              <w:jc w:val="center"/>
            </w:pPr>
          </w:p>
        </w:tc>
      </w:tr>
      <w:tr w14:paraId="7EC95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657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5C0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BB5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60BD6">
            <w:pPr>
              <w:jc w:val="center"/>
            </w:pPr>
            <w:r>
              <w:rPr>
                <w:rFonts w:ascii="宋体" w:hAnsi="宋体" w:eastAsia="宋体"/>
                <w:sz w:val="16"/>
              </w:rPr>
              <w:t>更新办公设备数量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244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2773">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20439">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C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F0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87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6D2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F6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8D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6285">
            <w:pPr>
              <w:jc w:val="center"/>
            </w:pPr>
          </w:p>
        </w:tc>
      </w:tr>
      <w:tr w14:paraId="448060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968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3EC2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AF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488F">
            <w:pPr>
              <w:jc w:val="center"/>
            </w:pPr>
            <w:r>
              <w:rPr>
                <w:rFonts w:ascii="宋体" w:hAnsi="宋体" w:eastAsia="宋体"/>
                <w:sz w:val="16"/>
              </w:rPr>
              <w:t>办公设备验收合格率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1B7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A1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32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02B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3A0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F0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C5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6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E14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C2FAA">
            <w:pPr>
              <w:jc w:val="center"/>
            </w:pPr>
          </w:p>
        </w:tc>
      </w:tr>
      <w:tr w14:paraId="73800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7F69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339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50F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3554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28922">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4B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ACF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92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0DB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7B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B49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0EE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F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09950">
            <w:pPr>
              <w:jc w:val="center"/>
            </w:pPr>
          </w:p>
        </w:tc>
      </w:tr>
      <w:tr w14:paraId="290807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C6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186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B29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2451">
            <w:pPr>
              <w:jc w:val="center"/>
            </w:pPr>
            <w:r>
              <w:rPr>
                <w:rFonts w:ascii="宋体" w:hAnsi="宋体" w:eastAsia="宋体"/>
                <w:sz w:val="16"/>
              </w:rPr>
              <w:t>更新设备成本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8562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20B6B">
            <w:pPr>
              <w:jc w:val="center"/>
            </w:pPr>
            <w:r>
              <w:rPr>
                <w:rFonts w:ascii="宋体" w:hAnsi="宋体" w:eastAsia="宋体"/>
                <w:sz w:val="16"/>
              </w:rPr>
              <w:t>&lt;=2万元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328BD">
            <w:pPr>
              <w:jc w:val="center"/>
            </w:pPr>
            <w:r>
              <w:rPr>
                <w:rFonts w:ascii="宋体" w:hAnsi="宋体" w:eastAsia="宋体"/>
                <w:sz w:val="16"/>
              </w:rPr>
              <w:t>=2万元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729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03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1C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F2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52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FDAF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48E77">
            <w:pPr>
              <w:jc w:val="center"/>
            </w:pPr>
          </w:p>
        </w:tc>
      </w:tr>
      <w:tr w14:paraId="08BC6D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93CF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9590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43CCB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297E">
            <w:pPr>
              <w:jc w:val="center"/>
            </w:pPr>
            <w:r>
              <w:rPr>
                <w:rFonts w:ascii="宋体" w:hAnsi="宋体" w:eastAsia="宋体"/>
                <w:sz w:val="16"/>
              </w:rPr>
              <w:t>保障纪检办公室有序开展工作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D0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D70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7D82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193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F8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55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C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EEB0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76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1608">
            <w:pPr>
              <w:jc w:val="center"/>
            </w:pPr>
          </w:p>
        </w:tc>
      </w:tr>
      <w:tr w14:paraId="477E3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EF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47A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26C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DDCA4">
            <w:pPr>
              <w:jc w:val="center"/>
            </w:pPr>
            <w:r>
              <w:rPr>
                <w:rFonts w:ascii="宋体" w:hAnsi="宋体" w:eastAsia="宋体"/>
                <w:sz w:val="16"/>
              </w:rPr>
              <w:t>提高纪检工作效率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76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20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D15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CE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E9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59E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128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AB3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90B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DE44E">
            <w:pPr>
              <w:jc w:val="center"/>
            </w:pPr>
          </w:p>
        </w:tc>
      </w:tr>
      <w:tr w14:paraId="05C27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9E8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D43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E9E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348D">
            <w:pPr>
              <w:jc w:val="center"/>
            </w:pPr>
            <w:r>
              <w:rPr>
                <w:rFonts w:ascii="宋体" w:hAnsi="宋体" w:eastAsia="宋体"/>
                <w:sz w:val="16"/>
              </w:rPr>
              <w:t>纪检办公室工作人员满意度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EE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451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AA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E4E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BB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780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CAF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8342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68B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FE291">
            <w:pPr>
              <w:jc w:val="center"/>
            </w:pPr>
          </w:p>
        </w:tc>
      </w:tr>
      <w:tr w14:paraId="28FA4BF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218C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90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8DDC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41248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046A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03E8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C3949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327E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48F7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175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7A3D2"/>
        </w:tc>
      </w:tr>
    </w:tbl>
    <w:p w14:paraId="36C7487B">
      <w:r>
        <w:br w:type="page"/>
      </w:r>
    </w:p>
    <w:tbl>
      <w:tblPr>
        <w:tblStyle w:val="10"/>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747932C4">
        <w:tblPrEx>
          <w:tblCellMar>
            <w:top w:w="0" w:type="dxa"/>
            <w:left w:w="108" w:type="dxa"/>
            <w:bottom w:w="0" w:type="dxa"/>
            <w:right w:w="108" w:type="dxa"/>
          </w:tblCellMar>
        </w:tblPrEx>
        <w:tc>
          <w:tcPr>
            <w:tcW w:w="8848" w:type="dxa"/>
            <w:gridSpan w:val="14"/>
            <w:vAlign w:val="center"/>
          </w:tcPr>
          <w:p w14:paraId="2B435F57">
            <w:pPr>
              <w:jc w:val="center"/>
            </w:pPr>
            <w:r>
              <w:rPr>
                <w:rFonts w:ascii="宋体" w:hAnsi="宋体" w:eastAsia="宋体"/>
                <w:sz w:val="24"/>
              </w:rPr>
              <w:t>项目支出绩效自评表</w:t>
            </w:r>
          </w:p>
        </w:tc>
      </w:tr>
      <w:tr w14:paraId="4F11450B">
        <w:tblPrEx>
          <w:tblCellMar>
            <w:top w:w="0" w:type="dxa"/>
            <w:left w:w="108" w:type="dxa"/>
            <w:bottom w:w="0" w:type="dxa"/>
            <w:right w:w="108" w:type="dxa"/>
          </w:tblCellMar>
        </w:tblPrEx>
        <w:tc>
          <w:tcPr>
            <w:tcW w:w="8848" w:type="dxa"/>
            <w:gridSpan w:val="14"/>
            <w:vAlign w:val="center"/>
          </w:tcPr>
          <w:p w14:paraId="74F59D3B">
            <w:pPr>
              <w:jc w:val="center"/>
            </w:pPr>
            <w:r>
              <w:rPr>
                <w:rFonts w:ascii="宋体" w:hAnsi="宋体" w:eastAsia="宋体"/>
                <w:sz w:val="24"/>
              </w:rPr>
              <w:t>(2024年度)</w:t>
            </w:r>
          </w:p>
        </w:tc>
      </w:tr>
      <w:tr w14:paraId="287E64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AA9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26FB057">
            <w:pPr>
              <w:jc w:val="center"/>
            </w:pPr>
            <w:r>
              <w:rPr>
                <w:rFonts w:ascii="宋体" w:hAnsi="宋体" w:eastAsia="宋体"/>
                <w:sz w:val="16"/>
              </w:rPr>
              <w:t>庆阳湖乡旅游公厕维修费</w:t>
            </w:r>
          </w:p>
        </w:tc>
      </w:tr>
      <w:tr w14:paraId="27391B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BF4D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A086B6">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AA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760CE8">
            <w:pPr>
              <w:jc w:val="center"/>
            </w:pPr>
            <w:r>
              <w:rPr>
                <w:rFonts w:ascii="宋体" w:hAnsi="宋体" w:eastAsia="宋体"/>
                <w:sz w:val="16"/>
              </w:rPr>
              <w:t>吉木萨尔县庆阳湖乡人民政府</w:t>
            </w:r>
          </w:p>
        </w:tc>
      </w:tr>
      <w:tr w14:paraId="74276A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465C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7A4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C3BC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1DB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6EB9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39F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AFF4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BD03">
            <w:pPr>
              <w:jc w:val="center"/>
            </w:pPr>
            <w:r>
              <w:rPr>
                <w:rFonts w:ascii="宋体" w:hAnsi="宋体" w:eastAsia="宋体"/>
                <w:sz w:val="16"/>
              </w:rPr>
              <w:t>得分</w:t>
            </w:r>
          </w:p>
        </w:tc>
      </w:tr>
      <w:tr w14:paraId="477E85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B68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3888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0FAB0">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7E78B">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B8A38">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F152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F7D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3007">
            <w:pPr>
              <w:jc w:val="center"/>
            </w:pPr>
            <w:r>
              <w:rPr>
                <w:rFonts w:ascii="宋体" w:hAnsi="宋体" w:eastAsia="宋体"/>
                <w:sz w:val="16"/>
              </w:rPr>
              <w:t>10.00</w:t>
            </w:r>
          </w:p>
        </w:tc>
      </w:tr>
      <w:tr w14:paraId="501CE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4D69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AF700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E1B82">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0BF26">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70C1">
            <w:pPr>
              <w:jc w:val="center"/>
            </w:pPr>
            <w:r>
              <w:rPr>
                <w:rFonts w:ascii="宋体" w:hAnsi="宋体" w:eastAsia="宋体"/>
                <w:sz w:val="16"/>
              </w:rPr>
              <w:t>5.32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119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CF1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6539">
            <w:pPr>
              <w:jc w:val="center"/>
            </w:pPr>
            <w:r>
              <w:rPr>
                <w:rFonts w:ascii="宋体" w:hAnsi="宋体" w:eastAsia="宋体"/>
                <w:sz w:val="16"/>
              </w:rPr>
              <w:t>—</w:t>
            </w:r>
          </w:p>
        </w:tc>
      </w:tr>
      <w:tr w14:paraId="0C48DA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518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F00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8C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8433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E8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DC5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8C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8B69">
            <w:pPr>
              <w:jc w:val="center"/>
            </w:pPr>
            <w:r>
              <w:rPr>
                <w:rFonts w:ascii="宋体" w:hAnsi="宋体" w:eastAsia="宋体"/>
                <w:sz w:val="16"/>
              </w:rPr>
              <w:t>—</w:t>
            </w:r>
          </w:p>
        </w:tc>
      </w:tr>
      <w:tr w14:paraId="677525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889A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6D26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FBEEDE">
            <w:pPr>
              <w:jc w:val="center"/>
            </w:pPr>
            <w:r>
              <w:rPr>
                <w:rFonts w:ascii="宋体" w:hAnsi="宋体" w:eastAsia="宋体"/>
                <w:sz w:val="16"/>
              </w:rPr>
              <w:t>实际完成情况</w:t>
            </w:r>
          </w:p>
        </w:tc>
      </w:tr>
      <w:tr w14:paraId="1EC8E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4D5B3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A0E26">
            <w:pPr>
              <w:jc w:val="both"/>
            </w:pPr>
            <w:r>
              <w:rPr>
                <w:rFonts w:ascii="宋体" w:hAnsi="宋体" w:eastAsia="宋体"/>
                <w:sz w:val="16"/>
              </w:rPr>
              <w:t>本项目的主要实施内容为：维修东庆村、双河村、二工梁村3座旅游公厕，维修平均成本为1.77万元，该项目总投资5.32万元，项目按期完工，验收合格率100%，该项目的实施保障旅游公厕正常使用，提升群众对旅游公厕使用需求，待项目完成后，争取使受益村委会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C451DAF">
            <w:pPr>
              <w:jc w:val="both"/>
            </w:pPr>
            <w:r>
              <w:rPr>
                <w:rFonts w:hint="eastAsia" w:ascii="宋体" w:hAnsi="宋体"/>
                <w:sz w:val="16"/>
                <w:lang w:eastAsia="zh-CN"/>
              </w:rPr>
              <w:t>截至</w:t>
            </w:r>
            <w:r>
              <w:rPr>
                <w:rFonts w:ascii="宋体" w:hAnsi="宋体" w:eastAsia="宋体"/>
                <w:sz w:val="16"/>
              </w:rPr>
              <w:t>2024年12月31日，本项目实际支付5.32万元，预算执行率100%。主要实施完成了维修东庆村、双河村、二工梁村3座旅游公厕，维修平均成本为1.77万元，项目按期完工，验收合格率100%，该项目实施完成后，有效保障旅游公厕正常使用，提升群众对旅游公厕使用需求，使得受益村委会满意度达到90%。</w:t>
            </w:r>
          </w:p>
        </w:tc>
      </w:tr>
      <w:tr w14:paraId="48DE787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61F1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7BD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4F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631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98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4A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5755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EE65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BA85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36C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8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8AC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0C71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A978">
            <w:pPr>
              <w:jc w:val="center"/>
            </w:pPr>
            <w:r>
              <w:rPr>
                <w:rFonts w:ascii="宋体" w:hAnsi="宋体" w:eastAsia="宋体"/>
                <w:sz w:val="16"/>
              </w:rPr>
              <w:t>偏差原因分析及改进措施</w:t>
            </w:r>
          </w:p>
        </w:tc>
      </w:tr>
      <w:tr w14:paraId="61796F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CAB0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8FBBD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047B0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B060">
            <w:pPr>
              <w:jc w:val="center"/>
            </w:pPr>
            <w:r>
              <w:rPr>
                <w:rFonts w:ascii="宋体" w:hAnsi="宋体" w:eastAsia="宋体"/>
                <w:sz w:val="16"/>
              </w:rPr>
              <w:t>旅游公厕维修数量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68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6808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40DB">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73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2D0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55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05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C8A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48C3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3EAD">
            <w:pPr>
              <w:jc w:val="center"/>
            </w:pPr>
          </w:p>
        </w:tc>
      </w:tr>
      <w:tr w14:paraId="17E3C0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C38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7D7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3E5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85D07">
            <w:pPr>
              <w:jc w:val="center"/>
            </w:pPr>
            <w:r>
              <w:rPr>
                <w:rFonts w:ascii="宋体" w:hAnsi="宋体" w:eastAsia="宋体"/>
                <w:sz w:val="16"/>
              </w:rPr>
              <w:t>维修旅游公厕涉及行政村数量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8244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5359">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97D5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5C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BC8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73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A6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2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50E1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2C8D7">
            <w:pPr>
              <w:jc w:val="center"/>
            </w:pPr>
          </w:p>
        </w:tc>
      </w:tr>
      <w:tr w14:paraId="57986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3108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B7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DA5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759B">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3186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A7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A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359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4FA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45DE">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E24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42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F609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C5745">
            <w:pPr>
              <w:jc w:val="center"/>
            </w:pPr>
          </w:p>
        </w:tc>
      </w:tr>
      <w:tr w14:paraId="3C5AA8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6627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3D7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F43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4D53">
            <w:pPr>
              <w:jc w:val="center"/>
            </w:pPr>
            <w:r>
              <w:rPr>
                <w:rFonts w:ascii="宋体" w:hAnsi="宋体" w:eastAsia="宋体"/>
                <w:sz w:val="16"/>
              </w:rPr>
              <w:t>项目按期完工率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63B6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1363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EC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DEA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C2C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9F6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953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36F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643D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A2D78">
            <w:pPr>
              <w:jc w:val="center"/>
            </w:pPr>
          </w:p>
        </w:tc>
      </w:tr>
      <w:tr w14:paraId="14342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9833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D5B8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040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EC7A4">
            <w:pPr>
              <w:jc w:val="center"/>
            </w:pPr>
            <w:r>
              <w:rPr>
                <w:rFonts w:ascii="宋体" w:hAnsi="宋体" w:eastAsia="宋体"/>
                <w:sz w:val="16"/>
              </w:rPr>
              <w:t>维修费用平均成本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E22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9515C">
            <w:pPr>
              <w:jc w:val="center"/>
            </w:pPr>
            <w:r>
              <w:rPr>
                <w:rFonts w:ascii="宋体" w:hAnsi="宋体" w:eastAsia="宋体"/>
                <w:sz w:val="16"/>
              </w:rPr>
              <w:t>&lt;=1.77万元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8ADC">
            <w:pPr>
              <w:jc w:val="center"/>
            </w:pPr>
            <w:r>
              <w:rPr>
                <w:rFonts w:ascii="宋体" w:hAnsi="宋体" w:eastAsia="宋体"/>
                <w:sz w:val="16"/>
              </w:rPr>
              <w:t>=1.77万元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77F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BF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C08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F3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2B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1DE5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05FD7">
            <w:pPr>
              <w:jc w:val="center"/>
            </w:pPr>
          </w:p>
        </w:tc>
      </w:tr>
      <w:tr w14:paraId="4E1192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F5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BB7E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642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30A78">
            <w:pPr>
              <w:jc w:val="center"/>
            </w:pPr>
            <w:r>
              <w:rPr>
                <w:rFonts w:ascii="宋体" w:hAnsi="宋体" w:eastAsia="宋体"/>
                <w:sz w:val="16"/>
              </w:rPr>
              <w:t>保障旅游公厕正常使用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B5B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5875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076E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95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B2F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59F9D">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F46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59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5B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D49ED">
            <w:pPr>
              <w:jc w:val="center"/>
            </w:pPr>
          </w:p>
        </w:tc>
      </w:tr>
      <w:tr w14:paraId="24E8F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0F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B5E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CD46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B11E">
            <w:pPr>
              <w:jc w:val="center"/>
            </w:pPr>
            <w:r>
              <w:rPr>
                <w:rFonts w:ascii="宋体" w:hAnsi="宋体" w:eastAsia="宋体"/>
                <w:sz w:val="16"/>
              </w:rPr>
              <w:t>提升群众对旅游公厕使用需求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A18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5047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D5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450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2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7C95">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471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04A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05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DC59">
            <w:pPr>
              <w:jc w:val="center"/>
            </w:pPr>
          </w:p>
        </w:tc>
      </w:tr>
      <w:tr w14:paraId="785DF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47B9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98DE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3E4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F2ED">
            <w:pPr>
              <w:jc w:val="center"/>
            </w:pPr>
            <w:r>
              <w:rPr>
                <w:rFonts w:ascii="宋体" w:hAnsi="宋体" w:eastAsia="宋体"/>
                <w:sz w:val="16"/>
              </w:rPr>
              <w:t>受益村委会满意度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8D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F1B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780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59D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20B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BC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9F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B7EC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F9B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73465">
            <w:pPr>
              <w:jc w:val="center"/>
            </w:pPr>
          </w:p>
        </w:tc>
      </w:tr>
      <w:tr w14:paraId="2D29791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813EA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61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F667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C0CCA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F9FF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3783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37D0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2D9E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082E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E6C6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45FAB6"/>
        </w:tc>
      </w:tr>
    </w:tbl>
    <w:p w14:paraId="7BA3450B">
      <w:r>
        <w:br w:type="page"/>
      </w:r>
    </w:p>
    <w:tbl>
      <w:tblPr>
        <w:tblStyle w:val="10"/>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23BF6B5F">
        <w:tblPrEx>
          <w:tblCellMar>
            <w:top w:w="0" w:type="dxa"/>
            <w:left w:w="108" w:type="dxa"/>
            <w:bottom w:w="0" w:type="dxa"/>
            <w:right w:w="108" w:type="dxa"/>
          </w:tblCellMar>
        </w:tblPrEx>
        <w:tc>
          <w:tcPr>
            <w:tcW w:w="8848" w:type="dxa"/>
            <w:gridSpan w:val="14"/>
            <w:vAlign w:val="center"/>
          </w:tcPr>
          <w:p w14:paraId="041DA9A7">
            <w:pPr>
              <w:jc w:val="center"/>
            </w:pPr>
            <w:r>
              <w:rPr>
                <w:rFonts w:ascii="宋体" w:hAnsi="宋体" w:eastAsia="宋体"/>
                <w:sz w:val="24"/>
              </w:rPr>
              <w:t>项目支出绩效自评表</w:t>
            </w:r>
          </w:p>
        </w:tc>
      </w:tr>
      <w:tr w14:paraId="634ACBFC">
        <w:tblPrEx>
          <w:tblCellMar>
            <w:top w:w="0" w:type="dxa"/>
            <w:left w:w="108" w:type="dxa"/>
            <w:bottom w:w="0" w:type="dxa"/>
            <w:right w:w="108" w:type="dxa"/>
          </w:tblCellMar>
        </w:tblPrEx>
        <w:tc>
          <w:tcPr>
            <w:tcW w:w="8848" w:type="dxa"/>
            <w:gridSpan w:val="14"/>
            <w:vAlign w:val="center"/>
          </w:tcPr>
          <w:p w14:paraId="40FE7116">
            <w:pPr>
              <w:jc w:val="center"/>
            </w:pPr>
            <w:r>
              <w:rPr>
                <w:rFonts w:ascii="宋体" w:hAnsi="宋体" w:eastAsia="宋体"/>
                <w:sz w:val="24"/>
              </w:rPr>
              <w:t>(2024年度)</w:t>
            </w:r>
          </w:p>
        </w:tc>
      </w:tr>
      <w:tr w14:paraId="69B4B2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DCE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68950A">
            <w:pPr>
              <w:jc w:val="center"/>
            </w:pPr>
            <w:r>
              <w:rPr>
                <w:rFonts w:ascii="宋体" w:hAnsi="宋体" w:eastAsia="宋体"/>
                <w:sz w:val="16"/>
              </w:rPr>
              <w:t>庆阳湖乡西庆村基础设施建设及设备采购工程</w:t>
            </w:r>
          </w:p>
        </w:tc>
      </w:tr>
      <w:tr w14:paraId="40C384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750F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1A891">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F72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BF94F4">
            <w:pPr>
              <w:jc w:val="center"/>
            </w:pPr>
            <w:r>
              <w:rPr>
                <w:rFonts w:ascii="宋体" w:hAnsi="宋体" w:eastAsia="宋体"/>
                <w:sz w:val="16"/>
              </w:rPr>
              <w:t>吉木萨尔县庆阳湖乡人民政府</w:t>
            </w:r>
          </w:p>
        </w:tc>
      </w:tr>
      <w:tr w14:paraId="0382B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F0F8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6C87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2A52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96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A51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B8C9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929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6D81">
            <w:pPr>
              <w:jc w:val="center"/>
            </w:pPr>
            <w:r>
              <w:rPr>
                <w:rFonts w:ascii="宋体" w:hAnsi="宋体" w:eastAsia="宋体"/>
                <w:sz w:val="16"/>
              </w:rPr>
              <w:t>得分</w:t>
            </w:r>
          </w:p>
        </w:tc>
      </w:tr>
      <w:tr w14:paraId="3D9FAF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F577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9897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2C15D">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57CDA">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C2866">
            <w:pPr>
              <w:jc w:val="center"/>
            </w:pPr>
            <w:r>
              <w:rPr>
                <w:rFonts w:ascii="宋体" w:hAnsi="宋体" w:eastAsia="宋体"/>
                <w:sz w:val="16"/>
              </w:rPr>
              <w:t>44.64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155C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DF1F0">
            <w:pPr>
              <w:jc w:val="center"/>
            </w:pPr>
            <w:r>
              <w:rPr>
                <w:rFonts w:ascii="宋体" w:hAnsi="宋体" w:eastAsia="宋体"/>
                <w:sz w:val="16"/>
              </w:rPr>
              <w:t>99.20%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CE4DC">
            <w:pPr>
              <w:jc w:val="center"/>
            </w:pPr>
            <w:r>
              <w:rPr>
                <w:rFonts w:ascii="宋体" w:hAnsi="宋体" w:eastAsia="宋体"/>
                <w:sz w:val="16"/>
              </w:rPr>
              <w:t>10.00</w:t>
            </w:r>
          </w:p>
        </w:tc>
      </w:tr>
      <w:tr w14:paraId="7BC8C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EBC4B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3A1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C335B">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307CE">
            <w:pPr>
              <w:jc w:val="center"/>
            </w:pPr>
            <w:r>
              <w:rPr>
                <w:rFonts w:ascii="宋体" w:hAnsi="宋体" w:eastAsia="宋体"/>
                <w:sz w:val="16"/>
              </w:rPr>
              <w:t>45.00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3FCD">
            <w:pPr>
              <w:jc w:val="center"/>
            </w:pPr>
            <w:r>
              <w:rPr>
                <w:rFonts w:ascii="宋体" w:hAnsi="宋体" w:eastAsia="宋体"/>
                <w:sz w:val="16"/>
              </w:rPr>
              <w:t>44.64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26B1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858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11CBB">
            <w:pPr>
              <w:jc w:val="center"/>
            </w:pPr>
            <w:r>
              <w:rPr>
                <w:rFonts w:ascii="宋体" w:hAnsi="宋体" w:eastAsia="宋体"/>
                <w:sz w:val="16"/>
              </w:rPr>
              <w:t>—</w:t>
            </w:r>
          </w:p>
        </w:tc>
      </w:tr>
      <w:tr w14:paraId="548B30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656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968A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9D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597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D6A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8C0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CFD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B04B">
            <w:pPr>
              <w:jc w:val="center"/>
            </w:pPr>
            <w:r>
              <w:rPr>
                <w:rFonts w:ascii="宋体" w:hAnsi="宋体" w:eastAsia="宋体"/>
                <w:sz w:val="16"/>
              </w:rPr>
              <w:t>—</w:t>
            </w:r>
          </w:p>
        </w:tc>
      </w:tr>
      <w:tr w14:paraId="27350F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7A5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C32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CA363E">
            <w:pPr>
              <w:jc w:val="center"/>
            </w:pPr>
            <w:r>
              <w:rPr>
                <w:rFonts w:ascii="宋体" w:hAnsi="宋体" w:eastAsia="宋体"/>
                <w:sz w:val="16"/>
              </w:rPr>
              <w:t>实际完成情况</w:t>
            </w:r>
          </w:p>
        </w:tc>
      </w:tr>
      <w:tr w14:paraId="1FD627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C4B7B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1BC400">
            <w:pPr>
              <w:jc w:val="both"/>
            </w:pPr>
            <w:r>
              <w:rPr>
                <w:rFonts w:ascii="宋体" w:hAnsi="宋体" w:eastAsia="宋体"/>
                <w:sz w:val="16"/>
              </w:rPr>
              <w:t>根据《关于提前下达2024年自治区农村综合改革转移支付预算的通知》（昌州财农</w:t>
            </w:r>
            <w:r>
              <w:rPr>
                <w:rFonts w:hint="eastAsia" w:ascii="宋体" w:hAnsi="宋体"/>
                <w:sz w:val="16"/>
                <w:lang w:eastAsia="zh-CN"/>
              </w:rPr>
              <w:t>〔2023〕59号</w:t>
            </w:r>
            <w:r>
              <w:rPr>
                <w:rFonts w:ascii="宋体" w:hAnsi="宋体" w:eastAsia="宋体"/>
                <w:sz w:val="16"/>
              </w:rPr>
              <w:t>）文件，实施庆阳湖乡西庆村基础设施建设及设备采购工程，该项目的实施提升村级基础设施建设，购置垃圾船15个，对西庆村委会沿线人行道铺装及相关配套附属设施不少于700米，项目验收合格率达到100%，资金及时支付，支付率达到100%，群众满意度达到90%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721F12">
            <w:pPr>
              <w:jc w:val="both"/>
            </w:pPr>
            <w:r>
              <w:rPr>
                <w:rFonts w:hint="eastAsia" w:ascii="宋体" w:hAnsi="宋体"/>
                <w:sz w:val="16"/>
                <w:lang w:eastAsia="zh-CN"/>
              </w:rPr>
              <w:t>截至</w:t>
            </w:r>
            <w:r>
              <w:rPr>
                <w:rFonts w:ascii="宋体" w:hAnsi="宋体" w:eastAsia="宋体"/>
                <w:sz w:val="16"/>
              </w:rPr>
              <w:t>2024年12月31日，本项目实际支付44.64万元，预算执行率为100%。该项目主要完成了购置垃圾船15个，对西庆村委会沿线人行道铺装及相关配套附属设施700米，项目验收合格率达到100%，资金及时支付率达到100%，群众满意度达到90%。</w:t>
            </w:r>
          </w:p>
        </w:tc>
      </w:tr>
      <w:tr w14:paraId="4971E2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480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1EC2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FAF4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92C4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02C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0B8A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B20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E02F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0C5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D15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C93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6F77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E28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E14F">
            <w:pPr>
              <w:jc w:val="center"/>
            </w:pPr>
            <w:r>
              <w:rPr>
                <w:rFonts w:ascii="宋体" w:hAnsi="宋体" w:eastAsia="宋体"/>
                <w:sz w:val="16"/>
              </w:rPr>
              <w:t>偏差原因分析及改进措施</w:t>
            </w:r>
          </w:p>
        </w:tc>
      </w:tr>
      <w:tr w14:paraId="28B4E3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2EBF1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622B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965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815BF">
            <w:pPr>
              <w:jc w:val="center"/>
            </w:pPr>
            <w:r>
              <w:rPr>
                <w:rFonts w:ascii="宋体" w:hAnsi="宋体" w:eastAsia="宋体"/>
                <w:sz w:val="16"/>
              </w:rPr>
              <w:t>购置垃圾船数量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EE385">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3939D">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201D2">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328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3C93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87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A08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F2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BB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6E85">
            <w:pPr>
              <w:jc w:val="center"/>
            </w:pPr>
          </w:p>
        </w:tc>
      </w:tr>
      <w:tr w14:paraId="2CC12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662D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B7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B48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15E21">
            <w:pPr>
              <w:jc w:val="center"/>
            </w:pPr>
            <w:r>
              <w:rPr>
                <w:rFonts w:ascii="宋体" w:hAnsi="宋体" w:eastAsia="宋体"/>
                <w:sz w:val="16"/>
              </w:rPr>
              <w:t>人行道铺装及配套附属设施米数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CB0C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B6FE">
            <w:pPr>
              <w:jc w:val="center"/>
            </w:pPr>
            <w:r>
              <w:rPr>
                <w:rFonts w:ascii="宋体" w:hAnsi="宋体" w:eastAsia="宋体"/>
                <w:sz w:val="16"/>
              </w:rPr>
              <w:t>&gt;=700米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EC21">
            <w:pPr>
              <w:jc w:val="center"/>
            </w:pPr>
            <w:r>
              <w:rPr>
                <w:rFonts w:ascii="宋体" w:hAnsi="宋体" w:eastAsia="宋体"/>
                <w:sz w:val="16"/>
              </w:rPr>
              <w:t>=700米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B0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A85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CD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0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0B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0A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55223">
            <w:pPr>
              <w:jc w:val="center"/>
            </w:pPr>
          </w:p>
        </w:tc>
      </w:tr>
      <w:tr w14:paraId="6D9AA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CD3C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77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C0EA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F9965">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4835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8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B5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09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F1A2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774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7F2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52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A3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483C">
            <w:pPr>
              <w:jc w:val="center"/>
            </w:pPr>
          </w:p>
        </w:tc>
      </w:tr>
      <w:tr w14:paraId="7EB830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542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CFB8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CF5E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2A2A">
            <w:pPr>
              <w:jc w:val="center"/>
            </w:pPr>
            <w:r>
              <w:rPr>
                <w:rFonts w:ascii="宋体" w:hAnsi="宋体" w:eastAsia="宋体"/>
                <w:sz w:val="16"/>
              </w:rPr>
              <w:t>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6A1B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3BE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51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F8B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6C9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9DF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69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A20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6F2E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AA7C3">
            <w:pPr>
              <w:jc w:val="center"/>
            </w:pPr>
          </w:p>
        </w:tc>
      </w:tr>
      <w:tr w14:paraId="4282AC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7099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16843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73A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F6BC0">
            <w:pPr>
              <w:jc w:val="center"/>
            </w:pPr>
            <w:r>
              <w:rPr>
                <w:rFonts w:ascii="宋体" w:hAnsi="宋体" w:eastAsia="宋体"/>
                <w:sz w:val="16"/>
              </w:rPr>
              <w:t>购置垃圾船成本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B1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FC5CA">
            <w:pPr>
              <w:jc w:val="center"/>
            </w:pPr>
            <w:r>
              <w:rPr>
                <w:rFonts w:ascii="宋体" w:hAnsi="宋体" w:eastAsia="宋体"/>
                <w:sz w:val="16"/>
              </w:rPr>
              <w:t>&lt;=7.50万元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33037">
            <w:pPr>
              <w:jc w:val="center"/>
            </w:pPr>
            <w:r>
              <w:rPr>
                <w:rFonts w:ascii="宋体" w:hAnsi="宋体" w:eastAsia="宋体"/>
                <w:sz w:val="16"/>
              </w:rPr>
              <w:t>=7.5万元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A6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B6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23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FB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4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259A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8BC96">
            <w:pPr>
              <w:jc w:val="center"/>
            </w:pPr>
          </w:p>
        </w:tc>
      </w:tr>
      <w:tr w14:paraId="6E7DF1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338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10F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A9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EF01">
            <w:pPr>
              <w:jc w:val="center"/>
            </w:pPr>
            <w:r>
              <w:rPr>
                <w:rFonts w:ascii="宋体" w:hAnsi="宋体" w:eastAsia="宋体"/>
                <w:sz w:val="16"/>
              </w:rPr>
              <w:t>人行道铺装及附属设施成本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1890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68D5">
            <w:pPr>
              <w:jc w:val="center"/>
            </w:pPr>
            <w:r>
              <w:rPr>
                <w:rFonts w:ascii="宋体" w:hAnsi="宋体" w:eastAsia="宋体"/>
                <w:sz w:val="16"/>
              </w:rPr>
              <w:t>&lt;=37.50万元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B8EAC">
            <w:pPr>
              <w:jc w:val="center"/>
            </w:pPr>
            <w:r>
              <w:rPr>
                <w:rFonts w:ascii="宋体" w:hAnsi="宋体" w:eastAsia="宋体"/>
                <w:sz w:val="16"/>
              </w:rPr>
              <w:t>=37.14万元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AB1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AF84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96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8B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FE9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715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0A96">
            <w:pPr>
              <w:jc w:val="center"/>
            </w:pPr>
          </w:p>
        </w:tc>
      </w:tr>
      <w:tr w14:paraId="6B32D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85E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1FFB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AF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7728B">
            <w:pPr>
              <w:jc w:val="center"/>
            </w:pPr>
            <w:r>
              <w:rPr>
                <w:rFonts w:ascii="宋体" w:hAnsi="宋体" w:eastAsia="宋体"/>
                <w:sz w:val="16"/>
              </w:rPr>
              <w:t>提升村级基础设施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EA6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FD5A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8AB9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3E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78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DD6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671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21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6B1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ECC70">
            <w:pPr>
              <w:jc w:val="center"/>
            </w:pPr>
          </w:p>
        </w:tc>
      </w:tr>
      <w:tr w14:paraId="67B98D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A2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AF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A9E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CEB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702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2E8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416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EF7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6F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C46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AD8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510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788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D8149">
            <w:pPr>
              <w:jc w:val="center"/>
            </w:pPr>
          </w:p>
        </w:tc>
      </w:tr>
      <w:tr w14:paraId="1185772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8F7BF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EF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8DA6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E49C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CE4D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0896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2B9B7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4692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CC97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001A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B4CCDC"/>
        </w:tc>
      </w:tr>
    </w:tbl>
    <w:p w14:paraId="2AE40993">
      <w:r>
        <w:br w:type="page"/>
      </w:r>
    </w:p>
    <w:tbl>
      <w:tblPr>
        <w:tblStyle w:val="10"/>
        <w:tblW w:w="0" w:type="auto"/>
        <w:tblInd w:w="0" w:type="dxa"/>
        <w:tblLayout w:type="autofit"/>
        <w:tblCellMar>
          <w:top w:w="0" w:type="dxa"/>
          <w:left w:w="108" w:type="dxa"/>
          <w:bottom w:w="0" w:type="dxa"/>
          <w:right w:w="108" w:type="dxa"/>
        </w:tblCellMar>
      </w:tblPr>
      <w:tblGrid>
        <w:gridCol w:w="613"/>
        <w:gridCol w:w="582"/>
        <w:gridCol w:w="582"/>
        <w:gridCol w:w="613"/>
        <w:gridCol w:w="597"/>
        <w:gridCol w:w="856"/>
        <w:gridCol w:w="776"/>
        <w:gridCol w:w="613"/>
        <w:gridCol w:w="629"/>
        <w:gridCol w:w="582"/>
        <w:gridCol w:w="582"/>
        <w:gridCol w:w="582"/>
        <w:gridCol w:w="597"/>
        <w:gridCol w:w="856"/>
      </w:tblGrid>
      <w:tr w14:paraId="772D2682">
        <w:tblPrEx>
          <w:tblCellMar>
            <w:top w:w="0" w:type="dxa"/>
            <w:left w:w="108" w:type="dxa"/>
            <w:bottom w:w="0" w:type="dxa"/>
            <w:right w:w="108" w:type="dxa"/>
          </w:tblCellMar>
        </w:tblPrEx>
        <w:tc>
          <w:tcPr>
            <w:tcW w:w="8848" w:type="dxa"/>
            <w:gridSpan w:val="14"/>
            <w:vAlign w:val="center"/>
          </w:tcPr>
          <w:p w14:paraId="68052DF7">
            <w:pPr>
              <w:jc w:val="center"/>
            </w:pPr>
            <w:r>
              <w:rPr>
                <w:rFonts w:ascii="宋体" w:hAnsi="宋体" w:eastAsia="宋体"/>
                <w:sz w:val="24"/>
              </w:rPr>
              <w:t>项目支出绩效自评表</w:t>
            </w:r>
          </w:p>
        </w:tc>
      </w:tr>
      <w:tr w14:paraId="2CD6174B">
        <w:tblPrEx>
          <w:tblCellMar>
            <w:top w:w="0" w:type="dxa"/>
            <w:left w:w="108" w:type="dxa"/>
            <w:bottom w:w="0" w:type="dxa"/>
            <w:right w:w="108" w:type="dxa"/>
          </w:tblCellMar>
        </w:tblPrEx>
        <w:tc>
          <w:tcPr>
            <w:tcW w:w="8848" w:type="dxa"/>
            <w:gridSpan w:val="14"/>
            <w:vAlign w:val="center"/>
          </w:tcPr>
          <w:p w14:paraId="5481BF8C">
            <w:pPr>
              <w:jc w:val="center"/>
            </w:pPr>
            <w:r>
              <w:rPr>
                <w:rFonts w:ascii="宋体" w:hAnsi="宋体" w:eastAsia="宋体"/>
                <w:sz w:val="24"/>
              </w:rPr>
              <w:t>(2024年度)</w:t>
            </w:r>
          </w:p>
        </w:tc>
      </w:tr>
      <w:tr w14:paraId="67524E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301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76B4FAA">
            <w:pPr>
              <w:jc w:val="center"/>
            </w:pPr>
            <w:r>
              <w:rPr>
                <w:rFonts w:ascii="宋体" w:hAnsi="宋体" w:eastAsia="宋体"/>
                <w:sz w:val="16"/>
              </w:rPr>
              <w:t>昌州财办建</w:t>
            </w:r>
            <w:r>
              <w:rPr>
                <w:rFonts w:hint="eastAsia" w:ascii="宋体" w:hAnsi="宋体"/>
                <w:sz w:val="16"/>
                <w:lang w:eastAsia="zh-CN"/>
              </w:rPr>
              <w:t>〔2023〕9号－</w:t>
            </w:r>
            <w:r>
              <w:rPr>
                <w:rFonts w:ascii="宋体" w:hAnsi="宋体" w:eastAsia="宋体"/>
                <w:sz w:val="16"/>
              </w:rPr>
              <w:t>关于下达新疆、西藏、四省涉藏州县建设专项[第一批]中央基建投资预算的通知—吉木萨尔县庆阳湖乡2023年“五小”工程</w:t>
            </w:r>
          </w:p>
        </w:tc>
      </w:tr>
      <w:tr w14:paraId="1D8F56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1AE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BF72A2">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C7C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C23DAD">
            <w:pPr>
              <w:jc w:val="center"/>
            </w:pPr>
            <w:r>
              <w:rPr>
                <w:rFonts w:ascii="宋体" w:hAnsi="宋体" w:eastAsia="宋体"/>
                <w:sz w:val="16"/>
              </w:rPr>
              <w:t>吉木萨尔县庆阳湖乡人民政府</w:t>
            </w:r>
          </w:p>
        </w:tc>
      </w:tr>
      <w:tr w14:paraId="740B21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3D6A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F82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DDDD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FF1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415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C374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EC38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167E6">
            <w:pPr>
              <w:jc w:val="center"/>
            </w:pPr>
            <w:r>
              <w:rPr>
                <w:rFonts w:ascii="宋体" w:hAnsi="宋体" w:eastAsia="宋体"/>
                <w:sz w:val="16"/>
              </w:rPr>
              <w:t>得分</w:t>
            </w:r>
          </w:p>
        </w:tc>
      </w:tr>
      <w:tr w14:paraId="698780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5F89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CD6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AB081">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336A">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813DDE">
            <w:pPr>
              <w:jc w:val="center"/>
            </w:pPr>
            <w:r>
              <w:rPr>
                <w:rFonts w:ascii="宋体" w:hAnsi="宋体" w:eastAsia="宋体"/>
                <w:sz w:val="16"/>
              </w:rPr>
              <w:t>97.54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551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E2B8A">
            <w:pPr>
              <w:jc w:val="center"/>
            </w:pPr>
            <w:r>
              <w:rPr>
                <w:rFonts w:ascii="宋体" w:hAnsi="宋体" w:eastAsia="宋体"/>
                <w:sz w:val="16"/>
              </w:rPr>
              <w:t>93.79%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3745B">
            <w:pPr>
              <w:jc w:val="center"/>
            </w:pPr>
            <w:r>
              <w:rPr>
                <w:rFonts w:ascii="宋体" w:hAnsi="宋体" w:eastAsia="宋体"/>
                <w:sz w:val="16"/>
              </w:rPr>
              <w:t>10.00</w:t>
            </w:r>
          </w:p>
        </w:tc>
      </w:tr>
      <w:tr w14:paraId="709BD1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47A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7607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9C3E1">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F2B68">
            <w:pPr>
              <w:jc w:val="center"/>
            </w:pPr>
            <w:r>
              <w:rPr>
                <w:rFonts w:ascii="宋体" w:hAnsi="宋体" w:eastAsia="宋体"/>
                <w:sz w:val="16"/>
              </w:rPr>
              <w:t>104.00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71336">
            <w:pPr>
              <w:jc w:val="center"/>
            </w:pPr>
            <w:r>
              <w:rPr>
                <w:rFonts w:ascii="宋体" w:hAnsi="宋体" w:eastAsia="宋体"/>
                <w:sz w:val="16"/>
              </w:rPr>
              <w:t>97.54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E72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58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D2B87">
            <w:pPr>
              <w:jc w:val="center"/>
            </w:pPr>
            <w:r>
              <w:rPr>
                <w:rFonts w:ascii="宋体" w:hAnsi="宋体" w:eastAsia="宋体"/>
                <w:sz w:val="16"/>
              </w:rPr>
              <w:t>—</w:t>
            </w:r>
          </w:p>
        </w:tc>
      </w:tr>
      <w:tr w14:paraId="385A10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B40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35A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17C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EFE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1D81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340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7FE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EB54D">
            <w:pPr>
              <w:jc w:val="center"/>
            </w:pPr>
            <w:r>
              <w:rPr>
                <w:rFonts w:ascii="宋体" w:hAnsi="宋体" w:eastAsia="宋体"/>
                <w:sz w:val="16"/>
              </w:rPr>
              <w:t>—</w:t>
            </w:r>
          </w:p>
        </w:tc>
      </w:tr>
      <w:tr w14:paraId="553703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E7A00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62C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1088F1">
            <w:pPr>
              <w:jc w:val="center"/>
            </w:pPr>
            <w:r>
              <w:rPr>
                <w:rFonts w:ascii="宋体" w:hAnsi="宋体" w:eastAsia="宋体"/>
                <w:sz w:val="16"/>
              </w:rPr>
              <w:t>实际完成情况</w:t>
            </w:r>
          </w:p>
        </w:tc>
      </w:tr>
      <w:tr w14:paraId="18C580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DB41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726026">
            <w:pPr>
              <w:jc w:val="both"/>
            </w:pPr>
            <w:r>
              <w:rPr>
                <w:rFonts w:ascii="宋体" w:hAnsi="宋体" w:eastAsia="宋体"/>
                <w:sz w:val="16"/>
              </w:rPr>
              <w:t>庆阳湖乡2023年“五小”工程，总建筑面积399.13平方米，地上一层，建设小图书室、小食堂、小文体活动室，总投资99.76万元，总工期55天，项目预计按期完工，提升村级基础设施建设。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4126D8">
            <w:pPr>
              <w:jc w:val="both"/>
            </w:pPr>
            <w:r>
              <w:rPr>
                <w:rFonts w:hint="eastAsia" w:ascii="宋体" w:hAnsi="宋体"/>
                <w:sz w:val="16"/>
                <w:lang w:eastAsia="zh-CN"/>
              </w:rPr>
              <w:t>截至2024</w:t>
            </w:r>
            <w:r>
              <w:rPr>
                <w:rFonts w:ascii="宋体" w:hAnsi="宋体" w:eastAsia="宋体"/>
                <w:sz w:val="16"/>
              </w:rPr>
              <w:t>年12月31日，本项目实际支付97.54万元，预算执行率为93.79%，本项目完成了庆阳湖乡2023年“五小”工程，总建筑面积399.13平方米，地上一层，建设小图书室、小食堂、小文体活动室，总工期55天，项目按期完工，本项目的实施完成后，有效提升村级基础设施建设。</w:t>
            </w:r>
          </w:p>
        </w:tc>
      </w:tr>
      <w:tr w14:paraId="239C3B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DAFF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2A5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4B1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23EC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636E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F765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F17E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9B1C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B47B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F4E1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862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82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FCD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50E38">
            <w:pPr>
              <w:jc w:val="center"/>
            </w:pPr>
            <w:r>
              <w:rPr>
                <w:rFonts w:ascii="宋体" w:hAnsi="宋体" w:eastAsia="宋体"/>
                <w:sz w:val="16"/>
              </w:rPr>
              <w:t>偏差原因分析及改进措施</w:t>
            </w:r>
          </w:p>
        </w:tc>
      </w:tr>
      <w:tr w14:paraId="42E9AF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20C8C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0C90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DB64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03A8">
            <w:pPr>
              <w:jc w:val="center"/>
            </w:pPr>
            <w:r>
              <w:rPr>
                <w:rFonts w:ascii="宋体" w:hAnsi="宋体" w:eastAsia="宋体"/>
                <w:sz w:val="16"/>
              </w:rPr>
              <w:t>新增建筑面积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0096">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07E2">
            <w:pPr>
              <w:jc w:val="center"/>
            </w:pPr>
            <w:r>
              <w:rPr>
                <w:rFonts w:ascii="宋体" w:hAnsi="宋体" w:eastAsia="宋体"/>
                <w:sz w:val="16"/>
              </w:rPr>
              <w:t>&gt;=399.13平方米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BE87">
            <w:pPr>
              <w:jc w:val="center"/>
            </w:pPr>
            <w:r>
              <w:rPr>
                <w:rFonts w:ascii="宋体" w:hAnsi="宋体" w:eastAsia="宋体"/>
                <w:sz w:val="16"/>
              </w:rPr>
              <w:t>=399.13平方米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02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01BE">
            <w:pPr>
              <w:jc w:val="center"/>
            </w:pPr>
            <w:r>
              <w:rPr>
                <w:rFonts w:ascii="宋体" w:hAnsi="宋体" w:eastAsia="宋体"/>
                <w:sz w:val="16"/>
              </w:rPr>
              <w:t>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A4D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C0E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9C7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0E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CA4B7">
            <w:pPr>
              <w:jc w:val="center"/>
            </w:pPr>
          </w:p>
        </w:tc>
      </w:tr>
      <w:tr w14:paraId="33A946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8E4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FEE7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E2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6691">
            <w:pPr>
              <w:jc w:val="center"/>
            </w:pPr>
            <w:r>
              <w:rPr>
                <w:rFonts w:ascii="宋体" w:hAnsi="宋体" w:eastAsia="宋体"/>
                <w:sz w:val="16"/>
              </w:rPr>
              <w:t>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245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4D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C5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3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E30C3">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2D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2BE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A2C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0D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DACF7">
            <w:pPr>
              <w:jc w:val="center"/>
            </w:pPr>
          </w:p>
        </w:tc>
      </w:tr>
      <w:tr w14:paraId="7926C6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A7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E86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EDB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63FE7">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9F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BEB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7DA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6C67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5FBAA">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03B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5DB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47C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8FF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5A82D">
            <w:pPr>
              <w:jc w:val="center"/>
            </w:pPr>
            <w:r>
              <w:rPr>
                <w:rFonts w:ascii="宋体" w:hAnsi="宋体" w:eastAsia="宋体"/>
                <w:sz w:val="16"/>
              </w:rPr>
              <w:t>该指标计划投资104万元，实际支付97.54万元，偏差率为2%，偏差原因为：该项目在实施过程中，全程按照相关规章制度流程操作，项目根据昌州发改投资</w:t>
            </w:r>
            <w:r>
              <w:rPr>
                <w:rFonts w:hint="eastAsia" w:ascii="宋体" w:hAnsi="宋体"/>
                <w:sz w:val="16"/>
                <w:lang w:eastAsia="zh-CN"/>
              </w:rPr>
              <w:t>〔2023〕80号</w:t>
            </w:r>
            <w:r>
              <w:rPr>
                <w:rFonts w:ascii="宋体" w:hAnsi="宋体" w:eastAsia="宋体"/>
                <w:sz w:val="16"/>
              </w:rPr>
              <w:t>文件下达资金104万元，于2024年9月出具审计报告，最终审定价为92.65万元，项目工程款按照审定价支出，支付前期费4.89万元，总计实际支付97.54万元，剩余6.46万元由县财政部门收回。</w:t>
            </w:r>
          </w:p>
        </w:tc>
      </w:tr>
      <w:tr w14:paraId="7B322E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CE24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4A3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8096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2D425">
            <w:pPr>
              <w:jc w:val="center"/>
            </w:pPr>
            <w:r>
              <w:rPr>
                <w:rFonts w:ascii="宋体" w:hAnsi="宋体" w:eastAsia="宋体"/>
                <w:sz w:val="16"/>
              </w:rPr>
              <w:t>2024年计划投资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5612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6CBEB">
            <w:pPr>
              <w:jc w:val="center"/>
            </w:pPr>
            <w:r>
              <w:rPr>
                <w:rFonts w:ascii="宋体" w:hAnsi="宋体" w:eastAsia="宋体"/>
                <w:sz w:val="16"/>
              </w:rPr>
              <w:t>&lt;=99.76万元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CE43C">
            <w:pPr>
              <w:jc w:val="center"/>
            </w:pPr>
            <w:r>
              <w:rPr>
                <w:rFonts w:ascii="宋体" w:hAnsi="宋体" w:eastAsia="宋体"/>
                <w:sz w:val="16"/>
              </w:rPr>
              <w:t>=97.54万元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6098">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922FD">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A4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F6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F73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545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9068C">
            <w:pPr>
              <w:jc w:val="center"/>
            </w:pPr>
            <w:r>
              <w:rPr>
                <w:rFonts w:ascii="宋体" w:hAnsi="宋体" w:eastAsia="宋体"/>
                <w:sz w:val="16"/>
              </w:rPr>
              <w:t>该指标计划投资104万元，实际支付97.54万元，偏差率为2%，偏差原因为：该项目在实施过程中，全程按照相关规章制度流程操作，项目根据昌州发改投资</w:t>
            </w:r>
            <w:r>
              <w:rPr>
                <w:rFonts w:hint="eastAsia" w:ascii="宋体" w:hAnsi="宋体"/>
                <w:sz w:val="16"/>
                <w:lang w:eastAsia="zh-CN"/>
              </w:rPr>
              <w:t>〔2023〕80号</w:t>
            </w:r>
            <w:r>
              <w:rPr>
                <w:rFonts w:ascii="宋体" w:hAnsi="宋体" w:eastAsia="宋体"/>
                <w:sz w:val="16"/>
              </w:rPr>
              <w:t>文件下达资金104万元，于2024年9月出具审计报告，最终审定价为92.65万元，项目工程款按照审定价支出，支付前期费4.89万元，总计实际支付97.54万元，剩余6.46万元由县财政部门收回。</w:t>
            </w:r>
          </w:p>
        </w:tc>
      </w:tr>
      <w:tr w14:paraId="0EFC04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2A1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D4978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87DF4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3D33B">
            <w:pPr>
              <w:jc w:val="center"/>
            </w:pPr>
            <w:r>
              <w:rPr>
                <w:rFonts w:ascii="宋体" w:hAnsi="宋体" w:eastAsia="宋体"/>
                <w:sz w:val="16"/>
              </w:rPr>
              <w:t>提升村级基础设施建设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64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0004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D25A9">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29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6702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627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E9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6E0F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5F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421CC">
            <w:pPr>
              <w:jc w:val="center"/>
            </w:pPr>
            <w:r>
              <w:rPr>
                <w:rFonts w:ascii="宋体" w:hAnsi="宋体" w:eastAsia="宋体"/>
                <w:sz w:val="16"/>
              </w:rPr>
              <w:t>由于种植任务还未按照计划完成，</w:t>
            </w:r>
          </w:p>
        </w:tc>
      </w:tr>
      <w:tr w14:paraId="250E4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E7E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D7D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928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C0F12">
            <w:pPr>
              <w:jc w:val="center"/>
            </w:pPr>
            <w:r>
              <w:rPr>
                <w:rFonts w:ascii="宋体" w:hAnsi="宋体" w:eastAsia="宋体"/>
                <w:sz w:val="16"/>
              </w:rPr>
              <w:t>项目正常运转率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7E9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F1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F5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BEE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E67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B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E92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0E9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B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0A699">
            <w:pPr>
              <w:jc w:val="center"/>
            </w:pPr>
          </w:p>
        </w:tc>
      </w:tr>
      <w:tr w14:paraId="6D2212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68D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17D9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A23E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69D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F12E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BF5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5B5B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E8E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0C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9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072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D11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C5EF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830D0">
            <w:pPr>
              <w:jc w:val="center"/>
            </w:pPr>
          </w:p>
        </w:tc>
      </w:tr>
      <w:tr w14:paraId="15B2480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CF51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BD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C1FA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E50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C114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B0805">
            <w:pPr>
              <w:jc w:val="center"/>
            </w:pPr>
            <w:r>
              <w:rPr>
                <w:rFonts w:ascii="宋体" w:hAnsi="宋体" w:eastAsia="宋体"/>
                <w:sz w:val="16"/>
              </w:rPr>
              <w:t>97.90分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A863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E126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0867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87AD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2EB758"/>
        </w:tc>
      </w:tr>
    </w:tbl>
    <w:p w14:paraId="652FF671">
      <w:r>
        <w:br w:type="page"/>
      </w:r>
    </w:p>
    <w:tbl>
      <w:tblPr>
        <w:tblStyle w:val="10"/>
        <w:tblW w:w="0" w:type="auto"/>
        <w:tblInd w:w="0" w:type="dxa"/>
        <w:tblLayout w:type="autofit"/>
        <w:tblCellMar>
          <w:top w:w="0" w:type="dxa"/>
          <w:left w:w="108" w:type="dxa"/>
          <w:bottom w:w="0" w:type="dxa"/>
          <w:right w:w="108" w:type="dxa"/>
        </w:tblCellMar>
      </w:tblPr>
      <w:tblGrid>
        <w:gridCol w:w="618"/>
        <w:gridCol w:w="595"/>
        <w:gridCol w:w="595"/>
        <w:gridCol w:w="595"/>
        <w:gridCol w:w="607"/>
        <w:gridCol w:w="856"/>
        <w:gridCol w:w="856"/>
        <w:gridCol w:w="618"/>
        <w:gridCol w:w="696"/>
        <w:gridCol w:w="595"/>
        <w:gridCol w:w="595"/>
        <w:gridCol w:w="595"/>
        <w:gridCol w:w="608"/>
        <w:gridCol w:w="631"/>
      </w:tblGrid>
      <w:tr w14:paraId="618F6A25">
        <w:tblPrEx>
          <w:tblCellMar>
            <w:top w:w="0" w:type="dxa"/>
            <w:left w:w="108" w:type="dxa"/>
            <w:bottom w:w="0" w:type="dxa"/>
            <w:right w:w="108" w:type="dxa"/>
          </w:tblCellMar>
        </w:tblPrEx>
        <w:tc>
          <w:tcPr>
            <w:tcW w:w="8848" w:type="dxa"/>
            <w:gridSpan w:val="14"/>
            <w:vAlign w:val="center"/>
          </w:tcPr>
          <w:p w14:paraId="24ABA0B7">
            <w:pPr>
              <w:jc w:val="center"/>
            </w:pPr>
            <w:r>
              <w:rPr>
                <w:rFonts w:ascii="宋体" w:hAnsi="宋体" w:eastAsia="宋体"/>
                <w:sz w:val="24"/>
              </w:rPr>
              <w:t>项目支出绩效自评表</w:t>
            </w:r>
          </w:p>
        </w:tc>
      </w:tr>
      <w:tr w14:paraId="7521AE7A">
        <w:tblPrEx>
          <w:tblCellMar>
            <w:top w:w="0" w:type="dxa"/>
            <w:left w:w="108" w:type="dxa"/>
            <w:bottom w:w="0" w:type="dxa"/>
            <w:right w:w="108" w:type="dxa"/>
          </w:tblCellMar>
        </w:tblPrEx>
        <w:tc>
          <w:tcPr>
            <w:tcW w:w="8848" w:type="dxa"/>
            <w:gridSpan w:val="14"/>
            <w:vAlign w:val="center"/>
          </w:tcPr>
          <w:p w14:paraId="4BFA5B04">
            <w:pPr>
              <w:jc w:val="center"/>
            </w:pPr>
            <w:r>
              <w:rPr>
                <w:rFonts w:ascii="宋体" w:hAnsi="宋体" w:eastAsia="宋体"/>
                <w:sz w:val="24"/>
              </w:rPr>
              <w:t>(2024年度)</w:t>
            </w:r>
          </w:p>
        </w:tc>
      </w:tr>
      <w:tr w14:paraId="6B61A0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EEE4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4743B5">
            <w:pPr>
              <w:jc w:val="center"/>
            </w:pPr>
            <w:r>
              <w:rPr>
                <w:rFonts w:ascii="宋体" w:hAnsi="宋体" w:eastAsia="宋体"/>
                <w:sz w:val="16"/>
              </w:rPr>
              <w:t>昌州财办建</w:t>
            </w:r>
            <w:r>
              <w:rPr>
                <w:rFonts w:hint="eastAsia" w:ascii="宋体" w:hAnsi="宋体"/>
                <w:sz w:val="16"/>
                <w:lang w:eastAsia="zh-CN"/>
              </w:rPr>
              <w:t>〔2023〕9号－</w:t>
            </w:r>
            <w:r>
              <w:rPr>
                <w:rFonts w:ascii="宋体" w:hAnsi="宋体" w:eastAsia="宋体"/>
                <w:sz w:val="16"/>
              </w:rPr>
              <w:t>关于下达新疆、西藏、四省涉藏州县建设专项[第一批]中央基建投资预算的通知—庆阳湖乡2023年村民服务中心建设项目</w:t>
            </w:r>
          </w:p>
        </w:tc>
      </w:tr>
      <w:tr w14:paraId="14A9FD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6A7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7E0EF">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7D89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737B97">
            <w:pPr>
              <w:jc w:val="center"/>
            </w:pPr>
            <w:r>
              <w:rPr>
                <w:rFonts w:ascii="宋体" w:hAnsi="宋体" w:eastAsia="宋体"/>
                <w:sz w:val="16"/>
              </w:rPr>
              <w:t>吉木萨尔县庆阳湖乡人民政府</w:t>
            </w:r>
          </w:p>
        </w:tc>
      </w:tr>
      <w:tr w14:paraId="468519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793E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135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4B1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95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0106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CC5A9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149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F6CC7">
            <w:pPr>
              <w:jc w:val="center"/>
            </w:pPr>
            <w:r>
              <w:rPr>
                <w:rFonts w:ascii="宋体" w:hAnsi="宋体" w:eastAsia="宋体"/>
                <w:sz w:val="16"/>
              </w:rPr>
              <w:t>得分</w:t>
            </w:r>
          </w:p>
        </w:tc>
      </w:tr>
      <w:tr w14:paraId="3A7AD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030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EA35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31A7AD">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D1A49">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E1DB16">
            <w:pPr>
              <w:jc w:val="center"/>
            </w:pPr>
            <w:r>
              <w:rPr>
                <w:rFonts w:ascii="宋体" w:hAnsi="宋体" w:eastAsia="宋体"/>
                <w:sz w:val="16"/>
              </w:rPr>
              <w:t>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D90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AAC7B">
            <w:pPr>
              <w:jc w:val="center"/>
            </w:pPr>
            <w:r>
              <w:rPr>
                <w:rFonts w:ascii="宋体" w:hAnsi="宋体" w:eastAsia="宋体"/>
                <w:sz w:val="16"/>
              </w:rPr>
              <w:t>96.36%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61639">
            <w:pPr>
              <w:jc w:val="center"/>
            </w:pPr>
            <w:r>
              <w:rPr>
                <w:rFonts w:ascii="宋体" w:hAnsi="宋体" w:eastAsia="宋体"/>
                <w:sz w:val="16"/>
              </w:rPr>
              <w:t>10.00</w:t>
            </w:r>
          </w:p>
        </w:tc>
      </w:tr>
      <w:tr w14:paraId="2F7B70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E7BF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7535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92C19">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877C">
            <w:pPr>
              <w:jc w:val="center"/>
            </w:pPr>
            <w:r>
              <w:rPr>
                <w:rFonts w:ascii="宋体" w:hAnsi="宋体" w:eastAsia="宋体"/>
                <w:sz w:val="16"/>
              </w:rPr>
              <w:t>78.00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3DA2">
            <w:pPr>
              <w:jc w:val="center"/>
            </w:pPr>
            <w:r>
              <w:rPr>
                <w:rFonts w:ascii="宋体" w:hAnsi="宋体" w:eastAsia="宋体"/>
                <w:sz w:val="16"/>
              </w:rPr>
              <w:t>75.16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9D9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B91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172A">
            <w:pPr>
              <w:jc w:val="center"/>
            </w:pPr>
            <w:r>
              <w:rPr>
                <w:rFonts w:ascii="宋体" w:hAnsi="宋体" w:eastAsia="宋体"/>
                <w:sz w:val="16"/>
              </w:rPr>
              <w:t>—</w:t>
            </w:r>
          </w:p>
        </w:tc>
      </w:tr>
      <w:tr w14:paraId="121EF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17B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DEC7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111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B5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41C81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F7ED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B601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0561">
            <w:pPr>
              <w:jc w:val="center"/>
            </w:pPr>
            <w:r>
              <w:rPr>
                <w:rFonts w:ascii="宋体" w:hAnsi="宋体" w:eastAsia="宋体"/>
                <w:sz w:val="16"/>
              </w:rPr>
              <w:t>—</w:t>
            </w:r>
          </w:p>
        </w:tc>
      </w:tr>
      <w:tr w14:paraId="59288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E044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29DD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D45574">
            <w:pPr>
              <w:jc w:val="center"/>
            </w:pPr>
            <w:r>
              <w:rPr>
                <w:rFonts w:ascii="宋体" w:hAnsi="宋体" w:eastAsia="宋体"/>
                <w:sz w:val="16"/>
              </w:rPr>
              <w:t>实际完成情况</w:t>
            </w:r>
          </w:p>
        </w:tc>
      </w:tr>
      <w:tr w14:paraId="6D3A59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2EA6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86A2B2">
            <w:pPr>
              <w:jc w:val="both"/>
            </w:pPr>
            <w:r>
              <w:rPr>
                <w:rFonts w:ascii="宋体" w:hAnsi="宋体" w:eastAsia="宋体"/>
                <w:sz w:val="16"/>
              </w:rPr>
              <w:t>为进一步加强村级组织解决农村社会事务的能力，方便快捷</w:t>
            </w:r>
            <w:r>
              <w:rPr>
                <w:rFonts w:hint="eastAsia" w:ascii="宋体" w:hAnsi="宋体"/>
                <w:sz w:val="16"/>
                <w:lang w:eastAsia="zh-CN"/>
              </w:rPr>
              <w:t>地</w:t>
            </w:r>
            <w:r>
              <w:rPr>
                <w:rFonts w:ascii="宋体" w:hAnsi="宋体" w:eastAsia="宋体"/>
                <w:sz w:val="16"/>
              </w:rPr>
              <w:t>满足新时期农民群众政治文化和生产生活需要，加强农民服务中心建设，顺利开展农村各项工作，该项目总投资78万元，在庆阳湖乡建设2023年村民服务中心，总建筑面积296.38㎡，地上一层，框架结构。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7860A1">
            <w:pPr>
              <w:jc w:val="both"/>
            </w:pPr>
            <w:r>
              <w:rPr>
                <w:rFonts w:hint="eastAsia" w:ascii="宋体" w:hAnsi="宋体"/>
                <w:sz w:val="16"/>
                <w:lang w:eastAsia="zh-CN"/>
              </w:rPr>
              <w:t>截至2024</w:t>
            </w:r>
            <w:r>
              <w:rPr>
                <w:rFonts w:ascii="宋体" w:hAnsi="宋体" w:eastAsia="宋体"/>
                <w:sz w:val="16"/>
              </w:rPr>
              <w:t>年12月31日，本项目实际支付75.16万元，预算执行率96.36%，本项目实施完成了在庆阳湖乡建设2023年村民服务中心，总建筑面积296.38㎡，地上一层，框架结构。进一步加强村级组织解决农村社会事务的能力，方便快捷</w:t>
            </w:r>
            <w:r>
              <w:rPr>
                <w:rFonts w:hint="eastAsia" w:ascii="宋体" w:hAnsi="宋体"/>
                <w:sz w:val="16"/>
                <w:lang w:eastAsia="zh-CN"/>
              </w:rPr>
              <w:t>地</w:t>
            </w:r>
            <w:r>
              <w:rPr>
                <w:rFonts w:ascii="宋体" w:hAnsi="宋体" w:eastAsia="宋体"/>
                <w:sz w:val="16"/>
              </w:rPr>
              <w:t>满足新时期农民群众政治文化和生产生活需要。</w:t>
            </w:r>
          </w:p>
        </w:tc>
      </w:tr>
      <w:tr w14:paraId="0BB621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B141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0A2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3661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29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7B6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AE6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C1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CB16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56D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6C8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1698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9B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733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18049">
            <w:pPr>
              <w:jc w:val="center"/>
            </w:pPr>
            <w:r>
              <w:rPr>
                <w:rFonts w:ascii="宋体" w:hAnsi="宋体" w:eastAsia="宋体"/>
                <w:sz w:val="16"/>
              </w:rPr>
              <w:t>偏差原因分析及改进措施</w:t>
            </w:r>
          </w:p>
        </w:tc>
      </w:tr>
      <w:tr w14:paraId="60A346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49D7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C07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12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95646">
            <w:pPr>
              <w:jc w:val="center"/>
            </w:pPr>
            <w:r>
              <w:rPr>
                <w:rFonts w:ascii="宋体" w:hAnsi="宋体" w:eastAsia="宋体"/>
                <w:sz w:val="16"/>
              </w:rPr>
              <w:t>项目建设面积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4BD22">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D885E">
            <w:pPr>
              <w:jc w:val="center"/>
            </w:pPr>
            <w:r>
              <w:rPr>
                <w:rFonts w:ascii="宋体" w:hAnsi="宋体" w:eastAsia="宋体"/>
                <w:sz w:val="16"/>
              </w:rPr>
              <w:t>&gt;=296.38平方米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C0A1">
            <w:pPr>
              <w:jc w:val="center"/>
            </w:pPr>
            <w:r>
              <w:rPr>
                <w:rFonts w:ascii="宋体" w:hAnsi="宋体" w:eastAsia="宋体"/>
                <w:sz w:val="16"/>
              </w:rPr>
              <w:t>=296.38平方米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3B5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7587">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DB7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AB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DE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1E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70E2">
            <w:pPr>
              <w:jc w:val="center"/>
            </w:pPr>
          </w:p>
        </w:tc>
      </w:tr>
      <w:tr w14:paraId="7B5AD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A40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81D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CF6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D1B72">
            <w:pPr>
              <w:jc w:val="center"/>
            </w:pPr>
            <w:r>
              <w:rPr>
                <w:rFonts w:ascii="宋体" w:hAnsi="宋体" w:eastAsia="宋体"/>
                <w:sz w:val="16"/>
              </w:rPr>
              <w:t>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B4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F87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AA5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E51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3DA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C8A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74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F53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99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7B541">
            <w:pPr>
              <w:jc w:val="center"/>
            </w:pPr>
          </w:p>
        </w:tc>
      </w:tr>
      <w:tr w14:paraId="538BA0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E2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3C6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0669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8CF2">
            <w:pPr>
              <w:jc w:val="center"/>
            </w:pPr>
            <w:r>
              <w:rPr>
                <w:rFonts w:ascii="宋体" w:hAnsi="宋体" w:eastAsia="宋体"/>
                <w:sz w:val="16"/>
              </w:rPr>
              <w:t>工程按期完成率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88D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C063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DBF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D45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C21A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6DE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AA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C84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568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81F3">
            <w:pPr>
              <w:jc w:val="center"/>
            </w:pPr>
          </w:p>
        </w:tc>
      </w:tr>
      <w:tr w14:paraId="5FEEF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E00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74D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01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7A46">
            <w:pPr>
              <w:jc w:val="center"/>
            </w:pPr>
            <w:r>
              <w:rPr>
                <w:rFonts w:ascii="宋体" w:hAnsi="宋体" w:eastAsia="宋体"/>
                <w:sz w:val="16"/>
              </w:rPr>
              <w:t>单位造价成本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2F9C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1DB70">
            <w:pPr>
              <w:jc w:val="center"/>
            </w:pPr>
            <w:r>
              <w:rPr>
                <w:rFonts w:ascii="宋体" w:hAnsi="宋体" w:eastAsia="宋体"/>
                <w:sz w:val="16"/>
              </w:rPr>
              <w:t>&lt;=2632元/平方米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F2852">
            <w:pPr>
              <w:jc w:val="center"/>
            </w:pPr>
            <w:r>
              <w:rPr>
                <w:rFonts w:ascii="宋体" w:hAnsi="宋体" w:eastAsia="宋体"/>
                <w:sz w:val="16"/>
              </w:rPr>
              <w:t>=2535.79元/平方米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6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70A0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463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30E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08E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42D8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6218A">
            <w:pPr>
              <w:jc w:val="center"/>
            </w:pPr>
          </w:p>
        </w:tc>
      </w:tr>
      <w:tr w14:paraId="2F6D7A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139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D8A41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261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90AE5">
            <w:pPr>
              <w:jc w:val="center"/>
            </w:pPr>
            <w:r>
              <w:rPr>
                <w:rFonts w:ascii="宋体" w:hAnsi="宋体" w:eastAsia="宋体"/>
                <w:sz w:val="16"/>
              </w:rPr>
              <w:t>提升村级基础设施建设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AA6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1A3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496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95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8AF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05A6">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72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821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D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7DEE">
            <w:pPr>
              <w:jc w:val="center"/>
            </w:pPr>
          </w:p>
        </w:tc>
      </w:tr>
      <w:tr w14:paraId="54ADCD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B4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2E3E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AE8B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0BD41">
            <w:pPr>
              <w:jc w:val="center"/>
            </w:pPr>
            <w:r>
              <w:rPr>
                <w:rFonts w:ascii="宋体" w:hAnsi="宋体" w:eastAsia="宋体"/>
                <w:sz w:val="16"/>
              </w:rPr>
              <w:t>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1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1D9A3">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1EB1">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15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6CB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4A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8A6F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584E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7F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A61A">
            <w:pPr>
              <w:jc w:val="center"/>
            </w:pPr>
          </w:p>
        </w:tc>
      </w:tr>
      <w:tr w14:paraId="2FF38B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AC0C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C6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E9BA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2ADE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C04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482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4A83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B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033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32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DF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7B6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05CF">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0346">
            <w:pPr>
              <w:jc w:val="center"/>
            </w:pPr>
          </w:p>
        </w:tc>
      </w:tr>
      <w:tr w14:paraId="15D1AB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BB652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6B7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C0F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BB044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3B2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044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C76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E2DC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D431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C3030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EE6AD"/>
        </w:tc>
      </w:tr>
    </w:tbl>
    <w:p w14:paraId="1B7CBFA0">
      <w:r>
        <w:br w:type="page"/>
      </w:r>
    </w:p>
    <w:tbl>
      <w:tblPr>
        <w:tblStyle w:val="10"/>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781ABDC1">
        <w:tblPrEx>
          <w:tblCellMar>
            <w:top w:w="0" w:type="dxa"/>
            <w:left w:w="108" w:type="dxa"/>
            <w:bottom w:w="0" w:type="dxa"/>
            <w:right w:w="108" w:type="dxa"/>
          </w:tblCellMar>
        </w:tblPrEx>
        <w:tc>
          <w:tcPr>
            <w:tcW w:w="8848" w:type="dxa"/>
            <w:gridSpan w:val="14"/>
            <w:vAlign w:val="center"/>
          </w:tcPr>
          <w:p w14:paraId="4F5FCEE0">
            <w:pPr>
              <w:jc w:val="center"/>
            </w:pPr>
            <w:r>
              <w:rPr>
                <w:rFonts w:ascii="宋体" w:hAnsi="宋体" w:eastAsia="宋体"/>
                <w:sz w:val="24"/>
              </w:rPr>
              <w:t>项目支出绩效自评表</w:t>
            </w:r>
          </w:p>
        </w:tc>
      </w:tr>
      <w:tr w14:paraId="566DAA03">
        <w:tblPrEx>
          <w:tblCellMar>
            <w:top w:w="0" w:type="dxa"/>
            <w:left w:w="108" w:type="dxa"/>
            <w:bottom w:w="0" w:type="dxa"/>
            <w:right w:w="108" w:type="dxa"/>
          </w:tblCellMar>
        </w:tblPrEx>
        <w:tc>
          <w:tcPr>
            <w:tcW w:w="8848" w:type="dxa"/>
            <w:gridSpan w:val="14"/>
            <w:vAlign w:val="center"/>
          </w:tcPr>
          <w:p w14:paraId="57E1E975">
            <w:pPr>
              <w:jc w:val="center"/>
            </w:pPr>
            <w:r>
              <w:rPr>
                <w:rFonts w:ascii="宋体" w:hAnsi="宋体" w:eastAsia="宋体"/>
                <w:sz w:val="24"/>
              </w:rPr>
              <w:t>(2024年度)</w:t>
            </w:r>
          </w:p>
        </w:tc>
      </w:tr>
      <w:tr w14:paraId="270675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2BD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BA3CF49">
            <w:pPr>
              <w:jc w:val="center"/>
            </w:pPr>
            <w:r>
              <w:rPr>
                <w:rFonts w:ascii="宋体" w:hAnsi="宋体" w:eastAsia="宋体"/>
                <w:sz w:val="16"/>
              </w:rPr>
              <w:t>退回庆阳湖乡甜菜基地2015</w:t>
            </w:r>
            <w:r>
              <w:rPr>
                <w:rFonts w:hint="eastAsia" w:ascii="宋体" w:hAnsi="宋体"/>
                <w:sz w:val="16"/>
                <w:lang w:eastAsia="zh-CN"/>
              </w:rPr>
              <w:t>—</w:t>
            </w:r>
            <w:r>
              <w:rPr>
                <w:rFonts w:ascii="宋体" w:hAnsi="宋体" w:eastAsia="宋体"/>
                <w:sz w:val="16"/>
              </w:rPr>
              <w:t>2017年多交纳承包费项目</w:t>
            </w:r>
          </w:p>
        </w:tc>
      </w:tr>
      <w:tr w14:paraId="2C560A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7DC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BDF06A">
            <w:pPr>
              <w:jc w:val="center"/>
              <w:rPr>
                <w:rFonts w:hint="eastAsia" w:eastAsia="宋体"/>
                <w:lang w:eastAsia="zh-CN"/>
              </w:rPr>
            </w:pPr>
            <w:r>
              <w:rPr>
                <w:rFonts w:hint="eastAsia" w:ascii="宋体" w:hAnsi="宋体"/>
                <w:sz w:val="16"/>
                <w:lang w:eastAsia="zh-CN"/>
              </w:rPr>
              <w:t>吉木萨尔县庆阳湖乡人民政府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B66A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26A43C">
            <w:pPr>
              <w:jc w:val="center"/>
            </w:pPr>
            <w:r>
              <w:rPr>
                <w:rFonts w:ascii="宋体" w:hAnsi="宋体" w:eastAsia="宋体"/>
                <w:sz w:val="16"/>
              </w:rPr>
              <w:t>吉木萨尔县庆阳湖乡人民政府</w:t>
            </w:r>
          </w:p>
        </w:tc>
      </w:tr>
      <w:tr w14:paraId="7F42CF4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9B01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2AF5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E9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B2AE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3DC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C36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636A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922A3">
            <w:pPr>
              <w:jc w:val="center"/>
            </w:pPr>
            <w:r>
              <w:rPr>
                <w:rFonts w:ascii="宋体" w:hAnsi="宋体" w:eastAsia="宋体"/>
                <w:sz w:val="16"/>
              </w:rPr>
              <w:t>得分</w:t>
            </w:r>
          </w:p>
        </w:tc>
      </w:tr>
      <w:tr w14:paraId="37CA1F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204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45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88CF2">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6317C">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5C48">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93B0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EEEE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F5D0">
            <w:pPr>
              <w:jc w:val="center"/>
            </w:pPr>
            <w:r>
              <w:rPr>
                <w:rFonts w:ascii="宋体" w:hAnsi="宋体" w:eastAsia="宋体"/>
                <w:sz w:val="16"/>
              </w:rPr>
              <w:t>10.00</w:t>
            </w:r>
          </w:p>
        </w:tc>
      </w:tr>
      <w:tr w14:paraId="242F88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A82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741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EAA34">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FA812">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6E6C">
            <w:pPr>
              <w:jc w:val="center"/>
            </w:pPr>
            <w:r>
              <w:rPr>
                <w:rFonts w:ascii="宋体" w:hAnsi="宋体" w:eastAsia="宋体"/>
                <w:sz w:val="16"/>
              </w:rPr>
              <w:t>57.15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F9E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948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95C49">
            <w:pPr>
              <w:jc w:val="center"/>
            </w:pPr>
            <w:r>
              <w:rPr>
                <w:rFonts w:ascii="宋体" w:hAnsi="宋体" w:eastAsia="宋体"/>
                <w:sz w:val="16"/>
              </w:rPr>
              <w:t>—</w:t>
            </w:r>
          </w:p>
        </w:tc>
      </w:tr>
      <w:tr w14:paraId="1064B4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F42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B5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696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AF9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4F7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DF6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ED7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CA34">
            <w:pPr>
              <w:jc w:val="center"/>
            </w:pPr>
            <w:r>
              <w:rPr>
                <w:rFonts w:ascii="宋体" w:hAnsi="宋体" w:eastAsia="宋体"/>
                <w:sz w:val="16"/>
              </w:rPr>
              <w:t>—</w:t>
            </w:r>
          </w:p>
        </w:tc>
      </w:tr>
      <w:tr w14:paraId="2CBAA4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951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D78B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DE90BE">
            <w:pPr>
              <w:jc w:val="center"/>
            </w:pPr>
            <w:r>
              <w:rPr>
                <w:rFonts w:ascii="宋体" w:hAnsi="宋体" w:eastAsia="宋体"/>
                <w:sz w:val="16"/>
              </w:rPr>
              <w:t>实际完成情况</w:t>
            </w:r>
          </w:p>
        </w:tc>
      </w:tr>
      <w:tr w14:paraId="2E88CC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F66A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CCD14">
            <w:pPr>
              <w:jc w:val="both"/>
            </w:pPr>
            <w:r>
              <w:rPr>
                <w:rFonts w:ascii="宋体" w:hAnsi="宋体" w:eastAsia="宋体"/>
                <w:sz w:val="16"/>
              </w:rPr>
              <w:t>根据《关于退回庆阳湖乡甜菜基地2015</w:t>
            </w:r>
            <w:r>
              <w:rPr>
                <w:rFonts w:hint="eastAsia" w:ascii="宋体" w:hAnsi="宋体"/>
                <w:sz w:val="16"/>
                <w:lang w:eastAsia="zh-CN"/>
              </w:rPr>
              <w:t>—</w:t>
            </w:r>
            <w:r>
              <w:rPr>
                <w:rFonts w:ascii="宋体" w:hAnsi="宋体" w:eastAsia="宋体"/>
                <w:sz w:val="16"/>
              </w:rPr>
              <w:t>2017年多交纳承包费的请示》（庆乡政发</w:t>
            </w:r>
            <w:r>
              <w:rPr>
                <w:rFonts w:hint="eastAsia" w:ascii="宋体" w:hAnsi="宋体"/>
                <w:sz w:val="16"/>
                <w:lang w:eastAsia="zh-CN"/>
              </w:rPr>
              <w:t>〔2024〕10号</w:t>
            </w:r>
            <w:r>
              <w:rPr>
                <w:rFonts w:ascii="宋体" w:hAnsi="宋体" w:eastAsia="宋体"/>
                <w:sz w:val="16"/>
              </w:rPr>
              <w:t>）文件，达成《解除</w:t>
            </w:r>
            <w:r>
              <w:rPr>
                <w:rFonts w:hint="eastAsia" w:ascii="宋体" w:hAnsi="宋体"/>
                <w:sz w:val="16"/>
                <w:lang w:eastAsia="zh-CN"/>
              </w:rPr>
              <w:t>〈</w:t>
            </w:r>
            <w:r>
              <w:rPr>
                <w:rFonts w:ascii="宋体" w:hAnsi="宋体" w:eastAsia="宋体"/>
                <w:sz w:val="16"/>
              </w:rPr>
              <w:t>土地承包合同书&gt;协议》，退回许生望2015年至2017年多交纳承包费57.15万元，资金核查准确后，按照协议及时支付资金到位。</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4896D3">
            <w:pPr>
              <w:jc w:val="both"/>
            </w:pPr>
            <w:r>
              <w:rPr>
                <w:rFonts w:hint="eastAsia" w:ascii="宋体" w:hAnsi="宋体"/>
                <w:sz w:val="16"/>
                <w:lang w:eastAsia="zh-CN"/>
              </w:rPr>
              <w:t>截至2024</w:t>
            </w:r>
            <w:r>
              <w:rPr>
                <w:rFonts w:ascii="宋体" w:hAnsi="宋体" w:eastAsia="宋体"/>
                <w:sz w:val="16"/>
              </w:rPr>
              <w:t>年12月31日，本项目实际支出资金57.15万元，预算执行率为100%，该项</w:t>
            </w:r>
            <w:r>
              <w:rPr>
                <w:rFonts w:hint="eastAsia" w:ascii="宋体" w:hAnsi="宋体"/>
                <w:sz w:val="16"/>
                <w:lang w:eastAsia="zh-CN"/>
              </w:rPr>
              <w:t>目</w:t>
            </w:r>
            <w:r>
              <w:rPr>
                <w:rFonts w:ascii="宋体" w:hAnsi="宋体" w:eastAsia="宋体"/>
                <w:sz w:val="16"/>
              </w:rPr>
              <w:t>实际完成了退回许生望2015年至2017年多交纳承包费57.15万元，涉及土地5296亩，资金支付合规率达到100%，资金支付及时率达到100%，完成群众经济损失57.15万元，受益群众满意度达到100%。</w:t>
            </w:r>
          </w:p>
        </w:tc>
      </w:tr>
      <w:tr w14:paraId="036638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EB3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4A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6042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C9E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111B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866C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84EA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8D06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ECA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A06B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619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14E3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E5B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E1EC8">
            <w:pPr>
              <w:jc w:val="center"/>
            </w:pPr>
            <w:r>
              <w:rPr>
                <w:rFonts w:ascii="宋体" w:hAnsi="宋体" w:eastAsia="宋体"/>
                <w:sz w:val="16"/>
              </w:rPr>
              <w:t>偏差原因分析及改进措施</w:t>
            </w:r>
          </w:p>
        </w:tc>
      </w:tr>
      <w:tr w14:paraId="5813AD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33F3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2C81B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36FF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F6695">
            <w:pPr>
              <w:jc w:val="center"/>
            </w:pPr>
            <w:r>
              <w:rPr>
                <w:rFonts w:ascii="宋体" w:hAnsi="宋体" w:eastAsia="宋体"/>
                <w:sz w:val="16"/>
              </w:rPr>
              <w:t>涉及退承包费人数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D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2E42">
            <w:pPr>
              <w:jc w:val="center"/>
            </w:pPr>
            <w:r>
              <w:rPr>
                <w:rFonts w:ascii="宋体" w:hAnsi="宋体" w:eastAsia="宋体"/>
                <w:sz w:val="16"/>
              </w:rPr>
              <w:t>&gt;=1人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B4805">
            <w:pPr>
              <w:jc w:val="center"/>
            </w:pPr>
            <w:r>
              <w:rPr>
                <w:rFonts w:ascii="宋体" w:hAnsi="宋体" w:eastAsia="宋体"/>
                <w:sz w:val="16"/>
              </w:rPr>
              <w:t>=1人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908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7CC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853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A5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944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C47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3EB44">
            <w:pPr>
              <w:jc w:val="center"/>
            </w:pPr>
          </w:p>
        </w:tc>
      </w:tr>
      <w:tr w14:paraId="42C441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791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6CA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72F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F489">
            <w:pPr>
              <w:jc w:val="center"/>
            </w:pPr>
            <w:r>
              <w:rPr>
                <w:rFonts w:ascii="宋体" w:hAnsi="宋体" w:eastAsia="宋体"/>
                <w:sz w:val="16"/>
              </w:rPr>
              <w:t>涉及退承包费亩数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2F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C10A3">
            <w:pPr>
              <w:jc w:val="center"/>
            </w:pPr>
            <w:r>
              <w:rPr>
                <w:rFonts w:ascii="宋体" w:hAnsi="宋体" w:eastAsia="宋体"/>
                <w:sz w:val="16"/>
              </w:rPr>
              <w:t>&lt;=5296亩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95F41">
            <w:pPr>
              <w:jc w:val="center"/>
            </w:pPr>
            <w:r>
              <w:rPr>
                <w:rFonts w:ascii="宋体" w:hAnsi="宋体" w:eastAsia="宋体"/>
                <w:sz w:val="16"/>
              </w:rPr>
              <w:t>=5296亩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B05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7BC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4E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1C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E81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590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E8B90">
            <w:pPr>
              <w:jc w:val="center"/>
            </w:pPr>
          </w:p>
        </w:tc>
      </w:tr>
      <w:tr w14:paraId="1847D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B4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1CE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3A5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8643F">
            <w:pPr>
              <w:jc w:val="center"/>
            </w:pPr>
            <w:r>
              <w:rPr>
                <w:rFonts w:ascii="宋体" w:hAnsi="宋体" w:eastAsia="宋体"/>
                <w:sz w:val="16"/>
              </w:rPr>
              <w:t>退承包费核查准确率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0C9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49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E0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89D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3FF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392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1B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069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45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B681">
            <w:pPr>
              <w:jc w:val="center"/>
            </w:pPr>
          </w:p>
        </w:tc>
      </w:tr>
      <w:tr w14:paraId="3CD576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93C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A85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5024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137BD">
            <w:pPr>
              <w:jc w:val="center"/>
            </w:pPr>
            <w:r>
              <w:rPr>
                <w:rFonts w:ascii="宋体" w:hAnsi="宋体" w:eastAsia="宋体"/>
                <w:sz w:val="16"/>
              </w:rPr>
              <w:t>资金退回按时完成率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3C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EA3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7D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06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D6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E90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83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54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B22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C275">
            <w:pPr>
              <w:jc w:val="center"/>
            </w:pPr>
          </w:p>
        </w:tc>
      </w:tr>
      <w:tr w14:paraId="418C6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3E3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6E6C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854F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D8E9">
            <w:pPr>
              <w:jc w:val="center"/>
            </w:pPr>
            <w:r>
              <w:rPr>
                <w:rFonts w:ascii="宋体" w:hAnsi="宋体" w:eastAsia="宋体"/>
                <w:sz w:val="16"/>
              </w:rPr>
              <w:t>退回承包费成本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3E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33842">
            <w:pPr>
              <w:jc w:val="center"/>
            </w:pPr>
            <w:r>
              <w:rPr>
                <w:rFonts w:ascii="宋体" w:hAnsi="宋体" w:eastAsia="宋体"/>
                <w:sz w:val="16"/>
              </w:rPr>
              <w:t>&lt;=57.15万元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3AA4">
            <w:pPr>
              <w:jc w:val="center"/>
            </w:pPr>
            <w:r>
              <w:rPr>
                <w:rFonts w:ascii="宋体" w:hAnsi="宋体" w:eastAsia="宋体"/>
                <w:sz w:val="16"/>
              </w:rPr>
              <w:t>=57.15万元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5E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C6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EC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49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CFDE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89F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E6A4A">
            <w:pPr>
              <w:jc w:val="center"/>
            </w:pPr>
          </w:p>
        </w:tc>
      </w:tr>
      <w:tr w14:paraId="4175BB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D0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A1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2726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F8D2">
            <w:pPr>
              <w:jc w:val="center"/>
            </w:pPr>
            <w:r>
              <w:rPr>
                <w:rFonts w:ascii="宋体" w:hAnsi="宋体" w:eastAsia="宋体"/>
                <w:sz w:val="16"/>
              </w:rPr>
              <w:t>挽回群众经济损失</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285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7F190">
            <w:pPr>
              <w:jc w:val="center"/>
            </w:pPr>
            <w:r>
              <w:rPr>
                <w:rFonts w:ascii="宋体" w:hAnsi="宋体" w:eastAsia="宋体"/>
                <w:sz w:val="16"/>
              </w:rPr>
              <w:t>&lt;=57.15万元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8F01D">
            <w:pPr>
              <w:jc w:val="center"/>
            </w:pPr>
            <w:r>
              <w:rPr>
                <w:rFonts w:ascii="宋体" w:hAnsi="宋体" w:eastAsia="宋体"/>
                <w:sz w:val="16"/>
              </w:rPr>
              <w:t>=57.15万元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86F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814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48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C35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6086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69BC">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37C7B">
            <w:pPr>
              <w:jc w:val="center"/>
            </w:pPr>
          </w:p>
        </w:tc>
      </w:tr>
      <w:tr w14:paraId="1427A6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F17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064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117A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07E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8C1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083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C53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BEF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AB1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0D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2F3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492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E09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12B98">
            <w:pPr>
              <w:jc w:val="center"/>
            </w:pPr>
            <w:r>
              <w:rPr>
                <w:rFonts w:ascii="宋体" w:hAnsi="宋体" w:eastAsia="宋体"/>
                <w:sz w:val="16"/>
              </w:rPr>
              <w:t>及时退回承包费，使得受益群众满意度达到100%。</w:t>
            </w:r>
          </w:p>
        </w:tc>
      </w:tr>
      <w:tr w14:paraId="2B83221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2741C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14E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921C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A7B6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3C8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8F3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1D6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5FB6C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34B4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A43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9A9A80"/>
        </w:tc>
      </w:tr>
    </w:tbl>
    <w:p w14:paraId="5EAF10DF">
      <w:r>
        <w:br w:type="page"/>
      </w:r>
    </w:p>
    <w:p w14:paraId="13E15F01">
      <w:pPr>
        <w:spacing w:line="640" w:lineRule="exact"/>
        <w:ind w:firstLine="640"/>
        <w:jc w:val="both"/>
        <w:outlineLvl w:val="2"/>
      </w:pPr>
      <w:r>
        <w:rPr>
          <w:rFonts w:ascii="黑体" w:hAnsi="黑体" w:eastAsia="黑体"/>
          <w:sz w:val="32"/>
        </w:rPr>
        <w:t>十二、其他需说明的事项</w:t>
      </w:r>
    </w:p>
    <w:p w14:paraId="5970B828">
      <w:pPr>
        <w:spacing w:line="580" w:lineRule="exact"/>
        <w:ind w:firstLine="640"/>
        <w:jc w:val="both"/>
      </w:pPr>
      <w:r>
        <w:rPr>
          <w:rFonts w:ascii="仿宋_GB2312" w:hAnsi="仿宋_GB2312" w:eastAsia="仿宋_GB2312"/>
          <w:b w:val="0"/>
          <w:sz w:val="32"/>
        </w:rPr>
        <w:t>本单位无其他需说明的事项。</w:t>
      </w:r>
    </w:p>
    <w:p w14:paraId="7C9DA3D7">
      <w:r>
        <w:br w:type="page"/>
      </w:r>
    </w:p>
    <w:p w14:paraId="2FEEAC5F">
      <w:pPr>
        <w:spacing w:line="240" w:lineRule="auto"/>
        <w:jc w:val="center"/>
        <w:outlineLvl w:val="1"/>
      </w:pPr>
      <w:r>
        <w:rPr>
          <w:rFonts w:ascii="黑体" w:hAnsi="黑体" w:eastAsia="黑体"/>
          <w:sz w:val="32"/>
        </w:rPr>
        <w:t>第三部分 专业名词解释</w:t>
      </w:r>
    </w:p>
    <w:p w14:paraId="663EFD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89437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71A492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278944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6B72A1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B520A4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B94D4F6">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7C67B3B">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CE9DF2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EB8B5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753555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E835D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B44ECD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4D5108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AB24ECB">
      <w:r>
        <w:br w:type="page"/>
      </w:r>
    </w:p>
    <w:p w14:paraId="42ABE7A4">
      <w:pPr>
        <w:spacing w:line="240" w:lineRule="auto"/>
        <w:jc w:val="center"/>
        <w:outlineLvl w:val="1"/>
      </w:pPr>
      <w:r>
        <w:rPr>
          <w:rFonts w:ascii="黑体" w:hAnsi="黑体" w:eastAsia="黑体"/>
          <w:sz w:val="32"/>
        </w:rPr>
        <w:t>第四部分 部门决算报表（见附表）</w:t>
      </w:r>
    </w:p>
    <w:p w14:paraId="7EFC7491">
      <w:pPr>
        <w:spacing w:line="240" w:lineRule="auto"/>
        <w:ind w:firstLine="640"/>
        <w:jc w:val="both"/>
      </w:pPr>
      <w:r>
        <w:rPr>
          <w:rFonts w:ascii="仿宋_GB2312" w:hAnsi="仿宋_GB2312" w:eastAsia="仿宋_GB2312"/>
          <w:b w:val="0"/>
          <w:sz w:val="32"/>
        </w:rPr>
        <w:t>一、《收入支出决算总表》</w:t>
      </w:r>
    </w:p>
    <w:p w14:paraId="5B856A71">
      <w:pPr>
        <w:spacing w:line="240" w:lineRule="auto"/>
        <w:ind w:firstLine="640"/>
        <w:jc w:val="both"/>
      </w:pPr>
      <w:r>
        <w:rPr>
          <w:rFonts w:ascii="仿宋_GB2312" w:hAnsi="仿宋_GB2312" w:eastAsia="仿宋_GB2312"/>
          <w:b w:val="0"/>
          <w:sz w:val="32"/>
        </w:rPr>
        <w:t>二、《收入决算表》</w:t>
      </w:r>
    </w:p>
    <w:p w14:paraId="732510CF">
      <w:pPr>
        <w:spacing w:line="240" w:lineRule="auto"/>
        <w:ind w:firstLine="640"/>
        <w:jc w:val="both"/>
      </w:pPr>
      <w:r>
        <w:rPr>
          <w:rFonts w:ascii="仿宋_GB2312" w:hAnsi="仿宋_GB2312" w:eastAsia="仿宋_GB2312"/>
          <w:b w:val="0"/>
          <w:sz w:val="32"/>
        </w:rPr>
        <w:t>三、《支出决算表》</w:t>
      </w:r>
    </w:p>
    <w:p w14:paraId="4AD9FA2F">
      <w:pPr>
        <w:spacing w:line="240" w:lineRule="auto"/>
        <w:ind w:firstLine="640"/>
        <w:jc w:val="both"/>
      </w:pPr>
      <w:r>
        <w:rPr>
          <w:rFonts w:ascii="仿宋_GB2312" w:hAnsi="仿宋_GB2312" w:eastAsia="仿宋_GB2312"/>
          <w:b w:val="0"/>
          <w:sz w:val="32"/>
        </w:rPr>
        <w:t>四、《财政拨款收入支出决算总表》</w:t>
      </w:r>
    </w:p>
    <w:p w14:paraId="5E82979F">
      <w:pPr>
        <w:spacing w:line="240" w:lineRule="auto"/>
        <w:ind w:firstLine="640"/>
        <w:jc w:val="both"/>
      </w:pPr>
      <w:r>
        <w:rPr>
          <w:rFonts w:ascii="仿宋_GB2312" w:hAnsi="仿宋_GB2312" w:eastAsia="仿宋_GB2312"/>
          <w:b w:val="0"/>
          <w:sz w:val="32"/>
        </w:rPr>
        <w:t>五、《一般公共预算财政拨款支出决算表》</w:t>
      </w:r>
    </w:p>
    <w:p w14:paraId="2D6D8453">
      <w:pPr>
        <w:spacing w:line="240" w:lineRule="auto"/>
        <w:ind w:firstLine="640"/>
        <w:jc w:val="both"/>
      </w:pPr>
      <w:r>
        <w:rPr>
          <w:rFonts w:ascii="仿宋_GB2312" w:hAnsi="仿宋_GB2312" w:eastAsia="仿宋_GB2312"/>
          <w:b w:val="0"/>
          <w:sz w:val="32"/>
        </w:rPr>
        <w:t>六、《一般公共预算财政拨款基本支出决算表》</w:t>
      </w:r>
    </w:p>
    <w:p w14:paraId="3A19740E">
      <w:pPr>
        <w:spacing w:line="240" w:lineRule="auto"/>
        <w:ind w:firstLine="640"/>
        <w:jc w:val="both"/>
      </w:pPr>
      <w:r>
        <w:rPr>
          <w:rFonts w:ascii="仿宋_GB2312" w:hAnsi="仿宋_GB2312" w:eastAsia="仿宋_GB2312"/>
          <w:b w:val="0"/>
          <w:sz w:val="32"/>
        </w:rPr>
        <w:t>七、《政府性基金预算财政拨款收入支出决算表》</w:t>
      </w:r>
    </w:p>
    <w:p w14:paraId="6CE0C376">
      <w:pPr>
        <w:spacing w:line="240" w:lineRule="auto"/>
        <w:ind w:firstLine="640"/>
        <w:jc w:val="both"/>
      </w:pPr>
      <w:r>
        <w:rPr>
          <w:rFonts w:ascii="仿宋_GB2312" w:hAnsi="仿宋_GB2312" w:eastAsia="仿宋_GB2312"/>
          <w:b w:val="0"/>
          <w:sz w:val="32"/>
        </w:rPr>
        <w:t>八、《国有资本经营预算财政拨款收入支出决算表》</w:t>
      </w:r>
    </w:p>
    <w:p w14:paraId="770AF65E">
      <w:pPr>
        <w:spacing w:line="240" w:lineRule="auto"/>
        <w:ind w:firstLine="640"/>
        <w:jc w:val="both"/>
      </w:pPr>
      <w:r>
        <w:rPr>
          <w:rFonts w:ascii="仿宋_GB2312" w:hAnsi="仿宋_GB2312" w:eastAsia="仿宋_GB2312"/>
          <w:b w:val="0"/>
          <w:sz w:val="32"/>
        </w:rPr>
        <w:t>九、《财政拨款“三公”经费支出决算表》</w:t>
      </w:r>
    </w:p>
    <w:p w14:paraId="573C2891">
      <w:pPr>
        <w:spacing w:line="240" w:lineRule="auto"/>
        <w:ind w:firstLine="640"/>
        <w:jc w:val="both"/>
      </w:pPr>
    </w:p>
    <w:p w14:paraId="3F189DF6">
      <w:pPr>
        <w:spacing w:line="240" w:lineRule="auto"/>
        <w:ind w:firstLine="640"/>
        <w:jc w:val="both"/>
      </w:pPr>
    </w:p>
    <w:p w14:paraId="10FE3194">
      <w:pPr>
        <w:spacing w:line="240" w:lineRule="auto"/>
        <w:ind w:firstLine="640"/>
        <w:jc w:val="both"/>
      </w:pPr>
    </w:p>
    <w:p w14:paraId="0CFD9514">
      <w:pPr>
        <w:spacing w:line="240" w:lineRule="auto"/>
        <w:ind w:firstLine="640"/>
        <w:jc w:val="both"/>
      </w:pPr>
    </w:p>
    <w:p w14:paraId="556DE50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B546A9D-2976-4E2D-AA11-A1D8A42B7D6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C2ABEF6-6B6C-439F-9AF7-3018E2FE1C97}"/>
  </w:font>
  <w:font w:name="仿宋_GB2312">
    <w:panose1 w:val="02010609030101010101"/>
    <w:charset w:val="86"/>
    <w:family w:val="modern"/>
    <w:pitch w:val="default"/>
    <w:sig w:usb0="00000001" w:usb1="080E0000" w:usb2="00000000" w:usb3="00000000" w:csb0="00040000" w:csb1="00000000"/>
    <w:embedRegular r:id="rId3" w:fontKey="{7B5AE259-CEE8-4A2F-9DE6-48E84E057A01}"/>
  </w:font>
  <w:font w:name="楷体_GB2312">
    <w:panose1 w:val="02010609030101010101"/>
    <w:charset w:val="86"/>
    <w:family w:val="auto"/>
    <w:pitch w:val="default"/>
    <w:sig w:usb0="00000001" w:usb1="080E0000" w:usb2="00000000" w:usb3="00000000" w:csb0="00040000" w:csb1="00000000"/>
    <w:embedRegular r:id="rId4" w:fontKey="{EFD8E309-C635-41B8-81EA-F338213C51D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0526681"/>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31B2FA0"/>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9">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82</Pages>
  <Words>9461</Words>
  <Characters>10818</Characters>
  <Lines>0</Lines>
  <Paragraphs>0</Paragraphs>
  <TotalTime>4</TotalTime>
  <ScaleCrop>false</ScaleCrop>
  <LinksUpToDate>false</LinksUpToDate>
  <CharactersWithSpaces>10826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2025-10-14T04:45:18Z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