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吉木萨尔县大有镇人民政府2024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4F281BB">
      <w:r>
        <w:br w:type="page"/>
      </w:r>
    </w:p>
    <w:p w14:paraId="1DDDDE4C">
      <w:pPr>
        <w:spacing w:line="640" w:lineRule="exact"/>
        <w:jc w:val="center"/>
        <w:outlineLvl w:val="1"/>
      </w:pPr>
      <w:r>
        <w:rPr>
          <w:rFonts w:ascii="黑体" w:hAnsi="黑体" w:eastAsia="黑体"/>
          <w:sz w:val="32"/>
        </w:rPr>
        <w:t>第一部分 单位概况</w:t>
      </w:r>
    </w:p>
    <w:p w14:paraId="26AB0835">
      <w:pPr>
        <w:spacing w:line="640" w:lineRule="exact"/>
        <w:ind w:firstLine="640"/>
        <w:jc w:val="both"/>
        <w:outlineLvl w:val="2"/>
      </w:pPr>
      <w:r>
        <w:rPr>
          <w:rFonts w:ascii="黑体" w:hAnsi="黑体" w:eastAsia="黑体"/>
          <w:sz w:val="32"/>
        </w:rPr>
        <w:t>一、主要职能</w:t>
      </w:r>
    </w:p>
    <w:p w14:paraId="397E7FEA">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执行本级党委和人民代表大会的决议及上级国家行政机关的决定和命令。</w:t>
      </w:r>
    </w:p>
    <w:p w14:paraId="581FFE1A">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执行本行政区域内的经济和社会发展计划、预算，管理本行政区域内的经济、教育、科学、文化、卫生、体育事业和财政、民政行政工作等。</w:t>
      </w:r>
    </w:p>
    <w:p w14:paraId="03D9D2AD">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制定和组织实施村镇建设规划，经济、科技和社会发展计划，制定产业结构调整方案，组织指导好各业生产，组织经济运行，促进经济发展。</w:t>
      </w:r>
    </w:p>
    <w:p w14:paraId="30139403">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办理上级人民政府交办的其他事项。</w:t>
      </w:r>
    </w:p>
    <w:p w14:paraId="563C1DE3">
      <w:pPr>
        <w:spacing w:line="640" w:lineRule="exact"/>
        <w:ind w:firstLine="640"/>
        <w:jc w:val="both"/>
        <w:outlineLvl w:val="2"/>
      </w:pPr>
      <w:r>
        <w:rPr>
          <w:rFonts w:ascii="黑体" w:hAnsi="黑体" w:eastAsia="黑体"/>
          <w:sz w:val="32"/>
        </w:rPr>
        <w:t>二、机构设置及人员情况</w:t>
      </w:r>
    </w:p>
    <w:p w14:paraId="1D5EC749">
      <w:pPr>
        <w:spacing w:line="580" w:lineRule="exact"/>
        <w:ind w:firstLine="640"/>
        <w:jc w:val="both"/>
      </w:pPr>
      <w:r>
        <w:rPr>
          <w:rFonts w:ascii="仿宋_GB2312" w:hAnsi="仿宋_GB2312" w:eastAsia="仿宋_GB2312"/>
          <w:sz w:val="32"/>
        </w:rPr>
        <w:t>吉木萨尔县大有镇人民政府2024年度，实有人数74人，其中：在职人员56人，减少1人；离休人员0人，增加0人；退休人员18人,增加1人。</w:t>
      </w:r>
    </w:p>
    <w:p w14:paraId="472D7E2F">
      <w:pPr>
        <w:spacing w:line="580" w:lineRule="exact"/>
        <w:ind w:firstLine="640"/>
        <w:jc w:val="both"/>
      </w:pPr>
      <w:r>
        <w:rPr>
          <w:rFonts w:ascii="仿宋_GB2312" w:hAnsi="仿宋_GB2312" w:eastAsia="仿宋_GB2312"/>
          <w:sz w:val="32"/>
        </w:rPr>
        <w:t>吉木萨尔县大有镇人民政府无下属预算单位，下设10个科室，分别是：党政综合办公室、党建工作办公室、经济发展和财政办公室、社会事务办公室（退役军人服务站）、综合执法办公室、农业发展服务中心、公共文化服务中心、便民服务中心、村镇建设发展中心、综治和网络化服务中心。</w:t>
      </w:r>
    </w:p>
    <w:p w14:paraId="0AF6F484">
      <w:r>
        <w:br w:type="page"/>
      </w:r>
    </w:p>
    <w:p w14:paraId="76ABE073">
      <w:pPr>
        <w:spacing w:line="240" w:lineRule="auto"/>
        <w:jc w:val="center"/>
        <w:outlineLvl w:val="1"/>
      </w:pPr>
      <w:r>
        <w:rPr>
          <w:rFonts w:ascii="黑体" w:hAnsi="黑体" w:eastAsia="黑体"/>
          <w:sz w:val="32"/>
        </w:rPr>
        <w:t>第二部分 部门决算情况说明</w:t>
      </w:r>
    </w:p>
    <w:p w14:paraId="07B28181">
      <w:pPr>
        <w:spacing w:line="640" w:lineRule="exact"/>
        <w:ind w:firstLine="640"/>
        <w:jc w:val="both"/>
        <w:outlineLvl w:val="2"/>
      </w:pPr>
      <w:r>
        <w:rPr>
          <w:rFonts w:ascii="黑体" w:hAnsi="黑体" w:eastAsia="黑体"/>
          <w:sz w:val="32"/>
        </w:rPr>
        <w:t>一、收入支出决算总体情况说明</w:t>
      </w:r>
    </w:p>
    <w:p w14:paraId="0488BCCC">
      <w:pPr>
        <w:spacing w:line="580" w:lineRule="exact"/>
        <w:ind w:firstLine="640"/>
        <w:jc w:val="both"/>
      </w:pPr>
      <w:r>
        <w:rPr>
          <w:rFonts w:ascii="仿宋_GB2312" w:hAnsi="仿宋_GB2312" w:eastAsia="仿宋_GB2312"/>
          <w:b/>
          <w:sz w:val="32"/>
        </w:rPr>
        <w:t>2024年度收入总计5,182.49万元，</w:t>
      </w:r>
      <w:r>
        <w:rPr>
          <w:rFonts w:ascii="仿宋_GB2312" w:hAnsi="仿宋_GB2312" w:eastAsia="仿宋_GB2312"/>
          <w:b w:val="0"/>
          <w:sz w:val="32"/>
        </w:rPr>
        <w:t>其中：本年收入合计5,175.76万元，使用非财政拨款结余（含专用结余）0.00万元，年初结转和结余6.73万元。</w:t>
      </w:r>
    </w:p>
    <w:p w14:paraId="3277C9FB">
      <w:pPr>
        <w:spacing w:line="580" w:lineRule="exact"/>
        <w:ind w:firstLine="640"/>
        <w:jc w:val="both"/>
      </w:pPr>
      <w:r>
        <w:rPr>
          <w:rFonts w:ascii="仿宋_GB2312" w:hAnsi="仿宋_GB2312" w:eastAsia="仿宋_GB2312"/>
          <w:b/>
          <w:sz w:val="32"/>
        </w:rPr>
        <w:t>2024年度支出总计5,182.49万元，</w:t>
      </w:r>
      <w:r>
        <w:rPr>
          <w:rFonts w:ascii="仿宋_GB2312" w:hAnsi="仿宋_GB2312" w:eastAsia="仿宋_GB2312"/>
          <w:b w:val="0"/>
          <w:sz w:val="32"/>
        </w:rPr>
        <w:t>其中：本年支出合计</w:t>
      </w:r>
      <w:r>
        <w:rPr>
          <w:rFonts w:ascii="仿宋_GB2312" w:hAnsi="仿宋_GB2312" w:eastAsia="仿宋_GB2312"/>
          <w:b w:val="0"/>
          <w:spacing w:val="-6"/>
          <w:sz w:val="32"/>
        </w:rPr>
        <w:t>5,175.51万元，结余分配0.00万元，年末结转和结余6.98万元。</w:t>
      </w:r>
    </w:p>
    <w:p w14:paraId="338ED7A6">
      <w:pPr>
        <w:spacing w:line="580" w:lineRule="exact"/>
        <w:ind w:firstLine="640"/>
        <w:jc w:val="both"/>
      </w:pPr>
      <w:r>
        <w:rPr>
          <w:rFonts w:ascii="仿宋_GB2312" w:hAnsi="仿宋_GB2312" w:eastAsia="仿宋_GB2312"/>
          <w:b w:val="0"/>
          <w:sz w:val="32"/>
        </w:rPr>
        <w:t>收入支出总体与上年相比，增加1,882.11万元，增长57.03%，主要原因是：本年增加闲置农业设施温室盘活改造提升补助资金、旅游厕所维修与修缮费用、煤改电建设项目工程款、末级渠系维护建设、韭菜园子村基础设施提升等项目资金。</w:t>
      </w:r>
    </w:p>
    <w:p w14:paraId="353F32E5">
      <w:pPr>
        <w:spacing w:line="640" w:lineRule="exact"/>
        <w:ind w:firstLine="640"/>
        <w:jc w:val="both"/>
        <w:outlineLvl w:val="2"/>
      </w:pPr>
      <w:r>
        <w:rPr>
          <w:rFonts w:ascii="黑体" w:hAnsi="黑体" w:eastAsia="黑体"/>
          <w:sz w:val="32"/>
        </w:rPr>
        <w:t>二、收入决算情况说明</w:t>
      </w:r>
    </w:p>
    <w:p w14:paraId="0C9F4D40">
      <w:pPr>
        <w:spacing w:line="580" w:lineRule="exact"/>
        <w:ind w:firstLine="640"/>
        <w:jc w:val="both"/>
      </w:pPr>
      <w:r>
        <w:rPr>
          <w:rFonts w:ascii="仿宋_GB2312" w:hAnsi="仿宋_GB2312" w:eastAsia="仿宋_GB2312"/>
          <w:b/>
          <w:sz w:val="32"/>
        </w:rPr>
        <w:t>本年收入5,175.76万元，</w:t>
      </w:r>
      <w:r>
        <w:rPr>
          <w:rFonts w:ascii="仿宋_GB2312" w:hAnsi="仿宋_GB2312" w:eastAsia="仿宋_GB2312"/>
          <w:b w:val="0"/>
          <w:sz w:val="32"/>
        </w:rPr>
        <w:t>其中：财政拨款收入3,920.01万元，占75.74%；上级补助收入0.00万元，占0.00%；事业收入0.00万元，占0.00%；经营收入0.00万元，占0.00%；附属单位上缴收入0.00万元，占0.00%；其他收入1,255.75万元，占24.26%。</w:t>
      </w:r>
    </w:p>
    <w:p w14:paraId="00A52ADB">
      <w:pPr>
        <w:spacing w:line="640" w:lineRule="exact"/>
        <w:ind w:firstLine="640"/>
        <w:jc w:val="both"/>
        <w:outlineLvl w:val="2"/>
      </w:pPr>
      <w:r>
        <w:rPr>
          <w:rFonts w:ascii="黑体" w:hAnsi="黑体" w:eastAsia="黑体"/>
          <w:sz w:val="32"/>
        </w:rPr>
        <w:t>三、支出决算情况说明</w:t>
      </w:r>
    </w:p>
    <w:p w14:paraId="03082A51">
      <w:pPr>
        <w:spacing w:line="580" w:lineRule="exact"/>
        <w:ind w:firstLine="640"/>
        <w:jc w:val="both"/>
      </w:pPr>
      <w:r>
        <w:rPr>
          <w:rFonts w:ascii="仿宋_GB2312" w:hAnsi="仿宋_GB2312" w:eastAsia="仿宋_GB2312"/>
          <w:b/>
          <w:sz w:val="32"/>
        </w:rPr>
        <w:t>本年支出5,175.51万元，</w:t>
      </w:r>
      <w:r>
        <w:rPr>
          <w:rFonts w:ascii="仿宋_GB2312" w:hAnsi="仿宋_GB2312" w:eastAsia="仿宋_GB2312"/>
          <w:b w:val="0"/>
          <w:sz w:val="32"/>
        </w:rPr>
        <w:t>其中：基本支出2,088.86万元，占40.36%；项目支出3,086.65万元，占59.64%；上缴上级支出0.00万元，占0.00%；经营支出0.00万元，占0.00%；对附属单位补助支出0.00万元，占0.00%。</w:t>
      </w:r>
    </w:p>
    <w:p w14:paraId="6C06A168">
      <w:pPr>
        <w:spacing w:line="640" w:lineRule="exact"/>
        <w:ind w:firstLine="640"/>
        <w:jc w:val="both"/>
        <w:outlineLvl w:val="2"/>
      </w:pPr>
      <w:r>
        <w:rPr>
          <w:rFonts w:ascii="黑体" w:hAnsi="黑体" w:eastAsia="黑体"/>
          <w:sz w:val="32"/>
        </w:rPr>
        <w:t>四、财政拨款收入支出决算总体情况说明</w:t>
      </w:r>
    </w:p>
    <w:p w14:paraId="2856507E">
      <w:pPr>
        <w:spacing w:line="580" w:lineRule="exact"/>
        <w:ind w:firstLine="640"/>
        <w:jc w:val="both"/>
      </w:pPr>
      <w:r>
        <w:rPr>
          <w:rFonts w:ascii="仿宋_GB2312" w:hAnsi="仿宋_GB2312" w:eastAsia="仿宋_GB2312"/>
          <w:b/>
          <w:sz w:val="32"/>
        </w:rPr>
        <w:t>2024年度财政拨款收入总计3,920.01万元，</w:t>
      </w:r>
      <w:r>
        <w:rPr>
          <w:rFonts w:ascii="仿宋_GB2312" w:hAnsi="仿宋_GB2312" w:eastAsia="仿宋_GB2312"/>
          <w:b w:val="0"/>
          <w:sz w:val="32"/>
        </w:rPr>
        <w:t>其中：年初财政拨款结转和结余0.00万元，本年财政拨款收入3,920.01万元。</w:t>
      </w:r>
      <w:r>
        <w:rPr>
          <w:rFonts w:ascii="仿宋_GB2312" w:hAnsi="仿宋_GB2312" w:eastAsia="仿宋_GB2312"/>
          <w:b/>
          <w:sz w:val="32"/>
        </w:rPr>
        <w:t>财政拨款支出总计3,920.01万元，</w:t>
      </w:r>
      <w:r>
        <w:rPr>
          <w:rFonts w:ascii="仿宋_GB2312" w:hAnsi="仿宋_GB2312" w:eastAsia="仿宋_GB2312"/>
          <w:b w:val="0"/>
          <w:sz w:val="32"/>
        </w:rPr>
        <w:t>其中：年末财政拨款结转和结余0.00万元，本年财政拨款支出3,920.01万元。</w:t>
      </w:r>
    </w:p>
    <w:p w14:paraId="40CDA84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增加627.10万元，增长19.04%，主要原因是：本年增加闲置农业设施温室盘活改造提升补助资金、旅游厕所维修与修缮费用、煤改电建设项目工程款、末级渠系维护建设、韭菜园子村基础设施提升等项目资金。</w:t>
      </w:r>
      <w:r>
        <w:rPr>
          <w:rFonts w:ascii="仿宋_GB2312" w:hAnsi="仿宋_GB2312" w:eastAsia="仿宋_GB2312"/>
          <w:b/>
          <w:sz w:val="32"/>
        </w:rPr>
        <w:t>与年初预算相比，</w:t>
      </w:r>
      <w:r>
        <w:rPr>
          <w:rFonts w:ascii="仿宋_GB2312" w:hAnsi="仿宋_GB2312" w:eastAsia="仿宋_GB2312"/>
          <w:b w:val="0"/>
          <w:sz w:val="32"/>
        </w:rPr>
        <w:t>年初预算数1,552.65万元，决算数3,920.01万元，预决算差异率152.47%，主要原因是：年中追加闲置农业设施温室盘活改造提升补助资金、旅游厕所维修与修缮费用、煤改电建设项目工程款、末级渠系维护建设、韭菜园子村基础设施提升等项目资金。</w:t>
      </w:r>
    </w:p>
    <w:p w14:paraId="2DB43C7B">
      <w:pPr>
        <w:spacing w:line="640" w:lineRule="exact"/>
        <w:ind w:firstLine="640"/>
        <w:jc w:val="both"/>
        <w:outlineLvl w:val="2"/>
      </w:pPr>
      <w:r>
        <w:rPr>
          <w:rFonts w:ascii="黑体" w:hAnsi="黑体" w:eastAsia="黑体"/>
          <w:sz w:val="32"/>
        </w:rPr>
        <w:t>五、一般公共预算财政拨款支出决算情况说明</w:t>
      </w:r>
    </w:p>
    <w:p w14:paraId="5828B194">
      <w:pPr>
        <w:spacing w:line="640" w:lineRule="exact"/>
        <w:ind w:firstLine="640"/>
        <w:jc w:val="both"/>
        <w:outlineLvl w:val="3"/>
      </w:pPr>
      <w:r>
        <w:rPr>
          <w:rFonts w:ascii="楷体_GB2312" w:hAnsi="楷体_GB2312" w:eastAsia="楷体_GB2312"/>
          <w:b/>
          <w:sz w:val="32"/>
        </w:rPr>
        <w:t>（一）一般公共预算财政拨款支出决算总体情况</w:t>
      </w:r>
    </w:p>
    <w:p w14:paraId="37E5516F">
      <w:pPr>
        <w:spacing w:line="580" w:lineRule="exact"/>
        <w:ind w:firstLine="640"/>
        <w:jc w:val="both"/>
      </w:pPr>
      <w:r>
        <w:rPr>
          <w:rFonts w:ascii="仿宋_GB2312" w:hAnsi="仿宋_GB2312" w:eastAsia="仿宋_GB2312"/>
          <w:b/>
          <w:sz w:val="32"/>
        </w:rPr>
        <w:t>2024年度一般公共预算财政拨款支出3,573.03万元，</w:t>
      </w:r>
      <w:r>
        <w:rPr>
          <w:rFonts w:ascii="仿宋_GB2312" w:hAnsi="仿宋_GB2312" w:eastAsia="仿宋_GB2312"/>
          <w:b w:val="0"/>
          <w:sz w:val="32"/>
        </w:rPr>
        <w:t>占本年支出合计的69.04%。</w:t>
      </w:r>
      <w:r>
        <w:rPr>
          <w:rFonts w:ascii="仿宋_GB2312" w:hAnsi="仿宋_GB2312" w:eastAsia="仿宋_GB2312"/>
          <w:b/>
          <w:sz w:val="32"/>
        </w:rPr>
        <w:t>与上年相比，</w:t>
      </w:r>
      <w:r>
        <w:rPr>
          <w:rFonts w:ascii="仿宋_GB2312" w:hAnsi="仿宋_GB2312" w:eastAsia="仿宋_GB2312"/>
          <w:b w:val="0"/>
          <w:sz w:val="32"/>
        </w:rPr>
        <w:t>增加726.81万元，增长25.54%，主要原因是：本年增加闲置农业设施温室盘活改造提升补助资金、旅游厕所维修与修缮费用、煤改电建设项目工程款、末级渠系维护建设、韭菜园子村基础设施提升等项目资金。</w:t>
      </w:r>
      <w:r>
        <w:rPr>
          <w:rFonts w:ascii="仿宋_GB2312" w:hAnsi="仿宋_GB2312" w:eastAsia="仿宋_GB2312"/>
          <w:b/>
          <w:sz w:val="32"/>
        </w:rPr>
        <w:t>与年初预算相比,</w:t>
      </w:r>
      <w:r>
        <w:rPr>
          <w:rFonts w:ascii="仿宋_GB2312" w:hAnsi="仿宋_GB2312" w:eastAsia="仿宋_GB2312"/>
          <w:b w:val="0"/>
          <w:sz w:val="32"/>
        </w:rPr>
        <w:t>年初预算数1,552.65万元，决算数3,573.03万元，预决算差异率130.12%，主要原因是：年中追加闲置农业设施温室盘活改造提升补助资金、旅游厕所维修与修缮费用、煤改电建设项目工程款、末级渠系维护建设、韭菜园子村基础设施提升等项目资金。</w:t>
      </w:r>
    </w:p>
    <w:p w14:paraId="6D4501C7">
      <w:pPr>
        <w:spacing w:line="640" w:lineRule="exact"/>
        <w:ind w:firstLine="640"/>
        <w:jc w:val="both"/>
        <w:outlineLvl w:val="3"/>
      </w:pPr>
      <w:r>
        <w:rPr>
          <w:rFonts w:ascii="楷体_GB2312" w:hAnsi="楷体_GB2312" w:eastAsia="楷体_GB2312"/>
          <w:b/>
          <w:sz w:val="32"/>
        </w:rPr>
        <w:t>（二）一般公共预算财政拨款支出决算结构情况</w:t>
      </w:r>
    </w:p>
    <w:p w14:paraId="3E655F28">
      <w:pPr>
        <w:spacing w:line="580" w:lineRule="exact"/>
        <w:ind w:firstLine="640"/>
        <w:jc w:val="both"/>
      </w:pPr>
      <w:r>
        <w:rPr>
          <w:rFonts w:ascii="仿宋_GB2312" w:hAnsi="仿宋_GB2312" w:eastAsia="仿宋_GB2312"/>
          <w:b w:val="0"/>
          <w:sz w:val="32"/>
        </w:rPr>
        <w:t>1.一般公共服务支出(类)1,056.33万元,占29.56%。</w:t>
      </w:r>
    </w:p>
    <w:p w14:paraId="08E4DFDE">
      <w:pPr>
        <w:spacing w:line="580" w:lineRule="exact"/>
        <w:ind w:firstLine="640"/>
        <w:jc w:val="both"/>
      </w:pPr>
      <w:r>
        <w:rPr>
          <w:rFonts w:ascii="仿宋_GB2312" w:hAnsi="仿宋_GB2312" w:eastAsia="仿宋_GB2312"/>
          <w:b w:val="0"/>
          <w:sz w:val="32"/>
        </w:rPr>
        <w:t>2.科学技术支出(类)38.00万元,占1.06%。</w:t>
      </w:r>
    </w:p>
    <w:p w14:paraId="10A1C0F1">
      <w:pPr>
        <w:spacing w:line="580" w:lineRule="exact"/>
        <w:ind w:firstLine="640"/>
        <w:jc w:val="both"/>
      </w:pPr>
      <w:r>
        <w:rPr>
          <w:rFonts w:ascii="仿宋_GB2312" w:hAnsi="仿宋_GB2312" w:eastAsia="仿宋_GB2312"/>
          <w:b w:val="0"/>
          <w:sz w:val="32"/>
        </w:rPr>
        <w:t>3.文化旅游体育与传媒支出(类)58.15万元,占1.63%。</w:t>
      </w:r>
    </w:p>
    <w:p w14:paraId="5D4D0FD4">
      <w:pPr>
        <w:spacing w:line="580" w:lineRule="exact"/>
        <w:ind w:firstLine="640"/>
        <w:jc w:val="both"/>
      </w:pPr>
      <w:r>
        <w:rPr>
          <w:rFonts w:ascii="仿宋_GB2312" w:hAnsi="仿宋_GB2312" w:eastAsia="仿宋_GB2312"/>
          <w:b w:val="0"/>
          <w:sz w:val="32"/>
        </w:rPr>
        <w:t>4.社会保障和就业支出(类)157.57万元,占4.41%。</w:t>
      </w:r>
    </w:p>
    <w:p w14:paraId="19A3A20B">
      <w:pPr>
        <w:spacing w:line="580" w:lineRule="exact"/>
        <w:ind w:firstLine="640"/>
        <w:jc w:val="both"/>
      </w:pPr>
      <w:r>
        <w:rPr>
          <w:rFonts w:ascii="仿宋_GB2312" w:hAnsi="仿宋_GB2312" w:eastAsia="仿宋_GB2312"/>
          <w:b w:val="0"/>
          <w:sz w:val="32"/>
        </w:rPr>
        <w:t>5.卫生健康支出(类)55.80万元,占1.56%。</w:t>
      </w:r>
    </w:p>
    <w:p w14:paraId="0002481C">
      <w:pPr>
        <w:spacing w:line="580" w:lineRule="exact"/>
        <w:ind w:firstLine="640"/>
        <w:jc w:val="both"/>
      </w:pPr>
      <w:r>
        <w:rPr>
          <w:rFonts w:ascii="仿宋_GB2312" w:hAnsi="仿宋_GB2312" w:eastAsia="仿宋_GB2312"/>
          <w:b w:val="0"/>
          <w:sz w:val="32"/>
        </w:rPr>
        <w:t>6.节能环保支出(类)107.06万元,占3.00%。</w:t>
      </w:r>
    </w:p>
    <w:p w14:paraId="15722F00">
      <w:pPr>
        <w:spacing w:line="580" w:lineRule="exact"/>
        <w:ind w:firstLine="640"/>
        <w:jc w:val="both"/>
      </w:pPr>
      <w:r>
        <w:rPr>
          <w:rFonts w:ascii="仿宋_GB2312" w:hAnsi="仿宋_GB2312" w:eastAsia="仿宋_GB2312"/>
          <w:b w:val="0"/>
          <w:sz w:val="32"/>
        </w:rPr>
        <w:t>7.城乡社区支出(类)71.24万元,占1.99%。</w:t>
      </w:r>
    </w:p>
    <w:p w14:paraId="15598A44">
      <w:pPr>
        <w:spacing w:line="580" w:lineRule="exact"/>
        <w:ind w:firstLine="640"/>
        <w:jc w:val="both"/>
      </w:pPr>
      <w:r>
        <w:rPr>
          <w:rFonts w:ascii="仿宋_GB2312" w:hAnsi="仿宋_GB2312" w:eastAsia="仿宋_GB2312"/>
          <w:b w:val="0"/>
          <w:sz w:val="32"/>
        </w:rPr>
        <w:t>8.农林水支出(类)1,835.17万元,占51.36%。</w:t>
      </w:r>
    </w:p>
    <w:p w14:paraId="40F0C67F">
      <w:pPr>
        <w:spacing w:line="580" w:lineRule="exact"/>
        <w:ind w:firstLine="640"/>
        <w:jc w:val="both"/>
      </w:pPr>
      <w:r>
        <w:rPr>
          <w:rFonts w:ascii="仿宋_GB2312" w:hAnsi="仿宋_GB2312" w:eastAsia="仿宋_GB2312"/>
          <w:b w:val="0"/>
          <w:sz w:val="32"/>
        </w:rPr>
        <w:t>9.资源勘探工业信息等支出(类)124.15万元,占3.47%。</w:t>
      </w:r>
    </w:p>
    <w:p w14:paraId="5BF78E8F">
      <w:pPr>
        <w:spacing w:line="580" w:lineRule="exact"/>
        <w:ind w:firstLine="640"/>
        <w:jc w:val="both"/>
      </w:pPr>
      <w:r>
        <w:rPr>
          <w:rFonts w:ascii="仿宋_GB2312" w:hAnsi="仿宋_GB2312" w:eastAsia="仿宋_GB2312"/>
          <w:b w:val="0"/>
          <w:sz w:val="32"/>
        </w:rPr>
        <w:t>10.住房保障支出(类)69.57万元,占1.95%。</w:t>
      </w:r>
    </w:p>
    <w:p w14:paraId="403EE5F4">
      <w:pPr>
        <w:spacing w:line="640" w:lineRule="exact"/>
        <w:ind w:firstLine="640"/>
        <w:jc w:val="both"/>
        <w:outlineLvl w:val="3"/>
      </w:pPr>
      <w:r>
        <w:rPr>
          <w:rFonts w:ascii="楷体_GB2312" w:hAnsi="楷体_GB2312" w:eastAsia="楷体_GB2312"/>
          <w:b/>
          <w:sz w:val="32"/>
        </w:rPr>
        <w:t>（三）一般公共预算财政拨款支出决算具体情况</w:t>
      </w:r>
    </w:p>
    <w:p w14:paraId="703FBA8B">
      <w:pPr>
        <w:spacing w:line="580" w:lineRule="exact"/>
        <w:ind w:firstLine="640"/>
        <w:jc w:val="both"/>
      </w:pPr>
      <w:r>
        <w:rPr>
          <w:rFonts w:ascii="仿宋_GB2312" w:hAnsi="仿宋_GB2312" w:eastAsia="仿宋_GB2312"/>
          <w:b w:val="0"/>
          <w:sz w:val="32"/>
        </w:rPr>
        <w:t>1.一般公共服务支出(类)人大事务(款)行政运行(项):支出决算数为1.86万元，比上年决算增加1.86万元，增长100.00%,主要原因是：本年度增加人大代表活动经费。</w:t>
      </w:r>
    </w:p>
    <w:p w14:paraId="6827516F">
      <w:pPr>
        <w:spacing w:line="580" w:lineRule="exact"/>
        <w:ind w:firstLine="640"/>
        <w:jc w:val="both"/>
      </w:pPr>
      <w:r>
        <w:rPr>
          <w:rFonts w:ascii="仿宋_GB2312" w:hAnsi="仿宋_GB2312" w:eastAsia="仿宋_GB2312"/>
          <w:b w:val="0"/>
          <w:sz w:val="32"/>
        </w:rPr>
        <w:t>2.一般公共服务支出(类)人大事务(款)其他人大事务支出(项):支出决算数为76.02万元，比上年决算增加24.84万元，增长48.53%,主要原因是：本年度增加人大微实事项目。</w:t>
      </w:r>
    </w:p>
    <w:p w14:paraId="0EE3F1B4">
      <w:pPr>
        <w:spacing w:line="580" w:lineRule="exact"/>
        <w:ind w:firstLine="640"/>
        <w:jc w:val="both"/>
      </w:pPr>
      <w:r>
        <w:rPr>
          <w:rFonts w:ascii="仿宋_GB2312" w:hAnsi="仿宋_GB2312" w:eastAsia="仿宋_GB2312"/>
          <w:b w:val="0"/>
          <w:sz w:val="32"/>
        </w:rPr>
        <w:t>3.一般公共服务支出(类)政府办公厅（室）及相关机构事务(款)行政运行(项):支出决算数为686.34万元，比上年决算增加71.77万元，增长11.68%,主要原因是：本年度聘用人员增加，相关人员经费增加。</w:t>
      </w:r>
    </w:p>
    <w:p w14:paraId="572AB57B">
      <w:pPr>
        <w:spacing w:line="580" w:lineRule="exact"/>
        <w:ind w:firstLine="640"/>
        <w:jc w:val="both"/>
      </w:pPr>
      <w:r>
        <w:rPr>
          <w:rFonts w:ascii="仿宋_GB2312" w:hAnsi="仿宋_GB2312" w:eastAsia="仿宋_GB2312"/>
          <w:b w:val="0"/>
          <w:sz w:val="32"/>
        </w:rPr>
        <w:t>4.一般公共服务支出(类)政府办公厅（室）及相关机构事务(款)信访事务(项):支出决算数为0.00万元，比上年决算减少1.06万元，下降100.00%,主要原因是：</w:t>
      </w:r>
      <w:r>
        <w:rPr>
          <w:rFonts w:hint="eastAsia" w:ascii="仿宋_GB2312" w:hAnsi="仿宋_GB2312" w:eastAsia="仿宋_GB2312"/>
          <w:b w:val="0"/>
          <w:sz w:val="32"/>
          <w:lang w:eastAsia="zh-CN"/>
        </w:rPr>
        <w:t>本年减少差旅费用，导致经费较上年减少</w:t>
      </w:r>
      <w:r>
        <w:rPr>
          <w:rFonts w:ascii="仿宋_GB2312" w:hAnsi="仿宋_GB2312" w:eastAsia="仿宋_GB2312"/>
          <w:b w:val="0"/>
          <w:sz w:val="32"/>
        </w:rPr>
        <w:t>。</w:t>
      </w:r>
    </w:p>
    <w:p w14:paraId="05BAF5E0">
      <w:pPr>
        <w:spacing w:line="580" w:lineRule="exact"/>
        <w:ind w:firstLine="640"/>
        <w:jc w:val="both"/>
      </w:pPr>
      <w:r>
        <w:rPr>
          <w:rFonts w:ascii="仿宋_GB2312" w:hAnsi="仿宋_GB2312" w:eastAsia="仿宋_GB2312"/>
          <w:b w:val="0"/>
          <w:sz w:val="32"/>
        </w:rPr>
        <w:t>5.一般公共服务支出(类)政府办公厅（室）及相关机构事务(款)事业运行(项):支出决算数为72.26万元，比上年决算增加20.56万元，增长39.77%,主要原因是：本年在职人员工资调增，导致相关人员经费较上年有所增加。</w:t>
      </w:r>
    </w:p>
    <w:p w14:paraId="345D4E03">
      <w:pPr>
        <w:spacing w:line="580" w:lineRule="exact"/>
        <w:ind w:firstLine="640"/>
        <w:jc w:val="both"/>
      </w:pPr>
      <w:r>
        <w:rPr>
          <w:rFonts w:ascii="仿宋_GB2312" w:hAnsi="仿宋_GB2312" w:eastAsia="仿宋_GB2312"/>
          <w:b w:val="0"/>
          <w:sz w:val="32"/>
        </w:rPr>
        <w:t>6.一般公共服务支出(类)政府办公厅（室）及相关机构事务(款)其他政府办公厅（室）及相关机构事务支出(项):支出决算数为46.32万元，比上年决算增加22.13万元，增长91.48%,主要原因是：本年度增加2019年安居富民工程监理费、渭户村广泉下村产业发展及基础设施提升项目前期费。</w:t>
      </w:r>
    </w:p>
    <w:p w14:paraId="1BDB89CE">
      <w:pPr>
        <w:spacing w:line="580" w:lineRule="exact"/>
        <w:ind w:firstLine="640"/>
        <w:jc w:val="both"/>
      </w:pPr>
      <w:r>
        <w:rPr>
          <w:rFonts w:ascii="仿宋_GB2312" w:hAnsi="仿宋_GB2312" w:eastAsia="仿宋_GB2312"/>
          <w:b w:val="0"/>
          <w:sz w:val="32"/>
        </w:rPr>
        <w:t>7.一般公共服务支出(类)纪检监察事务(款)其他纪检监察事务支出(项):支出决算数为24.00万元，比上年决算增加0.50</w:t>
      </w:r>
      <w:r>
        <w:rPr>
          <w:rFonts w:ascii="仿宋_GB2312" w:hAnsi="仿宋_GB2312" w:eastAsia="仿宋_GB2312"/>
          <w:b w:val="0"/>
          <w:spacing w:val="-6"/>
          <w:sz w:val="32"/>
        </w:rPr>
        <w:t>万元，增长2.13%,主要原因是：本年度纪检监察经费较上年增加。</w:t>
      </w:r>
    </w:p>
    <w:p w14:paraId="2D731D0C">
      <w:pPr>
        <w:spacing w:line="580" w:lineRule="exact"/>
        <w:ind w:firstLine="640"/>
        <w:jc w:val="both"/>
      </w:pPr>
      <w:r>
        <w:rPr>
          <w:rFonts w:ascii="仿宋_GB2312" w:hAnsi="仿宋_GB2312" w:eastAsia="仿宋_GB2312"/>
          <w:b w:val="0"/>
          <w:sz w:val="32"/>
        </w:rPr>
        <w:t>8.一般公共服务支出(类)组织事务(款)其他组织事务支出(项):支出决算数为144.53万元，比上年决算减少95.61万元，下降39.81%,主要原因是：本年度拨付的组织经费较上年减少。</w:t>
      </w:r>
    </w:p>
    <w:p w14:paraId="369D2D82">
      <w:pPr>
        <w:spacing w:line="580" w:lineRule="exact"/>
        <w:ind w:firstLine="640"/>
        <w:jc w:val="both"/>
      </w:pPr>
      <w:r>
        <w:rPr>
          <w:rFonts w:ascii="仿宋_GB2312" w:hAnsi="仿宋_GB2312" w:eastAsia="仿宋_GB2312"/>
          <w:b w:val="0"/>
          <w:sz w:val="32"/>
        </w:rPr>
        <w:t>9.一般公共服务支出(类)信访事务(款)其他信访事务支出(项):支出决算数为5.00万元，比上年决算增加5.00万元，增长100.00%,主要原因是：本年度增加信访化解补助资金。</w:t>
      </w:r>
    </w:p>
    <w:p w14:paraId="686D5276">
      <w:pPr>
        <w:spacing w:line="580" w:lineRule="exact"/>
        <w:ind w:firstLine="640"/>
        <w:jc w:val="both"/>
      </w:pPr>
      <w:r>
        <w:rPr>
          <w:rFonts w:ascii="仿宋_GB2312" w:hAnsi="仿宋_GB2312" w:eastAsia="仿宋_GB2312"/>
          <w:b w:val="0"/>
          <w:sz w:val="32"/>
        </w:rPr>
        <w:t>10.科学技术支出(类)科学技术管理事务(款)其他科学技术管理事务支出(项):支出决算数为0.00万元，比上年决算减少53.97万元，下降100.00%,主要原因是：本年减少大有镇吉县党财办</w:t>
      </w:r>
      <w:r>
        <w:rPr>
          <w:rFonts w:hint="eastAsia" w:ascii="仿宋_GB2312" w:hAnsi="仿宋_GB2312" w:eastAsia="仿宋_GB2312"/>
          <w:b w:val="0"/>
          <w:sz w:val="32"/>
          <w:lang w:eastAsia="zh-CN"/>
        </w:rPr>
        <w:t>〔2023〕4号</w:t>
      </w:r>
      <w:r>
        <w:rPr>
          <w:rFonts w:ascii="仿宋_GB2312" w:hAnsi="仿宋_GB2312" w:eastAsia="仿宋_GB2312"/>
          <w:b w:val="0"/>
          <w:sz w:val="32"/>
        </w:rPr>
        <w:t>—大有镇大蒜产业种子补贴，导致经费较上年减少。</w:t>
      </w:r>
    </w:p>
    <w:p w14:paraId="3516339A">
      <w:pPr>
        <w:spacing w:line="580" w:lineRule="exact"/>
        <w:ind w:firstLine="640"/>
        <w:jc w:val="both"/>
      </w:pPr>
      <w:r>
        <w:rPr>
          <w:rFonts w:ascii="仿宋_GB2312" w:hAnsi="仿宋_GB2312" w:eastAsia="仿宋_GB2312"/>
          <w:b w:val="0"/>
          <w:sz w:val="32"/>
        </w:rPr>
        <w:t>11.科学技术支出(类)科技条件与服务(款)其他科技条件与服务支出(项):支出决算数为38.00万元，比上年决算增加38.00万元，增长100.00%,主要原因是：本年度增加畜牧业发展渔业、母羊补助资金，导致经费较上年增加。</w:t>
      </w:r>
    </w:p>
    <w:p w14:paraId="7526164E">
      <w:pPr>
        <w:spacing w:line="580" w:lineRule="exact"/>
        <w:ind w:firstLine="640"/>
        <w:jc w:val="both"/>
      </w:pPr>
      <w:r>
        <w:rPr>
          <w:rFonts w:ascii="仿宋_GB2312" w:hAnsi="仿宋_GB2312" w:eastAsia="仿宋_GB2312"/>
          <w:b w:val="0"/>
          <w:sz w:val="32"/>
        </w:rPr>
        <w:t>12.文化旅游体育与传媒支出(类)文化和旅游(款)群众文化(项):支出决算数为23.34万元，比上年决算增加13.58万元，增长139.14%,主要原因是：本年文化站人员增加，人员经费支出增加。</w:t>
      </w:r>
    </w:p>
    <w:p w14:paraId="75CAE94F">
      <w:pPr>
        <w:spacing w:line="580" w:lineRule="exact"/>
        <w:ind w:firstLine="640"/>
        <w:jc w:val="both"/>
      </w:pPr>
      <w:r>
        <w:rPr>
          <w:rFonts w:ascii="仿宋_GB2312" w:hAnsi="仿宋_GB2312" w:eastAsia="仿宋_GB2312"/>
          <w:b w:val="0"/>
          <w:sz w:val="32"/>
        </w:rPr>
        <w:t>13.文化旅游体育与传媒支出(类)文化和旅游(款)其他文化和旅游支出(项):支出决算数为34.81万元，比上年决算增加27.35万元，增长366.62%,主要原因是：</w:t>
      </w:r>
      <w:r>
        <w:rPr>
          <w:rFonts w:hint="eastAsia" w:ascii="仿宋_GB2312" w:hAnsi="仿宋_GB2312" w:eastAsia="仿宋_GB2312"/>
          <w:b w:val="0"/>
          <w:sz w:val="32"/>
          <w:lang w:eastAsia="zh-CN"/>
        </w:rPr>
        <w:t>本年增加大有镇旅游厕所维修与修缮费、庆典表演活动的策划、服装、化妆、影像制作等相关经费</w:t>
      </w:r>
      <w:r>
        <w:rPr>
          <w:rFonts w:ascii="仿宋_GB2312" w:hAnsi="仿宋_GB2312" w:eastAsia="仿宋_GB2312"/>
          <w:b w:val="0"/>
          <w:sz w:val="32"/>
        </w:rPr>
        <w:t>。</w:t>
      </w:r>
    </w:p>
    <w:p w14:paraId="150D1CA7">
      <w:pPr>
        <w:spacing w:line="580" w:lineRule="exact"/>
        <w:ind w:firstLine="640"/>
        <w:jc w:val="both"/>
      </w:pPr>
      <w:r>
        <w:rPr>
          <w:rFonts w:ascii="仿宋_GB2312" w:hAnsi="仿宋_GB2312" w:eastAsia="仿宋_GB2312"/>
          <w:b w:val="0"/>
          <w:sz w:val="32"/>
        </w:rPr>
        <w:t>14.文化旅游体育与传媒支出(类)其他文化旅游体育与传媒支出(款)其他文化旅游体育与传媒支出(项):支出决算数为0.00万元，比上年决算减少2.16万元，下降100.00%,主要原因是：本年减少昌州财教</w:t>
      </w:r>
      <w:r>
        <w:rPr>
          <w:rFonts w:hint="eastAsia" w:ascii="仿宋_GB2312" w:hAnsi="仿宋_GB2312" w:eastAsia="仿宋_GB2312"/>
          <w:b w:val="0"/>
          <w:sz w:val="32"/>
          <w:lang w:eastAsia="zh-CN"/>
        </w:rPr>
        <w:t>〔2022〕74号</w:t>
      </w:r>
      <w:r>
        <w:rPr>
          <w:rFonts w:ascii="仿宋_GB2312" w:hAnsi="仿宋_GB2312" w:eastAsia="仿宋_GB2312"/>
          <w:b w:val="0"/>
          <w:sz w:val="32"/>
        </w:rPr>
        <w:t>关于提前下达2023年中央补助地方公共文化服务体系建设补助资金，导致经费减少。</w:t>
      </w:r>
    </w:p>
    <w:p w14:paraId="7645BB12">
      <w:pPr>
        <w:spacing w:line="580" w:lineRule="exact"/>
        <w:ind w:firstLine="640"/>
        <w:jc w:val="both"/>
      </w:pPr>
      <w:r>
        <w:rPr>
          <w:rFonts w:ascii="仿宋_GB2312" w:hAnsi="仿宋_GB2312" w:eastAsia="仿宋_GB2312"/>
          <w:b w:val="0"/>
          <w:sz w:val="32"/>
        </w:rPr>
        <w:t>15.社会保障和就业支出(类)行政事业单位养老支出(款)行政单位离退休(项):支出决算数为12.31万元，比上年决算增加8.04万元，增长188.29%,主要原因是：本年发放退休人员绩效奖，相应经费支出增加。</w:t>
      </w:r>
    </w:p>
    <w:p w14:paraId="54EFA54E">
      <w:pPr>
        <w:spacing w:line="580" w:lineRule="exact"/>
        <w:ind w:firstLine="640"/>
        <w:jc w:val="both"/>
      </w:pPr>
      <w:r>
        <w:rPr>
          <w:rFonts w:ascii="仿宋_GB2312" w:hAnsi="仿宋_GB2312" w:eastAsia="仿宋_GB2312"/>
          <w:b w:val="0"/>
          <w:sz w:val="32"/>
        </w:rPr>
        <w:t>16.社会保障和就业支出(类)行政事业单位养老支出(款)机关事业单位基本养老保险缴费支出(项):支出决算数为90.91万元，比上年决算增加13.80万元，增长17.90%,主要原因是：本年度在职人员工资调增，养老保险缴费增加。</w:t>
      </w:r>
    </w:p>
    <w:p w14:paraId="621AD6DC">
      <w:pPr>
        <w:spacing w:line="580" w:lineRule="exact"/>
        <w:ind w:firstLine="640"/>
        <w:jc w:val="both"/>
      </w:pPr>
      <w:r>
        <w:rPr>
          <w:rFonts w:ascii="仿宋_GB2312" w:hAnsi="仿宋_GB2312" w:eastAsia="仿宋_GB2312"/>
          <w:b w:val="0"/>
          <w:sz w:val="32"/>
        </w:rPr>
        <w:t>17.社会保障和就业支出(类)行政事业单位养老支出(款)机关事业单位职业年金缴费支出(项):支出决算数为54.15万元，比上年决算增加12.23万元，增长29.17%,主要原因是：本年度在职人员工资调增，职业年金缴费增加。</w:t>
      </w:r>
    </w:p>
    <w:p w14:paraId="632362B7">
      <w:pPr>
        <w:spacing w:line="580" w:lineRule="exact"/>
        <w:ind w:firstLine="640"/>
        <w:jc w:val="both"/>
      </w:pPr>
      <w:r>
        <w:rPr>
          <w:rFonts w:ascii="仿宋_GB2312" w:hAnsi="仿宋_GB2312" w:eastAsia="仿宋_GB2312"/>
          <w:b w:val="0"/>
          <w:sz w:val="32"/>
        </w:rPr>
        <w:t>18.社会保障和就业支出(类)社会福利(款)殡葬(项):支出决算数为0.20万元，比上年决算增加0.20万元，增长100.00%,主要原因是：本年度增加沿路沿线迁坟补助款。</w:t>
      </w:r>
    </w:p>
    <w:p w14:paraId="45B75101">
      <w:pPr>
        <w:spacing w:line="580" w:lineRule="exact"/>
        <w:ind w:firstLine="640"/>
        <w:jc w:val="both"/>
      </w:pPr>
      <w:r>
        <w:rPr>
          <w:rFonts w:ascii="仿宋_GB2312" w:hAnsi="仿宋_GB2312" w:eastAsia="仿宋_GB2312"/>
          <w:b w:val="0"/>
          <w:sz w:val="32"/>
        </w:rPr>
        <w:t>19.卫生健康支出(类)计划生育事务(款)计划生育服务(项):支出决算数为6.23万元，比上年决算增加0.00万元，增长0.00%,主要原因是：与上年一致，无变化。</w:t>
      </w:r>
    </w:p>
    <w:p w14:paraId="6DCD9828">
      <w:pPr>
        <w:spacing w:line="580" w:lineRule="exact"/>
        <w:ind w:firstLine="640"/>
        <w:jc w:val="both"/>
      </w:pPr>
      <w:r>
        <w:rPr>
          <w:rFonts w:ascii="仿宋_GB2312" w:hAnsi="仿宋_GB2312" w:eastAsia="仿宋_GB2312"/>
          <w:b w:val="0"/>
          <w:sz w:val="32"/>
        </w:rPr>
        <w:t>20.卫生健康支出(类)行政事业单位医疗(款)行政单位医疗(项):支出决算数为23.76万元，比上年决算减少2.64万元，下降10.00%,主要原因是：本年度行政</w:t>
      </w:r>
      <w:r>
        <w:rPr>
          <w:rFonts w:hint="eastAsia" w:ascii="仿宋_GB2312" w:hAnsi="仿宋_GB2312" w:eastAsia="仿宋_GB2312"/>
          <w:b w:val="0"/>
          <w:sz w:val="32"/>
          <w:lang w:val="en-US" w:eastAsia="zh-CN"/>
        </w:rPr>
        <w:t>在编</w:t>
      </w:r>
      <w:r>
        <w:rPr>
          <w:rFonts w:ascii="仿宋_GB2312" w:hAnsi="仿宋_GB2312" w:eastAsia="仿宋_GB2312"/>
          <w:b w:val="0"/>
          <w:sz w:val="32"/>
        </w:rPr>
        <w:t>人员减少，医疗保险缴费减少。</w:t>
      </w:r>
    </w:p>
    <w:p w14:paraId="66526E04">
      <w:pPr>
        <w:spacing w:line="580" w:lineRule="exact"/>
        <w:ind w:firstLine="640"/>
        <w:jc w:val="both"/>
      </w:pPr>
      <w:r>
        <w:rPr>
          <w:rFonts w:ascii="仿宋_GB2312" w:hAnsi="仿宋_GB2312" w:eastAsia="仿宋_GB2312"/>
          <w:b w:val="0"/>
          <w:sz w:val="32"/>
        </w:rPr>
        <w:t>21.卫生健康支出(类)行政事业单位医疗(款)事业单位医疗(项):支出决算数为22.62万元，比上年决算增加9.49万元，增长72.28%,主要原因是：本年度在职人员工资调增，医疗保险缴费增加。</w:t>
      </w:r>
    </w:p>
    <w:p w14:paraId="2781BD3C">
      <w:pPr>
        <w:spacing w:line="580" w:lineRule="exact"/>
        <w:ind w:firstLine="640"/>
        <w:jc w:val="both"/>
      </w:pPr>
      <w:r>
        <w:rPr>
          <w:rFonts w:ascii="仿宋_GB2312" w:hAnsi="仿宋_GB2312" w:eastAsia="仿宋_GB2312"/>
          <w:b w:val="0"/>
          <w:sz w:val="32"/>
        </w:rPr>
        <w:t>22.卫生健康支出(类)行政事业单位医疗(款)公务员医疗补助(项):支出决算数为3.19万元，比上年决算增加0.71万元，增长28.63%,主要原因是：本年度在职人员工资调增，公务员医疗补助缴费增加。</w:t>
      </w:r>
    </w:p>
    <w:p w14:paraId="7DD994E0">
      <w:pPr>
        <w:spacing w:line="580" w:lineRule="exact"/>
        <w:ind w:firstLine="640"/>
        <w:jc w:val="both"/>
      </w:pPr>
      <w:r>
        <w:rPr>
          <w:rFonts w:ascii="仿宋_GB2312" w:hAnsi="仿宋_GB2312" w:eastAsia="仿宋_GB2312"/>
          <w:b w:val="0"/>
          <w:sz w:val="32"/>
        </w:rPr>
        <w:t>23.节能环保支出(类)污染防治(款)大气(项):支出决算数为107.06万元，比上年决算增加74.66万元，增长230.43%,主要原因是：本年度增加大有镇政府、渭户村、派出所煤改电建设项目工程款。</w:t>
      </w:r>
    </w:p>
    <w:p w14:paraId="0A4C5B7E">
      <w:pPr>
        <w:spacing w:line="580" w:lineRule="exact"/>
        <w:ind w:firstLine="640"/>
        <w:jc w:val="both"/>
      </w:pPr>
      <w:r>
        <w:rPr>
          <w:rFonts w:ascii="仿宋_GB2312" w:hAnsi="仿宋_GB2312" w:eastAsia="仿宋_GB2312"/>
          <w:b w:val="0"/>
          <w:sz w:val="32"/>
        </w:rPr>
        <w:t>24.城乡社区支出(类)城乡社区公共设施(款)其他城乡社区公共设施支出(项):支出决算数为71.24万元，比上年决算增加27.04万元，增长61.18%,主要原因是：本年度增加绿化管护项目资金。</w:t>
      </w:r>
    </w:p>
    <w:p w14:paraId="5F7CFE51">
      <w:pPr>
        <w:spacing w:line="580" w:lineRule="exact"/>
        <w:ind w:firstLine="640"/>
        <w:jc w:val="both"/>
      </w:pPr>
      <w:r>
        <w:rPr>
          <w:rFonts w:ascii="仿宋_GB2312" w:hAnsi="仿宋_GB2312" w:eastAsia="仿宋_GB2312"/>
          <w:b w:val="0"/>
          <w:sz w:val="32"/>
        </w:rPr>
        <w:t>25.农林水支出(类)农业农村(款)事业运行(项):支出决算数为290.61万元，比上年决算增加27.34万元，增长10.38%,主要原因是：本年度在职人员工资调增，人员经费增加。</w:t>
      </w:r>
    </w:p>
    <w:p w14:paraId="7E542720">
      <w:pPr>
        <w:spacing w:line="580" w:lineRule="exact"/>
        <w:ind w:firstLine="640"/>
        <w:jc w:val="both"/>
      </w:pPr>
      <w:r>
        <w:rPr>
          <w:rFonts w:ascii="仿宋_GB2312" w:hAnsi="仿宋_GB2312" w:eastAsia="仿宋_GB2312"/>
          <w:b w:val="0"/>
          <w:sz w:val="32"/>
        </w:rPr>
        <w:t>26.农林水支出(类)农业农村(款)防灾救灾(项):支出决算数为38.00万元，比上年决算增加38.00万元，增长100.00%,主要原因是：本年度增加韭菜园子村、渭户村防灾减灾补助资金。</w:t>
      </w:r>
    </w:p>
    <w:p w14:paraId="4AEC588A">
      <w:pPr>
        <w:spacing w:line="580" w:lineRule="exact"/>
        <w:ind w:firstLine="640"/>
        <w:jc w:val="both"/>
      </w:pPr>
      <w:r>
        <w:rPr>
          <w:rFonts w:ascii="仿宋_GB2312" w:hAnsi="仿宋_GB2312" w:eastAsia="仿宋_GB2312"/>
          <w:b w:val="0"/>
          <w:sz w:val="32"/>
        </w:rPr>
        <w:t>27.农林水支出(类)农业农村(款)农业生产发展(项):支出决算数为45.72万元，比上年决算增加45.72万元，增长100.00%,主要原因是：本年度增加多胎基础母羊项目补助款、大蒜种植实验示范补助、一喷三防农药款。</w:t>
      </w:r>
    </w:p>
    <w:p w14:paraId="2C682647">
      <w:pPr>
        <w:spacing w:line="580" w:lineRule="exact"/>
        <w:ind w:firstLine="640"/>
        <w:jc w:val="both"/>
      </w:pPr>
      <w:r>
        <w:rPr>
          <w:rFonts w:ascii="仿宋_GB2312" w:hAnsi="仿宋_GB2312" w:eastAsia="仿宋_GB2312"/>
          <w:b w:val="0"/>
          <w:sz w:val="32"/>
        </w:rPr>
        <w:t>28.农林水支出(类)农业农村(款)农业资源保护修复与利用(项):支出决算数为0.00万元，比上年决算减少176.47万元，下降100.00%,主要原因是：本年减少专项调整昌州财农</w:t>
      </w:r>
      <w:r>
        <w:rPr>
          <w:rFonts w:hint="eastAsia" w:ascii="仿宋_GB2312" w:hAnsi="仿宋_GB2312" w:eastAsia="仿宋_GB2312"/>
          <w:b w:val="0"/>
          <w:sz w:val="32"/>
          <w:lang w:eastAsia="zh-CN"/>
        </w:rPr>
        <w:t>〔2022〕60号</w:t>
      </w:r>
      <w:r>
        <w:rPr>
          <w:rFonts w:ascii="仿宋_GB2312" w:hAnsi="仿宋_GB2312" w:eastAsia="仿宋_GB2312"/>
          <w:b w:val="0"/>
          <w:sz w:val="32"/>
        </w:rPr>
        <w:t>—关于提前下达2023年中央级农业资源及生态保护补助资金，导致经费较上年减少。</w:t>
      </w:r>
    </w:p>
    <w:p w14:paraId="389FAE51">
      <w:pPr>
        <w:spacing w:line="580" w:lineRule="exact"/>
        <w:ind w:firstLine="640"/>
        <w:jc w:val="both"/>
      </w:pPr>
      <w:r>
        <w:rPr>
          <w:rFonts w:ascii="仿宋_GB2312" w:hAnsi="仿宋_GB2312" w:eastAsia="仿宋_GB2312"/>
          <w:b w:val="0"/>
          <w:sz w:val="32"/>
        </w:rPr>
        <w:t>29.农林水支出(类)农业农村(款)其他农业农村支出(项):支出决算数为227.49万元，比上年决算增加151.36万元，增长198.82%,主要原因是：本年度增加渠道建设项目、镇区建房补助、食用菌基地产业发展及配套设施建设项目水土保持费、兽医站办</w:t>
      </w:r>
      <w:r>
        <w:rPr>
          <w:rFonts w:hint="eastAsia" w:ascii="仿宋_GB2312" w:hAnsi="仿宋_GB2312" w:eastAsia="仿宋_GB2312"/>
          <w:b w:val="0"/>
          <w:sz w:val="32"/>
          <w:lang w:eastAsia="zh-CN"/>
        </w:rPr>
        <w:t>公室</w:t>
      </w:r>
      <w:r>
        <w:rPr>
          <w:rFonts w:ascii="仿宋_GB2312" w:hAnsi="仿宋_GB2312" w:eastAsia="仿宋_GB2312"/>
          <w:b w:val="0"/>
          <w:sz w:val="32"/>
        </w:rPr>
        <w:t>维修等费用。</w:t>
      </w:r>
    </w:p>
    <w:p w14:paraId="1B7494C5">
      <w:pPr>
        <w:spacing w:line="580" w:lineRule="exact"/>
        <w:ind w:firstLine="640"/>
        <w:jc w:val="both"/>
      </w:pPr>
      <w:r>
        <w:rPr>
          <w:rFonts w:ascii="仿宋_GB2312" w:hAnsi="仿宋_GB2312" w:eastAsia="仿宋_GB2312"/>
          <w:b w:val="0"/>
          <w:sz w:val="32"/>
        </w:rPr>
        <w:t>30.农林水支出(类)水利(款)水土保持(项):支出决算数为18.74万元，比上年决算增加18.74万元，增长100.00%,主要原因是：本年度增加水土保持费。</w:t>
      </w:r>
    </w:p>
    <w:p w14:paraId="025C1F3F">
      <w:pPr>
        <w:spacing w:line="580" w:lineRule="exact"/>
        <w:ind w:firstLine="640"/>
        <w:jc w:val="both"/>
      </w:pPr>
      <w:r>
        <w:rPr>
          <w:rFonts w:ascii="仿宋_GB2312" w:hAnsi="仿宋_GB2312" w:eastAsia="仿宋_GB2312"/>
          <w:b w:val="0"/>
          <w:sz w:val="32"/>
        </w:rPr>
        <w:t>31.农林水支出(类)水利(款)其他水利支出(项):支出决算数为115.30万元，比上年决算增加115.30万元，增长100.00%,主要原因是：本年度增加末级渠系建设项目、水毁维修等项目。</w:t>
      </w:r>
    </w:p>
    <w:p w14:paraId="094ED00C">
      <w:pPr>
        <w:spacing w:line="580" w:lineRule="exact"/>
        <w:ind w:firstLine="640"/>
        <w:jc w:val="both"/>
      </w:pPr>
      <w:r>
        <w:rPr>
          <w:rFonts w:ascii="仿宋_GB2312" w:hAnsi="仿宋_GB2312" w:eastAsia="仿宋_GB2312"/>
          <w:b w:val="0"/>
          <w:sz w:val="32"/>
        </w:rPr>
        <w:t>32.农林水支出(类)巩固脱贫攻坚成果衔接乡村振兴(款)生产发展(项):支出决算数为15.22万元，比上年决算减少55.28万元，下降78.41%,主要原因是：本年度用于乡村振兴(生产发展资金减少。</w:t>
      </w:r>
    </w:p>
    <w:p w14:paraId="0895F761">
      <w:pPr>
        <w:spacing w:line="580" w:lineRule="exact"/>
        <w:ind w:firstLine="640"/>
        <w:jc w:val="both"/>
      </w:pPr>
      <w:r>
        <w:rPr>
          <w:rFonts w:ascii="仿宋_GB2312" w:hAnsi="仿宋_GB2312" w:eastAsia="仿宋_GB2312"/>
          <w:b w:val="0"/>
          <w:sz w:val="32"/>
        </w:rPr>
        <w:t>33.农林水支出(类)巩固脱贫攻坚成果衔接乡村振兴(款)其他巩固脱贫攻坚成果衔接乡村振兴支出(项):支出决算数为473.87万元，比上年决算增加388.87万元，增长457.49%,主要原因是：本年度增加渭户村广泉下村产业发展及基础设施项目、韭菜园子村基础设施提升改造项目、大有村基础设施提升改造项目、大有镇产业到户项目、渭户村广泉下村产业发展及基础设施项目前期费、牧业村机械设备购置费。</w:t>
      </w:r>
    </w:p>
    <w:p w14:paraId="78D7CF7C">
      <w:pPr>
        <w:spacing w:line="580" w:lineRule="exact"/>
        <w:ind w:firstLine="640"/>
        <w:jc w:val="both"/>
      </w:pPr>
      <w:r>
        <w:rPr>
          <w:rFonts w:ascii="仿宋_GB2312" w:hAnsi="仿宋_GB2312" w:eastAsia="仿宋_GB2312"/>
          <w:b w:val="0"/>
          <w:sz w:val="32"/>
        </w:rPr>
        <w:t>34.农林水支出(类)农村综合改革(款)对村级公益事业建设的补助(项):支出决算数为82.99万元，比上年决算减少106.36万元，下降56.17%,主要原因是：本年度财政奖补转移支付资金较上年减少。</w:t>
      </w:r>
    </w:p>
    <w:p w14:paraId="09A692DE">
      <w:pPr>
        <w:spacing w:line="580" w:lineRule="exact"/>
        <w:ind w:firstLine="640"/>
        <w:jc w:val="both"/>
      </w:pPr>
      <w:r>
        <w:rPr>
          <w:rFonts w:ascii="仿宋_GB2312" w:hAnsi="仿宋_GB2312" w:eastAsia="仿宋_GB2312"/>
          <w:b w:val="0"/>
          <w:sz w:val="32"/>
        </w:rPr>
        <w:t>35.农林水支出(类)农村综合改革(款)对村民委员会和村党支部的补助(项):支出决算数为527.22万元，比上年决算增加58.63万元，增长12.51%,主要原因是：本年度村干部工资调整，人员经费增加。</w:t>
      </w:r>
    </w:p>
    <w:p w14:paraId="0804BAE7">
      <w:pPr>
        <w:spacing w:line="580" w:lineRule="exact"/>
        <w:ind w:firstLine="640"/>
        <w:jc w:val="both"/>
      </w:pPr>
      <w:r>
        <w:rPr>
          <w:rFonts w:ascii="仿宋_GB2312" w:hAnsi="仿宋_GB2312" w:eastAsia="仿宋_GB2312"/>
          <w:b w:val="0"/>
          <w:sz w:val="32"/>
        </w:rPr>
        <w:t>36.农林水支出(类)农村综合改革(款)对村集体经济组织的补助(项):支出决算数为0.00万元，比上年决算减少47.55万元，下降100.00%,主要原因是：本年减少昌州财农</w:t>
      </w:r>
      <w:r>
        <w:rPr>
          <w:rFonts w:hint="eastAsia" w:ascii="仿宋_GB2312" w:hAnsi="仿宋_GB2312" w:eastAsia="仿宋_GB2312"/>
          <w:b w:val="0"/>
          <w:sz w:val="32"/>
          <w:lang w:eastAsia="zh-CN"/>
        </w:rPr>
        <w:t>〔2021〕90号</w:t>
      </w:r>
      <w:r>
        <w:rPr>
          <w:rFonts w:ascii="仿宋_GB2312" w:hAnsi="仿宋_GB2312" w:eastAsia="仿宋_GB2312"/>
          <w:b w:val="0"/>
          <w:sz w:val="32"/>
        </w:rPr>
        <w:t>关于提前下达2022年中央农村综合改革转移支付，导致经费较上年减少。</w:t>
      </w:r>
    </w:p>
    <w:p w14:paraId="69241659">
      <w:pPr>
        <w:spacing w:line="580" w:lineRule="exact"/>
        <w:ind w:firstLine="640"/>
        <w:jc w:val="both"/>
      </w:pPr>
      <w:r>
        <w:rPr>
          <w:rFonts w:ascii="仿宋_GB2312" w:hAnsi="仿宋_GB2312" w:eastAsia="仿宋_GB2312"/>
          <w:b w:val="0"/>
          <w:sz w:val="32"/>
        </w:rPr>
        <w:t>37.资源勘探工业信息等支出(类)支持中小企业发展和管理支出(款)其他支持中小企业发展和管理支出(项):支出决算数为124.15万元，比上年决算增加40.30万元，增长48.06%,主要原因是：本年度增加村民服务中心建设项目、“五小”工程项目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导致经费较上年增加</w:t>
      </w:r>
      <w:r>
        <w:rPr>
          <w:rFonts w:ascii="仿宋_GB2312" w:hAnsi="仿宋_GB2312" w:eastAsia="仿宋_GB2312"/>
          <w:b w:val="0"/>
          <w:sz w:val="32"/>
        </w:rPr>
        <w:t>。</w:t>
      </w:r>
    </w:p>
    <w:p w14:paraId="4C44A12B">
      <w:pPr>
        <w:spacing w:line="580" w:lineRule="exact"/>
        <w:ind w:firstLine="640"/>
        <w:jc w:val="both"/>
      </w:pPr>
      <w:r>
        <w:rPr>
          <w:rFonts w:ascii="仿宋_GB2312" w:hAnsi="仿宋_GB2312" w:eastAsia="仿宋_GB2312"/>
          <w:b w:val="0"/>
          <w:sz w:val="32"/>
        </w:rPr>
        <w:t>38.住房保障支出(类)住房改革支出(款)住房公积金(项):支出决算数为69.57万元，比上年决算增加11.90万元，增长20.63%,主要原因是：本年在职人员工资基数调增，公积金缴费基数上涨，相应支出增加。</w:t>
      </w:r>
    </w:p>
    <w:p w14:paraId="282432AD">
      <w:pPr>
        <w:spacing w:line="640" w:lineRule="exact"/>
        <w:ind w:firstLine="640"/>
        <w:jc w:val="both"/>
        <w:outlineLvl w:val="2"/>
      </w:pPr>
      <w:r>
        <w:rPr>
          <w:rFonts w:ascii="黑体" w:hAnsi="黑体" w:eastAsia="黑体"/>
          <w:sz w:val="32"/>
        </w:rPr>
        <w:t>六、一般公共预算财政拨款基本支出决算情况说明</w:t>
      </w:r>
    </w:p>
    <w:p w14:paraId="511FDB36">
      <w:pPr>
        <w:spacing w:line="580" w:lineRule="exact"/>
        <w:ind w:firstLine="640"/>
        <w:jc w:val="both"/>
      </w:pPr>
      <w:r>
        <w:rPr>
          <w:rFonts w:ascii="仿宋_GB2312" w:hAnsi="仿宋_GB2312" w:eastAsia="仿宋_GB2312"/>
          <w:b w:val="0"/>
          <w:sz w:val="32"/>
        </w:rPr>
        <w:t>2024年度一般公共预算财政拨款基本支出2,081.30万元，其中：</w:t>
      </w:r>
      <w:r>
        <w:rPr>
          <w:rFonts w:ascii="仿宋_GB2312" w:hAnsi="仿宋_GB2312" w:eastAsia="仿宋_GB2312"/>
          <w:b/>
          <w:sz w:val="32"/>
        </w:rPr>
        <w:t>人员经费1,658.93万元，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其他对个人和家庭的补助。</w:t>
      </w:r>
    </w:p>
    <w:p w14:paraId="6E872C91">
      <w:pPr>
        <w:spacing w:line="580" w:lineRule="exact"/>
        <w:ind w:firstLine="640"/>
        <w:jc w:val="both"/>
      </w:pPr>
      <w:r>
        <w:rPr>
          <w:rFonts w:ascii="仿宋_GB2312" w:hAnsi="仿宋_GB2312" w:eastAsia="仿宋_GB2312"/>
          <w:b/>
          <w:sz w:val="32"/>
        </w:rPr>
        <w:t>公用经费422.37万元，</w:t>
      </w:r>
      <w:r>
        <w:rPr>
          <w:rFonts w:ascii="仿宋_GB2312" w:hAnsi="仿宋_GB2312" w:eastAsia="仿宋_GB2312"/>
          <w:b w:val="0"/>
          <w:sz w:val="32"/>
        </w:rPr>
        <w:t>包括：办公费、印刷费、水费、电费、邮电费、差旅费、维修（护）费、租赁费、会议费、劳务费、工会经费、公务用车运行维护费、其他交通费用、其他商品和服务支出。</w:t>
      </w:r>
    </w:p>
    <w:p w14:paraId="7FCC2DB1">
      <w:pPr>
        <w:spacing w:line="640" w:lineRule="exact"/>
        <w:ind w:firstLine="640"/>
        <w:jc w:val="both"/>
        <w:outlineLvl w:val="2"/>
      </w:pPr>
      <w:r>
        <w:rPr>
          <w:rFonts w:ascii="黑体" w:hAnsi="黑体" w:eastAsia="黑体"/>
          <w:sz w:val="32"/>
        </w:rPr>
        <w:t>七、政府性基金预算财政拨款收入支出决算情况说明</w:t>
      </w:r>
    </w:p>
    <w:p w14:paraId="247B0A6A">
      <w:pPr>
        <w:spacing w:line="580" w:lineRule="exact"/>
        <w:ind w:firstLine="640"/>
        <w:jc w:val="both"/>
      </w:pPr>
      <w:r>
        <w:rPr>
          <w:rFonts w:ascii="仿宋_GB2312" w:hAnsi="仿宋_GB2312" w:eastAsia="仿宋_GB2312"/>
          <w:b/>
          <w:sz w:val="32"/>
        </w:rPr>
        <w:t>2024年度政府性基金预算财政拨款收入总计346.95万元，</w:t>
      </w:r>
      <w:r>
        <w:rPr>
          <w:rFonts w:ascii="仿宋_GB2312" w:hAnsi="仿宋_GB2312" w:eastAsia="仿宋_GB2312"/>
          <w:b w:val="0"/>
          <w:sz w:val="32"/>
        </w:rPr>
        <w:t>其中：年初结转和结余0.00万元，本年收入346.95万元。</w:t>
      </w:r>
      <w:r>
        <w:rPr>
          <w:rFonts w:ascii="仿宋_GB2312" w:hAnsi="仿宋_GB2312" w:eastAsia="仿宋_GB2312"/>
          <w:b/>
          <w:sz w:val="32"/>
        </w:rPr>
        <w:t>政府性基金预算财政拨款支出总计346.95万元，</w:t>
      </w:r>
      <w:r>
        <w:rPr>
          <w:rFonts w:ascii="仿宋_GB2312" w:hAnsi="仿宋_GB2312" w:eastAsia="仿宋_GB2312"/>
          <w:b w:val="0"/>
          <w:sz w:val="32"/>
        </w:rPr>
        <w:t>其中：年末结转和结余0.00万元，本年支出346.95万元。</w:t>
      </w:r>
    </w:p>
    <w:p w14:paraId="1DD56093">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减少99.69万元，下降22.32%，主要原因是：本年减少大有镇吉县党财办</w:t>
      </w:r>
      <w:r>
        <w:rPr>
          <w:rFonts w:hint="eastAsia" w:ascii="仿宋_GB2312" w:hAnsi="仿宋_GB2312" w:eastAsia="仿宋_GB2312"/>
          <w:b w:val="0"/>
          <w:sz w:val="32"/>
          <w:lang w:eastAsia="zh-CN"/>
        </w:rPr>
        <w:t>〔2023〕3号</w:t>
      </w:r>
      <w:r>
        <w:rPr>
          <w:rFonts w:ascii="仿宋_GB2312" w:hAnsi="仿宋_GB2312" w:eastAsia="仿宋_GB2312"/>
          <w:b w:val="0"/>
          <w:sz w:val="32"/>
        </w:rPr>
        <w:t>（还款方案）—化债项目，导致经费较上年减少。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0.00万元，决算数346.95万元，预决算差异率100.00%，主要原因是：年中追加大有镇闲置农业设施温室盘活利用改造提升补助资金、大有镇韭菜园子村基础设施建设项目草原植被恢复费，导致预决算存在差异。</w:t>
      </w:r>
    </w:p>
    <w:p w14:paraId="71EDAE14">
      <w:pPr>
        <w:spacing w:line="580" w:lineRule="exact"/>
        <w:ind w:firstLine="640"/>
        <w:jc w:val="both"/>
      </w:pPr>
      <w:r>
        <w:rPr>
          <w:rFonts w:ascii="仿宋_GB2312" w:hAnsi="仿宋_GB2312" w:eastAsia="仿宋_GB2312"/>
          <w:b w:val="0"/>
          <w:sz w:val="32"/>
        </w:rPr>
        <w:t>政府性基金预算财政拨款支出346.95万元。</w:t>
      </w:r>
    </w:p>
    <w:p w14:paraId="74572703">
      <w:pPr>
        <w:spacing w:line="580" w:lineRule="exact"/>
        <w:ind w:firstLine="640"/>
        <w:jc w:val="both"/>
      </w:pPr>
      <w:r>
        <w:rPr>
          <w:rFonts w:ascii="仿宋_GB2312" w:hAnsi="仿宋_GB2312" w:eastAsia="仿宋_GB2312"/>
          <w:b w:val="0"/>
          <w:sz w:val="32"/>
        </w:rPr>
        <w:t>1.城乡社区支出(类)国有土地使用权出让收入安排的支出(款)农村基础设施建设支出(项):支出决算数为12.95万元，比上年决算减少145.37万元，下降91.82%,主要原因是：本年减少大有镇吉县党财办</w:t>
      </w:r>
      <w:r>
        <w:rPr>
          <w:rFonts w:hint="eastAsia" w:ascii="仿宋_GB2312" w:hAnsi="仿宋_GB2312" w:eastAsia="仿宋_GB2312"/>
          <w:b w:val="0"/>
          <w:sz w:val="32"/>
          <w:lang w:eastAsia="zh-CN"/>
        </w:rPr>
        <w:t>〔2023〕3号</w:t>
      </w:r>
      <w:r>
        <w:rPr>
          <w:rFonts w:ascii="仿宋_GB2312" w:hAnsi="仿宋_GB2312" w:eastAsia="仿宋_GB2312"/>
          <w:b w:val="0"/>
          <w:sz w:val="32"/>
        </w:rPr>
        <w:t>（还款方案）—化债项目，导致经费较上年减少。</w:t>
      </w:r>
    </w:p>
    <w:p w14:paraId="66B308F5">
      <w:pPr>
        <w:spacing w:line="580" w:lineRule="exact"/>
        <w:ind w:firstLine="640"/>
        <w:jc w:val="both"/>
      </w:pPr>
      <w:r>
        <w:rPr>
          <w:rFonts w:ascii="仿宋_GB2312" w:hAnsi="仿宋_GB2312" w:eastAsia="仿宋_GB2312"/>
          <w:b w:val="0"/>
          <w:sz w:val="32"/>
        </w:rPr>
        <w:t>2.城乡社区支出(类)国有土地使用权出让收入安排的支出(款)农业生产发展支出(项):支出决算数为334.00万元，比上年决算增加334.00万元，增长100.00%,主要原因是：本年度增加闲置农业设施温室盘活改造提升补助资金，导致经费较上年增加。</w:t>
      </w:r>
    </w:p>
    <w:p w14:paraId="06E190BA">
      <w:pPr>
        <w:spacing w:line="580" w:lineRule="exact"/>
        <w:ind w:firstLine="640"/>
        <w:jc w:val="both"/>
      </w:pPr>
      <w:r>
        <w:rPr>
          <w:rFonts w:ascii="仿宋_GB2312" w:hAnsi="仿宋_GB2312" w:eastAsia="仿宋_GB2312"/>
          <w:b w:val="0"/>
          <w:sz w:val="32"/>
        </w:rPr>
        <w:t>3.城乡社区支出(类)国有土地使用权出让收入安排的支出(款)农业农村生态环境支出(项):支出决算数为0.00万元，比上年决算减少288.33万元，下降100.00%,主要原因是：本年减少大有镇吉县党财办</w:t>
      </w:r>
      <w:r>
        <w:rPr>
          <w:rFonts w:hint="eastAsia" w:ascii="仿宋_GB2312" w:hAnsi="仿宋_GB2312" w:eastAsia="仿宋_GB2312"/>
          <w:b w:val="0"/>
          <w:sz w:val="32"/>
          <w:lang w:eastAsia="zh-CN"/>
        </w:rPr>
        <w:t>〔2023〕3号</w:t>
      </w:r>
      <w:r>
        <w:rPr>
          <w:rFonts w:ascii="仿宋_GB2312" w:hAnsi="仿宋_GB2312" w:eastAsia="仿宋_GB2312"/>
          <w:b w:val="0"/>
          <w:sz w:val="32"/>
        </w:rPr>
        <w:t>（还款方案）—化债项目，导致经费较上年减少。</w:t>
      </w:r>
    </w:p>
    <w:p w14:paraId="181518B9">
      <w:pPr>
        <w:spacing w:line="640" w:lineRule="exact"/>
        <w:ind w:firstLine="640"/>
        <w:jc w:val="both"/>
        <w:outlineLvl w:val="2"/>
      </w:pPr>
      <w:r>
        <w:rPr>
          <w:rFonts w:ascii="黑体" w:hAnsi="黑体" w:eastAsia="黑体"/>
          <w:sz w:val="32"/>
        </w:rPr>
        <w:t>八、国有资本经营预算财政拨款收入支出决算情况说明</w:t>
      </w:r>
    </w:p>
    <w:p w14:paraId="5841CAEA">
      <w:pPr>
        <w:spacing w:line="580" w:lineRule="exact"/>
        <w:ind w:firstLine="640"/>
        <w:jc w:val="both"/>
      </w:pPr>
      <w:r>
        <w:rPr>
          <w:rFonts w:ascii="仿宋_GB2312" w:hAnsi="仿宋_GB2312" w:eastAsia="仿宋_GB2312"/>
          <w:b/>
          <w:sz w:val="32"/>
        </w:rPr>
        <w:t>2024年度国有资本经营预算财政拨款收入总计0.03万元，</w:t>
      </w:r>
      <w:r>
        <w:rPr>
          <w:rFonts w:ascii="仿宋_GB2312" w:hAnsi="仿宋_GB2312" w:eastAsia="仿宋_GB2312"/>
          <w:b w:val="0"/>
          <w:sz w:val="32"/>
        </w:rPr>
        <w:t>其中：年初结转和结余0.00万元，本年收入0.03万元。</w:t>
      </w:r>
      <w:r>
        <w:rPr>
          <w:rFonts w:ascii="仿宋_GB2312" w:hAnsi="仿宋_GB2312" w:eastAsia="仿宋_GB2312"/>
          <w:b/>
          <w:sz w:val="32"/>
        </w:rPr>
        <w:t>国有资本经营预算财政拨款支出总计0.03万元，</w:t>
      </w:r>
      <w:r>
        <w:rPr>
          <w:rFonts w:ascii="仿宋_GB2312" w:hAnsi="仿宋_GB2312" w:eastAsia="仿宋_GB2312"/>
          <w:b w:val="0"/>
          <w:sz w:val="32"/>
        </w:rPr>
        <w:t>其中：年末结转和结余0.00万元，本年支出0.03万元。</w:t>
      </w:r>
    </w:p>
    <w:p w14:paraId="730F32B3">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减少0.02万元，下降40.00%，主要原因是：本年度减少国有企业退休人员社会化管理补助资金。</w:t>
      </w:r>
      <w:r>
        <w:rPr>
          <w:rFonts w:ascii="仿宋_GB2312" w:hAnsi="仿宋_GB2312" w:eastAsia="仿宋_GB2312"/>
          <w:b/>
          <w:sz w:val="32"/>
        </w:rPr>
        <w:t>与年初预算相比，</w:t>
      </w:r>
      <w:r>
        <w:rPr>
          <w:rFonts w:ascii="仿宋_GB2312" w:hAnsi="仿宋_GB2312" w:eastAsia="仿宋_GB2312"/>
          <w:b w:val="0"/>
          <w:sz w:val="32"/>
        </w:rPr>
        <w:t>年初预算数0.00万元，决算数0.03万元，预决算差异率100.00%，主要原因是：年中追加国有企业退休人员社会化管理补助资金，导致预决算存在差异。</w:t>
      </w:r>
    </w:p>
    <w:p w14:paraId="2B0455FA">
      <w:pPr>
        <w:spacing w:line="580" w:lineRule="exact"/>
        <w:ind w:firstLine="640"/>
        <w:jc w:val="both"/>
      </w:pPr>
      <w:r>
        <w:rPr>
          <w:rFonts w:ascii="仿宋_GB2312" w:hAnsi="仿宋_GB2312" w:eastAsia="仿宋_GB2312"/>
          <w:sz w:val="32"/>
        </w:rPr>
        <w:t>国有资本经营预算财政拨款支出0.03万元。</w:t>
      </w:r>
    </w:p>
    <w:p w14:paraId="59ECCE1D">
      <w:pPr>
        <w:spacing w:line="580" w:lineRule="exact"/>
        <w:ind w:firstLine="640"/>
        <w:jc w:val="both"/>
      </w:pPr>
      <w:r>
        <w:rPr>
          <w:rFonts w:ascii="仿宋_GB2312" w:hAnsi="仿宋_GB2312" w:eastAsia="仿宋_GB2312"/>
          <w:b w:val="0"/>
          <w:sz w:val="32"/>
        </w:rPr>
        <w:t>1.国有资本经营预算支出(类)解决历史遗留问题及改革成本支出(款)国有企业退休人员社会化管理补助支出(项):支出决算数为0.03万元，比上年决算减少0.02万元，下降40.00%,主要原因是：本年度减少国有企业退休人员社会化管理补助资金。</w:t>
      </w:r>
    </w:p>
    <w:p w14:paraId="2C996075">
      <w:pPr>
        <w:spacing w:line="640" w:lineRule="exact"/>
        <w:ind w:firstLine="640"/>
        <w:jc w:val="both"/>
        <w:outlineLvl w:val="2"/>
      </w:pPr>
      <w:r>
        <w:rPr>
          <w:rFonts w:ascii="黑体" w:hAnsi="黑体" w:eastAsia="黑体"/>
          <w:sz w:val="32"/>
        </w:rPr>
        <w:t>九、财政拨款“三公”经费支出决算情况说明</w:t>
      </w:r>
    </w:p>
    <w:p w14:paraId="6CACA949">
      <w:pPr>
        <w:spacing w:line="580" w:lineRule="exact"/>
        <w:ind w:firstLine="640"/>
        <w:jc w:val="both"/>
      </w:pPr>
      <w:r>
        <w:rPr>
          <w:rFonts w:ascii="仿宋_GB2312" w:hAnsi="仿宋_GB2312" w:eastAsia="仿宋_GB2312"/>
          <w:b/>
          <w:sz w:val="32"/>
        </w:rPr>
        <w:t>2024年度财政拨款“三公”经费支出9.15万元，</w:t>
      </w:r>
      <w:r>
        <w:rPr>
          <w:rFonts w:ascii="仿宋_GB2312" w:hAnsi="仿宋_GB2312" w:eastAsia="仿宋_GB2312"/>
          <w:b w:val="0"/>
          <w:sz w:val="32"/>
        </w:rPr>
        <w:t>比上年减少0.01万元，下降0.11%，主要原因是：</w:t>
      </w:r>
      <w:r>
        <w:rPr>
          <w:rFonts w:hint="eastAsia" w:ascii="仿宋_GB2312" w:hAnsi="仿宋_GB2312" w:eastAsia="仿宋_GB2312"/>
          <w:b w:val="0"/>
          <w:sz w:val="32"/>
        </w:rPr>
        <w:t>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9.15万元，占100.00%，比上年减少0.01万元，下降0.11%，主要原因是：</w:t>
      </w:r>
      <w:r>
        <w:rPr>
          <w:rFonts w:hint="eastAsia" w:ascii="仿宋_GB2312" w:hAnsi="仿宋_GB2312" w:eastAsia="仿宋_GB2312"/>
          <w:b w:val="0"/>
          <w:sz w:val="32"/>
        </w:rPr>
        <w:t>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14:paraId="195CF6A6">
      <w:pPr>
        <w:spacing w:line="580" w:lineRule="exact"/>
        <w:ind w:firstLine="640"/>
        <w:jc w:val="both"/>
      </w:pPr>
      <w:r>
        <w:rPr>
          <w:rFonts w:ascii="仿宋_GB2312" w:hAnsi="仿宋_GB2312" w:eastAsia="仿宋_GB2312"/>
          <w:b/>
          <w:sz w:val="32"/>
        </w:rPr>
        <w:t>具体情况如下：</w:t>
      </w:r>
    </w:p>
    <w:p w14:paraId="3738C7B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DC165EC">
      <w:pPr>
        <w:spacing w:line="580" w:lineRule="exact"/>
        <w:ind w:firstLine="640"/>
        <w:jc w:val="both"/>
      </w:pPr>
      <w:r>
        <w:rPr>
          <w:rFonts w:ascii="仿宋_GB2312" w:hAnsi="仿宋_GB2312" w:eastAsia="仿宋_GB2312"/>
          <w:b w:val="0"/>
          <w:sz w:val="32"/>
        </w:rPr>
        <w:t>公务用车购置及运行维护费9.15万元，其中：公务用车购置费0.00万元，公务用车运行维护费9.15万元。公务用车运行维护费开支内容包括车辆加油费、维修费、保险费、审车费、过路费等。公务用车购置数0辆，公务用车保有量4辆。国有资产占用情况中固定资产车辆4辆，与公务用车保有量差异原因是：本单位固定资产车辆与公务用车保有量一致无差异。</w:t>
      </w:r>
    </w:p>
    <w:p w14:paraId="6239C69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C6D4BE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9.15万元，决算数9.15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9.15万元，决算数9.15万元，预决算差异率0.00%，主要原因是：严格按照预算执行，预决算无差异。公务接待费全年预算数0.00万元，决算数0.00万元，预决算差异率0.00%，主要原因是：本单位无公务接待费。</w:t>
      </w:r>
    </w:p>
    <w:p w14:paraId="66AD5D49">
      <w:pPr>
        <w:spacing w:line="640" w:lineRule="exact"/>
        <w:ind w:firstLine="640"/>
        <w:jc w:val="both"/>
        <w:outlineLvl w:val="2"/>
      </w:pPr>
      <w:r>
        <w:rPr>
          <w:rFonts w:ascii="黑体" w:hAnsi="黑体" w:eastAsia="黑体"/>
          <w:sz w:val="32"/>
        </w:rPr>
        <w:t>十、其他重要事项的情况说明</w:t>
      </w:r>
    </w:p>
    <w:p w14:paraId="235538DB">
      <w:pPr>
        <w:spacing w:line="640" w:lineRule="exact"/>
        <w:ind w:firstLine="640"/>
        <w:jc w:val="both"/>
        <w:outlineLvl w:val="3"/>
      </w:pPr>
      <w:r>
        <w:rPr>
          <w:rFonts w:ascii="楷体_GB2312" w:hAnsi="楷体_GB2312" w:eastAsia="楷体_GB2312"/>
          <w:b/>
          <w:sz w:val="32"/>
        </w:rPr>
        <w:t>（一）机关运行经费及公用经费支出情况</w:t>
      </w:r>
    </w:p>
    <w:p w14:paraId="7CE01EDE">
      <w:pPr>
        <w:spacing w:line="580" w:lineRule="exact"/>
        <w:ind w:firstLine="640"/>
        <w:jc w:val="both"/>
      </w:pPr>
      <w:r>
        <w:rPr>
          <w:rFonts w:ascii="仿宋_GB2312" w:hAnsi="仿宋_GB2312" w:eastAsia="仿宋_GB2312"/>
          <w:b w:val="0"/>
          <w:sz w:val="32"/>
        </w:rPr>
        <w:t>2024年度吉木萨尔县大有镇人民政府（行政单位和参照公务员法管理事业单位）机关运行经费支出422.37万元，比上年增加63.85万元，增长17.81%，主要原因是：本年办公费、电费、维修（护）费、租赁费、劳务费增加，导致公用经费增加。</w:t>
      </w:r>
    </w:p>
    <w:p w14:paraId="2CA5DC6B">
      <w:pPr>
        <w:spacing w:line="640" w:lineRule="exact"/>
        <w:ind w:firstLine="640"/>
        <w:jc w:val="both"/>
        <w:outlineLvl w:val="3"/>
      </w:pPr>
      <w:r>
        <w:rPr>
          <w:rFonts w:ascii="楷体_GB2312" w:hAnsi="楷体_GB2312" w:eastAsia="楷体_GB2312"/>
          <w:b/>
          <w:sz w:val="32"/>
        </w:rPr>
        <w:t>（二）政府采购情况</w:t>
      </w:r>
    </w:p>
    <w:p w14:paraId="7FB72D31">
      <w:pPr>
        <w:spacing w:line="580" w:lineRule="exact"/>
        <w:ind w:firstLine="640"/>
        <w:jc w:val="both"/>
      </w:pPr>
      <w:r>
        <w:rPr>
          <w:rFonts w:ascii="仿宋_GB2312" w:hAnsi="仿宋_GB2312" w:eastAsia="仿宋_GB2312"/>
          <w:b w:val="0"/>
          <w:sz w:val="32"/>
        </w:rPr>
        <w:t>2024年度政府采购支出总额65.61万元，其中：政府采购货物支出38.23万元、政府采购工程支出25.00万元、政府采购服务支出2.38万元。</w:t>
      </w:r>
    </w:p>
    <w:p w14:paraId="4B04DAE6">
      <w:pPr>
        <w:spacing w:line="580" w:lineRule="exact"/>
        <w:ind w:firstLine="640"/>
        <w:jc w:val="both"/>
      </w:pPr>
      <w:r>
        <w:rPr>
          <w:rFonts w:ascii="仿宋_GB2312" w:hAnsi="仿宋_GB2312" w:eastAsia="仿宋_GB2312"/>
          <w:b w:val="0"/>
          <w:sz w:val="32"/>
        </w:rPr>
        <w:t>授予中小企业合同金额65.59万元，占政府采购支出总额的99.97%，其中：授予小微企业合同金额40.59万元，占政府采购支出总额的61.87%。</w:t>
      </w:r>
    </w:p>
    <w:p w14:paraId="057D0AD9">
      <w:pPr>
        <w:spacing w:line="640" w:lineRule="exact"/>
        <w:ind w:firstLine="640"/>
        <w:jc w:val="both"/>
        <w:outlineLvl w:val="3"/>
      </w:pPr>
      <w:r>
        <w:rPr>
          <w:rFonts w:ascii="楷体_GB2312" w:hAnsi="楷体_GB2312" w:eastAsia="楷体_GB2312"/>
          <w:b/>
          <w:sz w:val="32"/>
        </w:rPr>
        <w:t>（三）国有资产占用情况说明</w:t>
      </w:r>
    </w:p>
    <w:p w14:paraId="433B503C">
      <w:pPr>
        <w:spacing w:line="580" w:lineRule="exact"/>
        <w:ind w:firstLine="640"/>
        <w:jc w:val="both"/>
      </w:pPr>
      <w:r>
        <w:rPr>
          <w:rFonts w:ascii="仿宋_GB2312" w:hAnsi="仿宋_GB2312" w:eastAsia="仿宋_GB2312"/>
          <w:b w:val="0"/>
          <w:sz w:val="32"/>
        </w:rPr>
        <w:t>截至2024年12月31日，房屋9,637.62平方米，价值951.90万元。车辆4辆，价值44.23万元，其中：副部（省）级及以上领导用车0辆、主要负责人用车0辆、机要通信用车0辆、应急保障用车0辆、执法执勤用车0辆、特种专业技术用车0辆、离退休干部服务用车0辆、其他用车4辆，其他用车主要是：单位一般公务用车。单价100万元（含）以上设备（不含车辆）0台（套）。</w:t>
      </w:r>
    </w:p>
    <w:p w14:paraId="49DA2307">
      <w:pPr>
        <w:spacing w:line="640" w:lineRule="exact"/>
        <w:ind w:firstLine="640"/>
        <w:jc w:val="both"/>
        <w:outlineLvl w:val="2"/>
      </w:pPr>
      <w:r>
        <w:rPr>
          <w:rFonts w:ascii="黑体" w:hAnsi="黑体" w:eastAsia="黑体"/>
          <w:sz w:val="32"/>
        </w:rPr>
        <w:t>十一、预算绩效的情况说明</w:t>
      </w:r>
    </w:p>
    <w:p w14:paraId="563DA1F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5,182.49万元，实际执行总额5,175.51万元；预算绩效评价项目14个，全年预算数634.90万元，全年执行数625.69万元。预算绩效管理取得的成效：一是提高了资金的使用效益，减少了资金闲置。二是提升了工作积极性，预算绩效目标的设定激发了工作人员的积极性和创造性。三是为单位领导和决策提供了客观的数据支持。发现的问题及原因：一是绩效指标的明确性、可衡量性、相关性还需提升。二是整体绩效目标质量还需加强。下一步改进措施：一是进一步提升绩效指标的明确性、可衡量性、相关性。二是进一步完善绩效指标，提高整体绩效目标质量，不断提升预算精细化管理水平。具体附整体支出绩效自评表，项目支出绩效自评表和评价报告。</w:t>
      </w:r>
    </w:p>
    <w:p w14:paraId="13B1D59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38C43A3">
        <w:tblPrEx>
          <w:tblCellMar>
            <w:top w:w="0" w:type="dxa"/>
            <w:left w:w="108" w:type="dxa"/>
            <w:bottom w:w="0" w:type="dxa"/>
            <w:right w:w="108" w:type="dxa"/>
          </w:tblCellMar>
        </w:tblPrEx>
        <w:tc>
          <w:tcPr>
            <w:tcW w:w="8847" w:type="dxa"/>
            <w:gridSpan w:val="9"/>
            <w:vAlign w:val="center"/>
          </w:tcPr>
          <w:p w14:paraId="3A8DB431">
            <w:pPr>
              <w:jc w:val="center"/>
            </w:pPr>
            <w:r>
              <w:rPr>
                <w:rFonts w:ascii="宋体" w:hAnsi="宋体" w:eastAsia="宋体"/>
                <w:sz w:val="24"/>
              </w:rPr>
              <w:t>单位整体支出绩效自评表</w:t>
            </w:r>
          </w:p>
        </w:tc>
      </w:tr>
      <w:tr w14:paraId="62FA8743">
        <w:tblPrEx>
          <w:tblCellMar>
            <w:top w:w="0" w:type="dxa"/>
            <w:left w:w="108" w:type="dxa"/>
            <w:bottom w:w="0" w:type="dxa"/>
            <w:right w:w="108" w:type="dxa"/>
          </w:tblCellMar>
        </w:tblPrEx>
        <w:tc>
          <w:tcPr>
            <w:tcW w:w="8847" w:type="dxa"/>
            <w:gridSpan w:val="9"/>
            <w:vAlign w:val="center"/>
          </w:tcPr>
          <w:p w14:paraId="73D7EFA3">
            <w:pPr>
              <w:jc w:val="center"/>
            </w:pPr>
            <w:r>
              <w:rPr>
                <w:rFonts w:ascii="宋体" w:hAnsi="宋体" w:eastAsia="宋体"/>
                <w:sz w:val="24"/>
              </w:rPr>
              <w:t>（2024年度）</w:t>
            </w:r>
          </w:p>
        </w:tc>
      </w:tr>
      <w:tr w14:paraId="13BDAF1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E21D7B">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65D156A">
            <w:pPr>
              <w:jc w:val="center"/>
            </w:pPr>
            <w:r>
              <w:rPr>
                <w:rFonts w:ascii="宋体" w:hAnsi="宋体" w:eastAsia="宋体"/>
                <w:sz w:val="16"/>
              </w:rPr>
              <w:t>吉木萨尔县大有镇人民政府</w:t>
            </w:r>
          </w:p>
        </w:tc>
      </w:tr>
      <w:tr w14:paraId="2A31253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76BE70">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1DEB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B6529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0947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C19F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3A2C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C2EA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77315">
            <w:pPr>
              <w:jc w:val="center"/>
            </w:pPr>
            <w:r>
              <w:rPr>
                <w:rFonts w:ascii="宋体" w:hAnsi="宋体" w:eastAsia="宋体"/>
                <w:sz w:val="16"/>
              </w:rPr>
              <w:t>得分</w:t>
            </w:r>
          </w:p>
        </w:tc>
      </w:tr>
      <w:tr w14:paraId="3C523A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31280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6E72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BCAD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F4B2B">
            <w:pPr>
              <w:jc w:val="center"/>
            </w:pPr>
            <w:r>
              <w:rPr>
                <w:rFonts w:ascii="宋体" w:hAnsi="宋体" w:eastAsia="宋体"/>
                <w:sz w:val="16"/>
              </w:rPr>
              <w:t>753.09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6E8CED">
            <w:pPr>
              <w:jc w:val="center"/>
            </w:pPr>
            <w:r>
              <w:rPr>
                <w:rFonts w:ascii="宋体" w:hAnsi="宋体" w:eastAsia="宋体"/>
                <w:sz w:val="16"/>
              </w:rPr>
              <w:t>753.09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4DAB8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05D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88B1B">
            <w:pPr>
              <w:jc w:val="center"/>
            </w:pPr>
            <w:r>
              <w:rPr>
                <w:rFonts w:ascii="宋体" w:hAnsi="宋体" w:eastAsia="宋体"/>
                <w:sz w:val="16"/>
              </w:rPr>
              <w:t>-</w:t>
            </w:r>
          </w:p>
        </w:tc>
      </w:tr>
      <w:tr w14:paraId="135C3E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6C12C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888F3">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A5510">
            <w:pPr>
              <w:jc w:val="center"/>
            </w:pPr>
            <w:r>
              <w:rPr>
                <w:rFonts w:ascii="宋体" w:hAnsi="宋体" w:eastAsia="宋体"/>
                <w:sz w:val="16"/>
              </w:rPr>
              <w:t>1,552.65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1217A">
            <w:pPr>
              <w:jc w:val="center"/>
            </w:pPr>
            <w:r>
              <w:rPr>
                <w:rFonts w:ascii="宋体" w:hAnsi="宋体" w:eastAsia="宋体"/>
                <w:sz w:val="16"/>
              </w:rPr>
              <w:t>4,429.40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AD263">
            <w:pPr>
              <w:jc w:val="center"/>
            </w:pPr>
            <w:r>
              <w:rPr>
                <w:rFonts w:ascii="宋体" w:hAnsi="宋体" w:eastAsia="宋体"/>
                <w:sz w:val="16"/>
              </w:rPr>
              <w:t>4,422.42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A49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3EE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229CF">
            <w:pPr>
              <w:jc w:val="center"/>
            </w:pPr>
            <w:r>
              <w:rPr>
                <w:rFonts w:ascii="宋体" w:hAnsi="宋体" w:eastAsia="宋体"/>
                <w:sz w:val="16"/>
              </w:rPr>
              <w:t>-</w:t>
            </w:r>
          </w:p>
        </w:tc>
      </w:tr>
      <w:tr w14:paraId="49B588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461BB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36420">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43F88">
            <w:pPr>
              <w:jc w:val="center"/>
            </w:pPr>
            <w:r>
              <w:rPr>
                <w:rFonts w:ascii="宋体" w:hAnsi="宋体" w:eastAsia="宋体"/>
                <w:sz w:val="16"/>
              </w:rPr>
              <w:t>350.92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D61D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85311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18D4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C5E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F1397">
            <w:pPr>
              <w:jc w:val="center"/>
            </w:pPr>
            <w:r>
              <w:rPr>
                <w:rFonts w:ascii="宋体" w:hAnsi="宋体" w:eastAsia="宋体"/>
                <w:sz w:val="16"/>
              </w:rPr>
              <w:t>-</w:t>
            </w:r>
          </w:p>
        </w:tc>
      </w:tr>
      <w:tr w14:paraId="42BBFD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5054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A0C55">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DACEF">
            <w:pPr>
              <w:jc w:val="center"/>
            </w:pPr>
            <w:r>
              <w:rPr>
                <w:rFonts w:ascii="宋体" w:hAnsi="宋体" w:eastAsia="宋体"/>
                <w:sz w:val="16"/>
              </w:rPr>
              <w:t>1,903.57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6C5B9">
            <w:pPr>
              <w:jc w:val="center"/>
            </w:pPr>
            <w:r>
              <w:rPr>
                <w:rFonts w:ascii="宋体" w:hAnsi="宋体" w:eastAsia="宋体"/>
                <w:sz w:val="16"/>
              </w:rPr>
              <w:t>5,182.49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5004D">
            <w:pPr>
              <w:jc w:val="center"/>
            </w:pPr>
            <w:r>
              <w:rPr>
                <w:rFonts w:ascii="宋体" w:hAnsi="宋体" w:eastAsia="宋体"/>
                <w:sz w:val="16"/>
              </w:rPr>
              <w:t>5,175.51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969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9DED1F">
            <w:pPr>
              <w:jc w:val="center"/>
            </w:pPr>
            <w:r>
              <w:rPr>
                <w:rFonts w:ascii="宋体" w:hAnsi="宋体" w:eastAsia="宋体"/>
                <w:sz w:val="16"/>
              </w:rPr>
              <w:t>99.87%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9845E">
            <w:pPr>
              <w:jc w:val="center"/>
            </w:pPr>
            <w:r>
              <w:rPr>
                <w:rFonts w:ascii="宋体" w:hAnsi="宋体" w:eastAsia="宋体"/>
                <w:sz w:val="16"/>
              </w:rPr>
              <w:t>9.99</w:t>
            </w:r>
          </w:p>
        </w:tc>
      </w:tr>
      <w:tr w14:paraId="5865ED0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C43D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E2899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B2B496">
            <w:pPr>
              <w:jc w:val="center"/>
            </w:pPr>
            <w:r>
              <w:rPr>
                <w:rFonts w:ascii="宋体" w:hAnsi="宋体" w:eastAsia="宋体"/>
                <w:sz w:val="16"/>
              </w:rPr>
              <w:t>实际完成情况</w:t>
            </w:r>
          </w:p>
        </w:tc>
      </w:tr>
      <w:tr w14:paraId="647EA3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505FE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48F0D1">
            <w:pPr>
              <w:jc w:val="both"/>
            </w:pPr>
            <w:r>
              <w:rPr>
                <w:rFonts w:hint="eastAsia" w:ascii="宋体" w:hAnsi="宋体"/>
                <w:sz w:val="16"/>
                <w:lang w:eastAsia="zh-CN"/>
              </w:rPr>
              <w:t>1.</w:t>
            </w:r>
            <w:r>
              <w:rPr>
                <w:rFonts w:ascii="宋体" w:hAnsi="宋体" w:eastAsia="宋体"/>
                <w:sz w:val="16"/>
              </w:rPr>
              <w:t>人员经费保障在职职工50名，政府购买岗8名的工资、社保、住房公积金等经费保障。  2、公用经费保障</w:t>
            </w:r>
            <w:r>
              <w:rPr>
                <w:rFonts w:hint="eastAsia" w:ascii="宋体" w:hAnsi="宋体"/>
                <w:sz w:val="16"/>
                <w:lang w:eastAsia="zh-CN"/>
              </w:rPr>
              <w:t>镇党委、镇政府</w:t>
            </w:r>
            <w:r>
              <w:rPr>
                <w:rFonts w:ascii="宋体" w:hAnsi="宋体" w:eastAsia="宋体"/>
                <w:sz w:val="16"/>
              </w:rPr>
              <w:t>、人大、综治、文化、社保、农业等工作正常开展 3、项目经费保障乡镇纪检、退役军人服务站、文化站等工作正常开展。 4、该项目的实施保障人员经费、稳定乡镇干部队伍，及时支付各类公用经费，保证各项工作顺利开展。 5、执行本级党委和人民代表大会的决议及上级国家行政机关的决定和命令。 6、执行本行政区域内的经济和社会发展计划、预算，管理本行政区域内的经济、教育、科学、文化、卫生、体育事业和财政、民政行政工作等。7、制定和组织实施村镇建设规划，经济、科技和社会发展计划，制定产业结构调整方案，组织指导好各业生产，组织经济运行，促进经济发展。8、执行本级党委和人民代表大会的决议及上级国家行政机关的决定和命令；2、执行本行政区域内的经济和社会发展计划、预算，管理本行政区域内的经济、教育、科学、文化、卫生、体育事业和财政、民政行政工作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3、制定和组织实施村镇建设规划，经济、科技和社会发展计划，制定产业结构调整方案，组织指导好各业生产，组织经济运行，促进经济发展；</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4、办理上级人民政府交办的其他事项。</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EBD851">
            <w:pPr>
              <w:jc w:val="both"/>
            </w:pPr>
            <w:r>
              <w:rPr>
                <w:rFonts w:ascii="宋体" w:hAnsi="宋体" w:eastAsia="宋体"/>
                <w:sz w:val="16"/>
              </w:rPr>
              <w:t>完成部门整体预算执行率指标年终实际完成值是99.87%，保障了单位正常运行，其中合理支付办公费、印刷费、水费、电费、邮电费、取暖费、差旅费、基本工资、津贴补贴、奖金、绩效工资、机关事业单位基本养老保险缴费等支出；完成项目指标实际完成值是100%，指标完成率是100%，达到预期目标保障了各项目正常开展，满足我镇干部职工业余文化生活，为干部职工提供良好的生活环境，提高干部职工工作效率；完成“三公”经费控制率，指标完成率是88.72%，达到预期目标有效提倡勤俭节约，切实降低行政运行成本，确保了每年“三公”经费只减不增；完成政府采购执行率指标完成率是100%，达到预期目标是有利于规范政府采购行为，加强对财政支出的管理，有利于降低采购成本，提高财政资金的有限效益。完成全镇经济总增长率指标完成率是100%，达到预期目标提高了农民的收入，不仅激发基层活力和创造力，还能提高农民的物质和文化生活水平等。</w:t>
            </w:r>
          </w:p>
        </w:tc>
      </w:tr>
      <w:tr w14:paraId="4544BC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1A21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CB6F2">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A94C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A9D52">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F438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77FD6">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ED9C1">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E26D4">
            <w:pPr>
              <w:jc w:val="center"/>
            </w:pPr>
            <w:r>
              <w:rPr>
                <w:rFonts w:ascii="宋体" w:hAnsi="宋体" w:eastAsia="宋体"/>
                <w:sz w:val="16"/>
              </w:rPr>
              <w:t>得分</w:t>
            </w:r>
          </w:p>
        </w:tc>
      </w:tr>
      <w:tr w14:paraId="6341F77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883ED7">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516E89">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F06656">
            <w:pPr>
              <w:jc w:val="center"/>
            </w:pPr>
            <w:r>
              <w:rPr>
                <w:rFonts w:ascii="宋体" w:hAnsi="宋体" w:eastAsia="宋体"/>
                <w:sz w:val="16"/>
              </w:rPr>
              <w:t>重点项目建设个数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B9073">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C1348">
            <w:pPr>
              <w:jc w:val="center"/>
            </w:pPr>
            <w:r>
              <w:rPr>
                <w:rFonts w:ascii="宋体" w:hAnsi="宋体" w:eastAsia="宋体"/>
                <w:sz w:val="16"/>
              </w:rPr>
              <w:t>2023年工作总结、2024年工作计划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546F33">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A6417">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B581F">
            <w:pPr>
              <w:jc w:val="center"/>
            </w:pPr>
            <w:r>
              <w:rPr>
                <w:rFonts w:ascii="宋体" w:hAnsi="宋体" w:eastAsia="宋体"/>
                <w:sz w:val="16"/>
              </w:rPr>
              <w:t>12</w:t>
            </w:r>
          </w:p>
        </w:tc>
      </w:tr>
      <w:tr w14:paraId="3848A20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D630B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A9FD6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8C7F1">
            <w:pPr>
              <w:jc w:val="center"/>
            </w:pPr>
            <w:r>
              <w:rPr>
                <w:rFonts w:ascii="宋体" w:hAnsi="宋体" w:eastAsia="宋体"/>
                <w:sz w:val="16"/>
              </w:rPr>
              <w:t>村组道路硬化平方</w:t>
            </w:r>
            <w:r>
              <w:rPr>
                <w:rFonts w:hint="eastAsia" w:ascii="宋体" w:hAnsi="宋体"/>
                <w:sz w:val="16"/>
                <w:lang w:eastAsia="zh-CN"/>
              </w:rPr>
              <w:t>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15BC0">
            <w:pPr>
              <w:jc w:val="center"/>
            </w:pPr>
            <w:r>
              <w:rPr>
                <w:rFonts w:ascii="宋体" w:hAnsi="宋体" w:eastAsia="宋体"/>
                <w:sz w:val="16"/>
              </w:rPr>
              <w:t>&gt;=500平方米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405CC">
            <w:pPr>
              <w:jc w:val="center"/>
            </w:pPr>
            <w:r>
              <w:rPr>
                <w:rFonts w:ascii="宋体" w:hAnsi="宋体" w:eastAsia="宋体"/>
                <w:sz w:val="16"/>
              </w:rPr>
              <w:t>2023年工作总结、2024年工作计划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B257C">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EC0AE">
            <w:pPr>
              <w:jc w:val="center"/>
            </w:pPr>
            <w:r>
              <w:rPr>
                <w:rFonts w:ascii="宋体" w:hAnsi="宋体" w:eastAsia="宋体"/>
                <w:sz w:val="16"/>
              </w:rPr>
              <w:t>=500平方米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CC544">
            <w:pPr>
              <w:jc w:val="center"/>
            </w:pPr>
            <w:r>
              <w:rPr>
                <w:rFonts w:ascii="宋体" w:hAnsi="宋体" w:eastAsia="宋体"/>
                <w:sz w:val="16"/>
              </w:rPr>
              <w:t>12</w:t>
            </w:r>
          </w:p>
        </w:tc>
      </w:tr>
      <w:tr w14:paraId="70B888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BEFA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CCF26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3C51F">
            <w:pPr>
              <w:jc w:val="center"/>
            </w:pPr>
            <w:r>
              <w:rPr>
                <w:rFonts w:ascii="宋体" w:hAnsi="宋体" w:eastAsia="宋体"/>
                <w:sz w:val="16"/>
              </w:rPr>
              <w:t>沿路沿线整治数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1E598">
            <w:pPr>
              <w:jc w:val="center"/>
            </w:pPr>
            <w:r>
              <w:rPr>
                <w:rFonts w:ascii="宋体" w:hAnsi="宋体" w:eastAsia="宋体"/>
                <w:sz w:val="16"/>
              </w:rPr>
              <w:t>&gt;=1000米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F3C99">
            <w:pPr>
              <w:jc w:val="center"/>
            </w:pPr>
            <w:r>
              <w:rPr>
                <w:rFonts w:ascii="宋体" w:hAnsi="宋体" w:eastAsia="宋体"/>
                <w:sz w:val="16"/>
              </w:rPr>
              <w:t>2023年工作总结、2024年工作计划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50C96">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719B2">
            <w:pPr>
              <w:jc w:val="center"/>
            </w:pPr>
            <w:r>
              <w:rPr>
                <w:rFonts w:ascii="宋体" w:hAnsi="宋体" w:eastAsia="宋体"/>
                <w:sz w:val="16"/>
              </w:rPr>
              <w:t>=1000米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90A92">
            <w:pPr>
              <w:jc w:val="center"/>
            </w:pPr>
            <w:r>
              <w:rPr>
                <w:rFonts w:ascii="宋体" w:hAnsi="宋体" w:eastAsia="宋体"/>
                <w:sz w:val="16"/>
              </w:rPr>
              <w:t>14</w:t>
            </w:r>
          </w:p>
        </w:tc>
      </w:tr>
      <w:tr w14:paraId="2EE35D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F31A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A207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BCB7E">
            <w:pPr>
              <w:jc w:val="center"/>
            </w:pPr>
            <w:r>
              <w:rPr>
                <w:rFonts w:ascii="宋体" w:hAnsi="宋体" w:eastAsia="宋体"/>
                <w:sz w:val="16"/>
              </w:rPr>
              <w:t>惠民惠农补贴人数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E51910">
            <w:pPr>
              <w:jc w:val="center"/>
            </w:pPr>
            <w:r>
              <w:rPr>
                <w:rFonts w:ascii="宋体" w:hAnsi="宋体" w:eastAsia="宋体"/>
                <w:sz w:val="16"/>
              </w:rPr>
              <w:t>&gt;=5000人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503F2">
            <w:pPr>
              <w:jc w:val="center"/>
            </w:pPr>
            <w:r>
              <w:rPr>
                <w:rFonts w:ascii="宋体" w:hAnsi="宋体" w:eastAsia="宋体"/>
                <w:sz w:val="16"/>
              </w:rPr>
              <w:t>2023年工作总结、2024年工作计划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7302E">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9DCB7">
            <w:pPr>
              <w:jc w:val="center"/>
            </w:pPr>
            <w:r>
              <w:rPr>
                <w:rFonts w:ascii="宋体" w:hAnsi="宋体" w:eastAsia="宋体"/>
                <w:sz w:val="16"/>
              </w:rPr>
              <w:t>=5000人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D10D6">
            <w:pPr>
              <w:jc w:val="center"/>
            </w:pPr>
            <w:r>
              <w:rPr>
                <w:rFonts w:ascii="宋体" w:hAnsi="宋体" w:eastAsia="宋体"/>
                <w:sz w:val="16"/>
              </w:rPr>
              <w:t>11</w:t>
            </w:r>
          </w:p>
        </w:tc>
      </w:tr>
      <w:tr w14:paraId="5EA3B5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26EE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AE14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DCC0C">
            <w:pPr>
              <w:jc w:val="center"/>
            </w:pPr>
            <w:r>
              <w:rPr>
                <w:rFonts w:ascii="宋体" w:hAnsi="宋体" w:eastAsia="宋体"/>
                <w:sz w:val="16"/>
              </w:rPr>
              <w:t>开展专题学习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4389B">
            <w:pPr>
              <w:jc w:val="center"/>
            </w:pPr>
            <w:r>
              <w:rPr>
                <w:rFonts w:ascii="宋体" w:hAnsi="宋体" w:eastAsia="宋体"/>
                <w:sz w:val="16"/>
              </w:rPr>
              <w:t>&gt;=20次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BDCF7">
            <w:pPr>
              <w:jc w:val="center"/>
            </w:pPr>
            <w:r>
              <w:rPr>
                <w:rFonts w:ascii="宋体" w:hAnsi="宋体" w:eastAsia="宋体"/>
                <w:sz w:val="16"/>
              </w:rPr>
              <w:t>2023年工作总结、2024年工作计划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7BE50">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4E533">
            <w:pPr>
              <w:jc w:val="center"/>
            </w:pPr>
            <w:r>
              <w:rPr>
                <w:rFonts w:ascii="宋体" w:hAnsi="宋体" w:eastAsia="宋体"/>
                <w:sz w:val="16"/>
              </w:rPr>
              <w:t>=20次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BCF3E">
            <w:pPr>
              <w:jc w:val="center"/>
            </w:pPr>
            <w:r>
              <w:rPr>
                <w:rFonts w:ascii="宋体" w:hAnsi="宋体" w:eastAsia="宋体"/>
                <w:sz w:val="16"/>
              </w:rPr>
              <w:t>13</w:t>
            </w:r>
          </w:p>
        </w:tc>
      </w:tr>
      <w:tr w14:paraId="4777B1E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8857F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C02DD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E1BE9">
            <w:pPr>
              <w:jc w:val="center"/>
            </w:pPr>
            <w:r>
              <w:rPr>
                <w:rFonts w:ascii="宋体" w:hAnsi="宋体" w:eastAsia="宋体"/>
                <w:sz w:val="16"/>
              </w:rPr>
              <w:t>开展乡村百日文体活动场次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1FBCC">
            <w:pPr>
              <w:jc w:val="center"/>
            </w:pPr>
            <w:r>
              <w:rPr>
                <w:rFonts w:ascii="宋体" w:hAnsi="宋体" w:eastAsia="宋体"/>
                <w:sz w:val="16"/>
              </w:rPr>
              <w:t>&gt;=10场次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16E99">
            <w:pPr>
              <w:jc w:val="center"/>
            </w:pPr>
            <w:r>
              <w:rPr>
                <w:rFonts w:ascii="宋体" w:hAnsi="宋体" w:eastAsia="宋体"/>
                <w:sz w:val="16"/>
              </w:rPr>
              <w:t>2023年工作总结、2024年工作计划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DDE3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C1908">
            <w:pPr>
              <w:jc w:val="center"/>
            </w:pPr>
            <w:r>
              <w:rPr>
                <w:rFonts w:ascii="宋体" w:hAnsi="宋体" w:eastAsia="宋体"/>
                <w:sz w:val="16"/>
              </w:rPr>
              <w:t>=10场次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CF2AA">
            <w:pPr>
              <w:jc w:val="center"/>
            </w:pPr>
            <w:r>
              <w:rPr>
                <w:rFonts w:ascii="宋体" w:hAnsi="宋体" w:eastAsia="宋体"/>
                <w:sz w:val="16"/>
              </w:rPr>
              <w:t>15</w:t>
            </w:r>
          </w:p>
        </w:tc>
      </w:tr>
      <w:tr w14:paraId="106931E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05977">
            <w:pPr>
              <w:jc w:val="center"/>
            </w:pPr>
            <w:r>
              <w:rPr>
                <w:rFonts w:ascii="宋体" w:hAnsi="宋体" w:eastAsia="宋体"/>
                <w:sz w:val="16"/>
              </w:rPr>
              <w:t>社会效益</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13024">
            <w:pPr>
              <w:jc w:val="center"/>
            </w:pPr>
            <w:r>
              <w:rPr>
                <w:rFonts w:ascii="宋体" w:hAnsi="宋体" w:eastAsia="宋体"/>
                <w:sz w:val="16"/>
              </w:rPr>
              <w:t>社会效益指标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B551E">
            <w:pPr>
              <w:jc w:val="center"/>
            </w:pPr>
            <w:r>
              <w:rPr>
                <w:rFonts w:ascii="宋体" w:hAnsi="宋体" w:eastAsia="宋体"/>
                <w:sz w:val="16"/>
              </w:rPr>
              <w:t>村民饮水道路安全保障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21946">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8FDDD">
            <w:pPr>
              <w:jc w:val="center"/>
            </w:pPr>
            <w:r>
              <w:rPr>
                <w:rFonts w:ascii="宋体" w:hAnsi="宋体" w:eastAsia="宋体"/>
                <w:sz w:val="16"/>
              </w:rPr>
              <w:t>2023年工作总结、2024年工作计划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52BE5">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0EC9B">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6CC6E">
            <w:pPr>
              <w:jc w:val="center"/>
            </w:pPr>
            <w:r>
              <w:rPr>
                <w:rFonts w:ascii="宋体" w:hAnsi="宋体" w:eastAsia="宋体"/>
                <w:sz w:val="16"/>
              </w:rPr>
              <w:t>13</w:t>
            </w:r>
          </w:p>
        </w:tc>
      </w:tr>
    </w:tbl>
    <w:p w14:paraId="4DBC733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017E8907">
        <w:tblPrEx>
          <w:tblCellMar>
            <w:top w:w="0" w:type="dxa"/>
            <w:left w:w="108" w:type="dxa"/>
            <w:bottom w:w="0" w:type="dxa"/>
            <w:right w:w="108" w:type="dxa"/>
          </w:tblCellMar>
        </w:tblPrEx>
        <w:tc>
          <w:tcPr>
            <w:tcW w:w="8848" w:type="dxa"/>
            <w:gridSpan w:val="14"/>
            <w:vAlign w:val="center"/>
          </w:tcPr>
          <w:p w14:paraId="01398ECA">
            <w:pPr>
              <w:jc w:val="center"/>
            </w:pPr>
            <w:r>
              <w:rPr>
                <w:rFonts w:ascii="宋体" w:hAnsi="宋体" w:eastAsia="宋体"/>
                <w:sz w:val="24"/>
              </w:rPr>
              <w:t>项目支出绩效自评表</w:t>
            </w:r>
          </w:p>
        </w:tc>
      </w:tr>
      <w:tr w14:paraId="170D0E2E">
        <w:tblPrEx>
          <w:tblCellMar>
            <w:top w:w="0" w:type="dxa"/>
            <w:left w:w="108" w:type="dxa"/>
            <w:bottom w:w="0" w:type="dxa"/>
            <w:right w:w="108" w:type="dxa"/>
          </w:tblCellMar>
        </w:tblPrEx>
        <w:tc>
          <w:tcPr>
            <w:tcW w:w="8848" w:type="dxa"/>
            <w:gridSpan w:val="14"/>
            <w:vAlign w:val="center"/>
          </w:tcPr>
          <w:p w14:paraId="03A37403">
            <w:pPr>
              <w:jc w:val="center"/>
            </w:pPr>
            <w:r>
              <w:rPr>
                <w:rFonts w:ascii="宋体" w:hAnsi="宋体" w:eastAsia="宋体"/>
                <w:sz w:val="24"/>
              </w:rPr>
              <w:t>(2024年度)</w:t>
            </w:r>
          </w:p>
        </w:tc>
      </w:tr>
      <w:tr w14:paraId="270B42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FB9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5EF26E">
            <w:pPr>
              <w:jc w:val="center"/>
            </w:pPr>
            <w:r>
              <w:rPr>
                <w:rFonts w:ascii="宋体" w:hAnsi="宋体" w:eastAsia="宋体"/>
                <w:sz w:val="16"/>
              </w:rPr>
              <w:t>2023昌吉州畜牧业高质量发展资金（第二批）-乡镇兽医站标准建设项目</w:t>
            </w:r>
          </w:p>
        </w:tc>
      </w:tr>
      <w:tr w14:paraId="20CB63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7B6B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70DC02">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D1B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FA99F2E">
            <w:pPr>
              <w:jc w:val="center"/>
            </w:pPr>
            <w:r>
              <w:rPr>
                <w:rFonts w:ascii="宋体" w:hAnsi="宋体" w:eastAsia="宋体"/>
                <w:sz w:val="16"/>
              </w:rPr>
              <w:t>吉木萨尔县大有镇人民政府</w:t>
            </w:r>
          </w:p>
        </w:tc>
      </w:tr>
      <w:tr w14:paraId="179995C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75198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EC35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01C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B040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356F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2706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439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5A929">
            <w:pPr>
              <w:jc w:val="center"/>
            </w:pPr>
            <w:r>
              <w:rPr>
                <w:rFonts w:ascii="宋体" w:hAnsi="宋体" w:eastAsia="宋体"/>
                <w:sz w:val="16"/>
              </w:rPr>
              <w:t>得分</w:t>
            </w:r>
          </w:p>
        </w:tc>
      </w:tr>
      <w:tr w14:paraId="02C35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D654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06D6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C74BD7">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427CD">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9B60B">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00F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34F5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A65D6">
            <w:pPr>
              <w:jc w:val="center"/>
            </w:pPr>
            <w:r>
              <w:rPr>
                <w:rFonts w:ascii="宋体" w:hAnsi="宋体" w:eastAsia="宋体"/>
                <w:sz w:val="16"/>
              </w:rPr>
              <w:t>10.00</w:t>
            </w:r>
          </w:p>
        </w:tc>
      </w:tr>
      <w:tr w14:paraId="4D4E96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392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61D6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E1F14">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EDD26">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41451">
            <w:pPr>
              <w:jc w:val="center"/>
            </w:pPr>
            <w:r>
              <w:rPr>
                <w:rFonts w:ascii="宋体" w:hAnsi="宋体" w:eastAsia="宋体"/>
                <w:sz w:val="16"/>
              </w:rPr>
              <w:t>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A29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0D1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6A1F">
            <w:pPr>
              <w:jc w:val="center"/>
            </w:pPr>
            <w:r>
              <w:rPr>
                <w:rFonts w:ascii="宋体" w:hAnsi="宋体" w:eastAsia="宋体"/>
                <w:sz w:val="16"/>
              </w:rPr>
              <w:t>—</w:t>
            </w:r>
          </w:p>
        </w:tc>
      </w:tr>
      <w:tr w14:paraId="3E7E3B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7C8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B56F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AD5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1AF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6BA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BF423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136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D802">
            <w:pPr>
              <w:jc w:val="center"/>
            </w:pPr>
            <w:r>
              <w:rPr>
                <w:rFonts w:ascii="宋体" w:hAnsi="宋体" w:eastAsia="宋体"/>
                <w:sz w:val="16"/>
              </w:rPr>
              <w:t>—</w:t>
            </w:r>
          </w:p>
        </w:tc>
      </w:tr>
      <w:tr w14:paraId="276CDB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60660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A6EEF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2489BA">
            <w:pPr>
              <w:jc w:val="center"/>
            </w:pPr>
            <w:r>
              <w:rPr>
                <w:rFonts w:ascii="宋体" w:hAnsi="宋体" w:eastAsia="宋体"/>
                <w:sz w:val="16"/>
              </w:rPr>
              <w:t>实际完成情况</w:t>
            </w:r>
          </w:p>
        </w:tc>
      </w:tr>
      <w:tr w14:paraId="4F4EB4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390D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08A02F">
            <w:pPr>
              <w:jc w:val="both"/>
            </w:pPr>
            <w:r>
              <w:rPr>
                <w:rFonts w:ascii="宋体" w:hAnsi="宋体" w:eastAsia="宋体"/>
                <w:sz w:val="16"/>
              </w:rPr>
              <w:t>提升县乡两级动物疫病监测预警，预防诊疗能力，有效预防重大动物疫病发生，减少因动物疫病给农牧民养殖造成的经济损失，切实畜牧业平稳健康发展。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2CFED2">
            <w:pPr>
              <w:jc w:val="both"/>
            </w:pPr>
            <w:r>
              <w:rPr>
                <w:rFonts w:hint="eastAsia" w:ascii="宋体" w:hAnsi="宋体"/>
                <w:sz w:val="16"/>
                <w:lang w:eastAsia="zh-CN"/>
              </w:rPr>
              <w:t>截至</w:t>
            </w:r>
            <w:r>
              <w:rPr>
                <w:rFonts w:ascii="宋体" w:hAnsi="宋体" w:eastAsia="宋体"/>
                <w:sz w:val="16"/>
              </w:rPr>
              <w:t>2024年12月31日，共支出3万元，预算执行率为100%。通过项目的实施，提升我县乡两级动物疫病监测预警，预防诊疗能力，有效预防重大动物疫病发生，减少因动物疫病给农牧民养殖造成的经济损失，切实畜牧业平稳健康发展。</w:t>
            </w:r>
          </w:p>
        </w:tc>
      </w:tr>
      <w:tr w14:paraId="4AB94B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01F4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46F6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5BC1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8CD3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84CA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69E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BD51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498E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7BA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7F5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DC6D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0E5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B3D4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0DFAF">
            <w:pPr>
              <w:jc w:val="center"/>
            </w:pPr>
            <w:r>
              <w:rPr>
                <w:rFonts w:ascii="宋体" w:hAnsi="宋体" w:eastAsia="宋体"/>
                <w:sz w:val="16"/>
              </w:rPr>
              <w:t>偏差原因分析及改进措施</w:t>
            </w:r>
          </w:p>
        </w:tc>
      </w:tr>
      <w:tr w14:paraId="7B9C48A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849AC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91F5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704B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8E727">
            <w:pPr>
              <w:jc w:val="center"/>
            </w:pPr>
            <w:r>
              <w:rPr>
                <w:rFonts w:ascii="宋体" w:hAnsi="宋体" w:eastAsia="宋体"/>
                <w:sz w:val="16"/>
              </w:rPr>
              <w:t>创建标准化兽医站建设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037CC">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8584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1E5C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1BD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DB0AF">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CFC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2E2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CDD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2C6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C56D9">
            <w:pPr>
              <w:jc w:val="center"/>
            </w:pPr>
          </w:p>
        </w:tc>
      </w:tr>
      <w:tr w14:paraId="7DCD1E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A4C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F7C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F76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4BF36">
            <w:pPr>
              <w:jc w:val="center"/>
            </w:pPr>
            <w:r>
              <w:rPr>
                <w:rFonts w:ascii="宋体" w:hAnsi="宋体" w:eastAsia="宋体"/>
                <w:sz w:val="16"/>
              </w:rPr>
              <w:t>提高重大动物疫病突发能力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559BD">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96A0">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3D88">
            <w:pPr>
              <w:jc w:val="center"/>
            </w:pPr>
            <w:r>
              <w:rPr>
                <w:rFonts w:ascii="宋体" w:hAnsi="宋体" w:eastAsia="宋体"/>
                <w:sz w:val="16"/>
              </w:rPr>
              <w:t>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82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EBC85">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DD39">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3CD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3A51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CE48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5E9A">
            <w:pPr>
              <w:jc w:val="center"/>
            </w:pPr>
          </w:p>
        </w:tc>
      </w:tr>
      <w:tr w14:paraId="3E2543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426E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D261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C01F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2D22A">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0BB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2CF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7CC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AE1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98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F3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834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259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FE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9B298">
            <w:pPr>
              <w:jc w:val="center"/>
            </w:pPr>
          </w:p>
        </w:tc>
      </w:tr>
      <w:tr w14:paraId="599203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0B3A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485C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01EA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2AE5">
            <w:pPr>
              <w:jc w:val="center"/>
            </w:pPr>
            <w:r>
              <w:rPr>
                <w:rFonts w:ascii="宋体" w:hAnsi="宋体" w:eastAsia="宋体"/>
                <w:sz w:val="16"/>
              </w:rPr>
              <w:t>项目实施所需资金（万元）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FA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780A9">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68CA5">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2F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963D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852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4BC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BFA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D57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0FEEF">
            <w:pPr>
              <w:jc w:val="center"/>
            </w:pPr>
          </w:p>
        </w:tc>
      </w:tr>
      <w:tr w14:paraId="42E572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280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E997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F402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7FE70">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FB2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858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68DB">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27E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FC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D3225">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1B7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FD57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79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192B8">
            <w:pPr>
              <w:jc w:val="center"/>
            </w:pPr>
          </w:p>
        </w:tc>
      </w:tr>
      <w:tr w14:paraId="28A229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7BF2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3B4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A04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13203">
            <w:pPr>
              <w:jc w:val="center"/>
            </w:pPr>
            <w:r>
              <w:rPr>
                <w:rFonts w:ascii="宋体" w:hAnsi="宋体" w:eastAsia="宋体"/>
                <w:sz w:val="16"/>
              </w:rPr>
              <w:t>大规模随意抛弃病死畜禽事件发生（%）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664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F717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7542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FFC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D4B3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75E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DF49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53A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2A5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BEC56">
            <w:pPr>
              <w:jc w:val="center"/>
            </w:pPr>
          </w:p>
        </w:tc>
      </w:tr>
      <w:tr w14:paraId="10A2D5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5E97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802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29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CBEFE">
            <w:pPr>
              <w:jc w:val="center"/>
            </w:pPr>
            <w:r>
              <w:rPr>
                <w:rFonts w:ascii="宋体" w:hAnsi="宋体" w:eastAsia="宋体"/>
                <w:sz w:val="16"/>
              </w:rPr>
              <w:t>补助对象对项目实施的满意度（%）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7B6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F1BCE">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F166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7692D">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C0EF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9CC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7A4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119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12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BF306">
            <w:pPr>
              <w:jc w:val="center"/>
            </w:pPr>
            <w:r>
              <w:rPr>
                <w:rFonts w:ascii="宋体" w:hAnsi="宋体" w:eastAsia="宋体"/>
                <w:sz w:val="16"/>
              </w:rPr>
              <w:t>通过对乡镇受益站进行补助，使得受益的工作人员比较满意。</w:t>
            </w:r>
          </w:p>
        </w:tc>
      </w:tr>
      <w:tr w14:paraId="72BAADB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5F7666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3CD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DBB8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A2A3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FFAC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C794">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6780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CF51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F5D8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87605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3CDEE8B"/>
        </w:tc>
      </w:tr>
    </w:tbl>
    <w:p w14:paraId="02801179">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4FF6973C">
        <w:tblPrEx>
          <w:tblCellMar>
            <w:top w:w="0" w:type="dxa"/>
            <w:left w:w="108" w:type="dxa"/>
            <w:bottom w:w="0" w:type="dxa"/>
            <w:right w:w="108" w:type="dxa"/>
          </w:tblCellMar>
        </w:tblPrEx>
        <w:tc>
          <w:tcPr>
            <w:tcW w:w="8848" w:type="dxa"/>
            <w:gridSpan w:val="14"/>
            <w:vAlign w:val="center"/>
          </w:tcPr>
          <w:p w14:paraId="5F0FEB1B">
            <w:pPr>
              <w:jc w:val="center"/>
            </w:pPr>
            <w:r>
              <w:rPr>
                <w:rFonts w:ascii="宋体" w:hAnsi="宋体" w:eastAsia="宋体"/>
                <w:sz w:val="24"/>
              </w:rPr>
              <w:t>项目支出绩效自评表</w:t>
            </w:r>
          </w:p>
        </w:tc>
      </w:tr>
      <w:tr w14:paraId="661B2129">
        <w:tblPrEx>
          <w:tblCellMar>
            <w:top w:w="0" w:type="dxa"/>
            <w:left w:w="108" w:type="dxa"/>
            <w:bottom w:w="0" w:type="dxa"/>
            <w:right w:w="108" w:type="dxa"/>
          </w:tblCellMar>
        </w:tblPrEx>
        <w:tc>
          <w:tcPr>
            <w:tcW w:w="8848" w:type="dxa"/>
            <w:gridSpan w:val="14"/>
            <w:vAlign w:val="center"/>
          </w:tcPr>
          <w:p w14:paraId="19E02A15">
            <w:pPr>
              <w:jc w:val="center"/>
            </w:pPr>
            <w:r>
              <w:rPr>
                <w:rFonts w:ascii="宋体" w:hAnsi="宋体" w:eastAsia="宋体"/>
                <w:sz w:val="24"/>
              </w:rPr>
              <w:t>(2024年度)</w:t>
            </w:r>
          </w:p>
        </w:tc>
      </w:tr>
      <w:tr w14:paraId="45D6DE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F29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8687CC6">
            <w:pPr>
              <w:jc w:val="center"/>
            </w:pPr>
            <w:r>
              <w:rPr>
                <w:rFonts w:ascii="宋体" w:hAnsi="宋体" w:eastAsia="宋体"/>
                <w:sz w:val="16"/>
              </w:rPr>
              <w:t>2024年中央政法纪检监察转移支付资金的通知</w:t>
            </w:r>
          </w:p>
        </w:tc>
      </w:tr>
      <w:tr w14:paraId="104036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61F1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B7EEE1">
            <w:pPr>
              <w:jc w:val="center"/>
            </w:pPr>
            <w:r>
              <w:rPr>
                <w:rFonts w:ascii="宋体" w:hAnsi="宋体" w:eastAsia="宋体"/>
                <w:sz w:val="16"/>
              </w:rPr>
              <w:t>吉木萨尔县大有镇人民政府本级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53AD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627123">
            <w:pPr>
              <w:jc w:val="center"/>
            </w:pPr>
            <w:r>
              <w:rPr>
                <w:rFonts w:ascii="宋体" w:hAnsi="宋体" w:eastAsia="宋体"/>
                <w:sz w:val="16"/>
              </w:rPr>
              <w:t>吉木萨尔县大有镇人民政府</w:t>
            </w:r>
          </w:p>
        </w:tc>
      </w:tr>
      <w:tr w14:paraId="09CFA50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CC04C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D7F69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CF3A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A4855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1310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579DA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AEF0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59BF6">
            <w:pPr>
              <w:jc w:val="center"/>
            </w:pPr>
            <w:r>
              <w:rPr>
                <w:rFonts w:ascii="宋体" w:hAnsi="宋体" w:eastAsia="宋体"/>
                <w:sz w:val="16"/>
              </w:rPr>
              <w:t>得分</w:t>
            </w:r>
          </w:p>
        </w:tc>
      </w:tr>
      <w:tr w14:paraId="765A6B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A985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49D9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DA810">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8891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955DA">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56E3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E61A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1EA24">
            <w:pPr>
              <w:jc w:val="center"/>
            </w:pPr>
            <w:r>
              <w:rPr>
                <w:rFonts w:ascii="宋体" w:hAnsi="宋体" w:eastAsia="宋体"/>
                <w:sz w:val="16"/>
              </w:rPr>
              <w:t>10.00</w:t>
            </w:r>
          </w:p>
        </w:tc>
      </w:tr>
      <w:tr w14:paraId="650754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743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187D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B0158">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5C97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88A2D">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DF25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3800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C35E7">
            <w:pPr>
              <w:jc w:val="center"/>
            </w:pPr>
            <w:r>
              <w:rPr>
                <w:rFonts w:ascii="宋体" w:hAnsi="宋体" w:eastAsia="宋体"/>
                <w:sz w:val="16"/>
              </w:rPr>
              <w:t>—</w:t>
            </w:r>
          </w:p>
        </w:tc>
      </w:tr>
      <w:tr w14:paraId="531D8B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12D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03AAC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129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839B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6B85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3A7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3EB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535A">
            <w:pPr>
              <w:jc w:val="center"/>
            </w:pPr>
            <w:r>
              <w:rPr>
                <w:rFonts w:ascii="宋体" w:hAnsi="宋体" w:eastAsia="宋体"/>
                <w:sz w:val="16"/>
              </w:rPr>
              <w:t>—</w:t>
            </w:r>
          </w:p>
        </w:tc>
      </w:tr>
      <w:tr w14:paraId="41A2EE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71F04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03149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D56AFE">
            <w:pPr>
              <w:jc w:val="center"/>
            </w:pPr>
            <w:r>
              <w:rPr>
                <w:rFonts w:ascii="宋体" w:hAnsi="宋体" w:eastAsia="宋体"/>
                <w:sz w:val="16"/>
              </w:rPr>
              <w:t>实际完成情况</w:t>
            </w:r>
          </w:p>
        </w:tc>
      </w:tr>
      <w:tr w14:paraId="26C18A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F8F5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A69773">
            <w:pPr>
              <w:jc w:val="both"/>
            </w:pPr>
            <w:r>
              <w:rPr>
                <w:rFonts w:ascii="宋体" w:hAnsi="宋体" w:eastAsia="宋体"/>
                <w:sz w:val="16"/>
              </w:rPr>
              <w:t>2024年中央政法纪检监察转移支付资金经费分为办案经费和设备采购经费，其中：办案经费600元、购买设备经费19400元。项目的实施，有利于保障镇纪检工作顺利开展，提高工作质量，提高办案率。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AE0D17">
            <w:pPr>
              <w:jc w:val="both"/>
            </w:pPr>
            <w:r>
              <w:rPr>
                <w:rFonts w:hint="eastAsia" w:ascii="宋体" w:hAnsi="宋体"/>
                <w:sz w:val="16"/>
                <w:lang w:eastAsia="zh-CN"/>
              </w:rPr>
              <w:t>截至</w:t>
            </w:r>
            <w:r>
              <w:rPr>
                <w:rFonts w:ascii="宋体" w:hAnsi="宋体" w:eastAsia="宋体"/>
                <w:sz w:val="16"/>
              </w:rPr>
              <w:t>2024年12月31日，共支出2万元，预算执行率为100%。2024年中央政法纪检监察转移支付资金经费分为办案经费和设备采购经费，其中：办案经费600元、购买设备经费19400元。项目的实施，有利于保障镇纪检工作顺利开展，提高工作质量，提高办案率。</w:t>
            </w:r>
          </w:p>
        </w:tc>
      </w:tr>
      <w:tr w14:paraId="01BACA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970D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B1FC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2FE1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F76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68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E78A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592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6E7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0F3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998C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FDD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1758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D4B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3A64B">
            <w:pPr>
              <w:jc w:val="center"/>
            </w:pPr>
            <w:r>
              <w:rPr>
                <w:rFonts w:ascii="宋体" w:hAnsi="宋体" w:eastAsia="宋体"/>
                <w:sz w:val="16"/>
              </w:rPr>
              <w:t>偏差原因分析及改进措施</w:t>
            </w:r>
          </w:p>
        </w:tc>
      </w:tr>
      <w:tr w14:paraId="77342C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FC07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B635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822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0FAF3">
            <w:pPr>
              <w:jc w:val="center"/>
            </w:pPr>
            <w:r>
              <w:rPr>
                <w:rFonts w:ascii="宋体" w:hAnsi="宋体" w:eastAsia="宋体"/>
                <w:sz w:val="16"/>
              </w:rPr>
              <w:t>纪检工作人员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F6D8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F926">
            <w:pPr>
              <w:jc w:val="center"/>
            </w:pPr>
            <w:r>
              <w:rPr>
                <w:rFonts w:ascii="宋体" w:hAnsi="宋体" w:eastAsia="宋体"/>
                <w:sz w:val="16"/>
              </w:rPr>
              <w:t>&gt;=2人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DFF7F">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40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E79A">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D70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4B3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FF8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91DF">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A2E7">
            <w:pPr>
              <w:jc w:val="center"/>
            </w:pPr>
          </w:p>
        </w:tc>
      </w:tr>
      <w:tr w14:paraId="53DD02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05A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5D4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5E4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EF647">
            <w:pPr>
              <w:jc w:val="center"/>
            </w:pPr>
            <w:r>
              <w:rPr>
                <w:rFonts w:ascii="宋体" w:hAnsi="宋体" w:eastAsia="宋体"/>
                <w:sz w:val="16"/>
              </w:rPr>
              <w:t>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8ADDF">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8DA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DCB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FC9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5228">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23D98">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32C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08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E59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2E4EC">
            <w:pPr>
              <w:jc w:val="center"/>
            </w:pPr>
          </w:p>
        </w:tc>
      </w:tr>
      <w:tr w14:paraId="14F5F2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439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250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3B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CFDD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A2C3C">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3E696">
            <w:pPr>
              <w:jc w:val="center"/>
            </w:pPr>
            <w:r>
              <w:rPr>
                <w:rFonts w:ascii="宋体" w:hAnsi="宋体" w:eastAsia="宋体"/>
                <w:sz w:val="16"/>
              </w:rPr>
              <w:t>=2024年12月底前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17CF2">
            <w:pPr>
              <w:jc w:val="center"/>
            </w:pPr>
            <w:r>
              <w:rPr>
                <w:rFonts w:ascii="宋体" w:hAnsi="宋体" w:eastAsia="宋体"/>
                <w:sz w:val="16"/>
              </w:rPr>
              <w:t>=2024年12月底前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796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6D0A1">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FC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9B9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944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5C820">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6345">
            <w:pPr>
              <w:jc w:val="center"/>
            </w:pPr>
          </w:p>
        </w:tc>
      </w:tr>
      <w:tr w14:paraId="26F2A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E6DB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8CF38">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A353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B0CC1">
            <w:pPr>
              <w:jc w:val="center"/>
            </w:pPr>
            <w:r>
              <w:rPr>
                <w:rFonts w:ascii="宋体" w:hAnsi="宋体" w:eastAsia="宋体"/>
                <w:sz w:val="16"/>
              </w:rPr>
              <w:t>办案经费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A8FA7">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912ED">
            <w:pPr>
              <w:jc w:val="center"/>
            </w:pPr>
            <w:r>
              <w:rPr>
                <w:rFonts w:ascii="宋体" w:hAnsi="宋体" w:eastAsia="宋体"/>
                <w:sz w:val="16"/>
              </w:rPr>
              <w:t>&lt;=600元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BE08">
            <w:pPr>
              <w:jc w:val="center"/>
            </w:pPr>
            <w:r>
              <w:rPr>
                <w:rFonts w:ascii="宋体" w:hAnsi="宋体" w:eastAsia="宋体"/>
                <w:sz w:val="16"/>
              </w:rPr>
              <w:t>=600元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A1C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289D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AFE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865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0BC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C735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7650F">
            <w:pPr>
              <w:jc w:val="center"/>
            </w:pPr>
          </w:p>
        </w:tc>
      </w:tr>
      <w:tr w14:paraId="059387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ED2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D64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02B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8BAA9">
            <w:pPr>
              <w:jc w:val="center"/>
            </w:pPr>
            <w:r>
              <w:rPr>
                <w:rFonts w:ascii="宋体" w:hAnsi="宋体" w:eastAsia="宋体"/>
                <w:sz w:val="16"/>
              </w:rPr>
              <w:t>办公设备购置经费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86280">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616A1">
            <w:pPr>
              <w:jc w:val="center"/>
            </w:pPr>
            <w:r>
              <w:rPr>
                <w:rFonts w:ascii="宋体" w:hAnsi="宋体" w:eastAsia="宋体"/>
                <w:sz w:val="16"/>
              </w:rPr>
              <w:t>&lt;=19400元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DAF68">
            <w:pPr>
              <w:jc w:val="center"/>
            </w:pPr>
            <w:r>
              <w:rPr>
                <w:rFonts w:ascii="宋体" w:hAnsi="宋体" w:eastAsia="宋体"/>
                <w:sz w:val="16"/>
              </w:rPr>
              <w:t>=19400元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6D0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05B23">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143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650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2CB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3F332">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D0617">
            <w:pPr>
              <w:jc w:val="center"/>
            </w:pPr>
          </w:p>
        </w:tc>
      </w:tr>
      <w:tr w14:paraId="1981E5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7F0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E83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16475">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E0193">
            <w:pPr>
              <w:jc w:val="center"/>
            </w:pPr>
            <w:r>
              <w:rPr>
                <w:rFonts w:ascii="宋体" w:hAnsi="宋体" w:eastAsia="宋体"/>
                <w:sz w:val="16"/>
              </w:rPr>
              <w:t>纪检工作案件完结率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A82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FFB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44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15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76D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537A">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E0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DD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43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9E7A7">
            <w:pPr>
              <w:jc w:val="center"/>
            </w:pPr>
          </w:p>
        </w:tc>
      </w:tr>
      <w:tr w14:paraId="644F41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75F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C4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B4A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A45C5">
            <w:pPr>
              <w:jc w:val="center"/>
            </w:pPr>
            <w:r>
              <w:rPr>
                <w:rFonts w:ascii="宋体" w:hAnsi="宋体" w:eastAsia="宋体"/>
                <w:sz w:val="16"/>
              </w:rPr>
              <w:t>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536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10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42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7B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AA8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A5593">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ACC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067E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982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14920">
            <w:pPr>
              <w:jc w:val="center"/>
            </w:pPr>
          </w:p>
        </w:tc>
      </w:tr>
      <w:tr w14:paraId="6EDAD79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5AC6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D69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BDBD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6793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A5BE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553D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AA26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24644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84F2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5EB7A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858D1B"/>
        </w:tc>
      </w:tr>
    </w:tbl>
    <w:p w14:paraId="3FA32835">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96"/>
        <w:gridCol w:w="626"/>
        <w:gridCol w:w="776"/>
        <w:gridCol w:w="696"/>
        <w:gridCol w:w="629"/>
        <w:gridCol w:w="631"/>
        <w:gridCol w:w="624"/>
        <w:gridCol w:w="624"/>
        <w:gridCol w:w="624"/>
        <w:gridCol w:w="626"/>
        <w:gridCol w:w="631"/>
      </w:tblGrid>
      <w:tr w14:paraId="784F2C77">
        <w:tblPrEx>
          <w:tblCellMar>
            <w:top w:w="0" w:type="dxa"/>
            <w:left w:w="108" w:type="dxa"/>
            <w:bottom w:w="0" w:type="dxa"/>
            <w:right w:w="108" w:type="dxa"/>
          </w:tblCellMar>
        </w:tblPrEx>
        <w:tc>
          <w:tcPr>
            <w:tcW w:w="8848" w:type="dxa"/>
            <w:gridSpan w:val="14"/>
            <w:vAlign w:val="center"/>
          </w:tcPr>
          <w:p w14:paraId="638E5032">
            <w:pPr>
              <w:jc w:val="center"/>
            </w:pPr>
            <w:r>
              <w:rPr>
                <w:rFonts w:ascii="宋体" w:hAnsi="宋体" w:eastAsia="宋体"/>
                <w:sz w:val="24"/>
              </w:rPr>
              <w:t>项目支出绩效自评表</w:t>
            </w:r>
          </w:p>
        </w:tc>
      </w:tr>
      <w:tr w14:paraId="3264020A">
        <w:tblPrEx>
          <w:tblCellMar>
            <w:top w:w="0" w:type="dxa"/>
            <w:left w:w="108" w:type="dxa"/>
            <w:bottom w:w="0" w:type="dxa"/>
            <w:right w:w="108" w:type="dxa"/>
          </w:tblCellMar>
        </w:tblPrEx>
        <w:tc>
          <w:tcPr>
            <w:tcW w:w="8848" w:type="dxa"/>
            <w:gridSpan w:val="14"/>
            <w:vAlign w:val="center"/>
          </w:tcPr>
          <w:p w14:paraId="028B317D">
            <w:pPr>
              <w:jc w:val="center"/>
            </w:pPr>
            <w:r>
              <w:rPr>
                <w:rFonts w:ascii="宋体" w:hAnsi="宋体" w:eastAsia="宋体"/>
                <w:sz w:val="24"/>
              </w:rPr>
              <w:t>(2024年度)</w:t>
            </w:r>
          </w:p>
        </w:tc>
      </w:tr>
      <w:tr w14:paraId="4326C3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7A2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1B32B7">
            <w:pPr>
              <w:jc w:val="center"/>
            </w:pPr>
            <w:r>
              <w:rPr>
                <w:rFonts w:ascii="宋体" w:hAnsi="宋体" w:eastAsia="宋体"/>
                <w:sz w:val="16"/>
              </w:rPr>
              <w:t>2024年中央生产粮油保障资金预算的通知（小麦“一喷三防”）</w:t>
            </w:r>
          </w:p>
        </w:tc>
      </w:tr>
      <w:tr w14:paraId="4D46148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512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661822">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FA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570A1EF">
            <w:pPr>
              <w:jc w:val="center"/>
            </w:pPr>
            <w:r>
              <w:rPr>
                <w:rFonts w:ascii="宋体" w:hAnsi="宋体" w:eastAsia="宋体"/>
                <w:sz w:val="16"/>
              </w:rPr>
              <w:t>吉木萨尔县大有镇人民政府</w:t>
            </w:r>
          </w:p>
        </w:tc>
      </w:tr>
      <w:tr w14:paraId="6D0727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F628B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8301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684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E20B0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9B1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0437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CEB0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1869D">
            <w:pPr>
              <w:jc w:val="center"/>
            </w:pPr>
            <w:r>
              <w:rPr>
                <w:rFonts w:ascii="宋体" w:hAnsi="宋体" w:eastAsia="宋体"/>
                <w:sz w:val="16"/>
              </w:rPr>
              <w:t>得分</w:t>
            </w:r>
          </w:p>
        </w:tc>
      </w:tr>
      <w:tr w14:paraId="1D1864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12172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943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64138">
            <w:pPr>
              <w:jc w:val="center"/>
            </w:pPr>
            <w:r>
              <w:rPr>
                <w:rFonts w:ascii="宋体" w:hAnsi="宋体" w:eastAsia="宋体"/>
                <w:sz w:val="16"/>
              </w:rPr>
              <w:t>16.21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5A433">
            <w:pPr>
              <w:jc w:val="center"/>
            </w:pPr>
            <w:r>
              <w:rPr>
                <w:rFonts w:ascii="宋体" w:hAnsi="宋体" w:eastAsia="宋体"/>
                <w:sz w:val="16"/>
              </w:rPr>
              <w:t>16.21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F43E3">
            <w:pPr>
              <w:jc w:val="center"/>
            </w:pPr>
            <w:r>
              <w:rPr>
                <w:rFonts w:ascii="宋体" w:hAnsi="宋体" w:eastAsia="宋体"/>
                <w:sz w:val="16"/>
              </w:rPr>
              <w:t>16.21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53C5A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7F9C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00D31">
            <w:pPr>
              <w:jc w:val="center"/>
            </w:pPr>
            <w:r>
              <w:rPr>
                <w:rFonts w:ascii="宋体" w:hAnsi="宋体" w:eastAsia="宋体"/>
                <w:sz w:val="16"/>
              </w:rPr>
              <w:t>10.00</w:t>
            </w:r>
          </w:p>
        </w:tc>
      </w:tr>
      <w:tr w14:paraId="785CAA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81DD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1A43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59721">
            <w:pPr>
              <w:jc w:val="center"/>
            </w:pPr>
            <w:r>
              <w:rPr>
                <w:rFonts w:ascii="宋体" w:hAnsi="宋体" w:eastAsia="宋体"/>
                <w:sz w:val="16"/>
              </w:rPr>
              <w:t>16.21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F45B8">
            <w:pPr>
              <w:jc w:val="center"/>
            </w:pPr>
            <w:r>
              <w:rPr>
                <w:rFonts w:ascii="宋体" w:hAnsi="宋体" w:eastAsia="宋体"/>
                <w:sz w:val="16"/>
              </w:rPr>
              <w:t>16.21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F06B3">
            <w:pPr>
              <w:jc w:val="center"/>
            </w:pPr>
            <w:r>
              <w:rPr>
                <w:rFonts w:ascii="宋体" w:hAnsi="宋体" w:eastAsia="宋体"/>
                <w:sz w:val="16"/>
              </w:rPr>
              <w:t>16.21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6AC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0312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A98CC">
            <w:pPr>
              <w:jc w:val="center"/>
            </w:pPr>
            <w:r>
              <w:rPr>
                <w:rFonts w:ascii="宋体" w:hAnsi="宋体" w:eastAsia="宋体"/>
                <w:sz w:val="16"/>
              </w:rPr>
              <w:t>—</w:t>
            </w:r>
          </w:p>
        </w:tc>
      </w:tr>
      <w:tr w14:paraId="21B1F8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B032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0039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CC2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6A83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870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5EA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29B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91B8A">
            <w:pPr>
              <w:jc w:val="center"/>
            </w:pPr>
            <w:r>
              <w:rPr>
                <w:rFonts w:ascii="宋体" w:hAnsi="宋体" w:eastAsia="宋体"/>
                <w:sz w:val="16"/>
              </w:rPr>
              <w:t>—</w:t>
            </w:r>
          </w:p>
        </w:tc>
      </w:tr>
      <w:tr w14:paraId="2A5037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F0D6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F4D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408BB2">
            <w:pPr>
              <w:jc w:val="center"/>
            </w:pPr>
            <w:r>
              <w:rPr>
                <w:rFonts w:ascii="宋体" w:hAnsi="宋体" w:eastAsia="宋体"/>
                <w:sz w:val="16"/>
              </w:rPr>
              <w:t>实际完成情况</w:t>
            </w:r>
          </w:p>
        </w:tc>
      </w:tr>
      <w:tr w14:paraId="79AB7C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5375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827557">
            <w:pPr>
              <w:jc w:val="both"/>
            </w:pPr>
            <w:r>
              <w:rPr>
                <w:rFonts w:ascii="宋体" w:hAnsi="宋体" w:eastAsia="宋体"/>
                <w:sz w:val="16"/>
              </w:rPr>
              <w:t>小麦“一喷三防”实施面积20000亩以上，通过使用救灾资金，开展“一喷三防”，防病虫，防干热风，防早衰，争取夏粮丰收，确保全年农业生产稳定，使得受益群众满意。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8576AD">
            <w:pPr>
              <w:jc w:val="both"/>
            </w:pPr>
            <w:r>
              <w:rPr>
                <w:rFonts w:hint="eastAsia" w:ascii="宋体" w:hAnsi="宋体"/>
                <w:sz w:val="16"/>
                <w:lang w:eastAsia="zh-CN"/>
              </w:rPr>
              <w:t>截至</w:t>
            </w:r>
            <w:r>
              <w:rPr>
                <w:rFonts w:ascii="宋体" w:hAnsi="宋体" w:eastAsia="宋体"/>
                <w:sz w:val="16"/>
              </w:rPr>
              <w:t>2024年12月31日，支出16.21万元，预算执行率100%。完成小麦“一喷三防”实施面积20000亩，通过使用救灾资金，开展“一喷三防”，防病虫，防干热风，防早衰，争取夏粮丰收，确保全年农业生产稳定，受益群众满意达到90%。</w:t>
            </w:r>
          </w:p>
        </w:tc>
      </w:tr>
      <w:tr w14:paraId="6E6011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9C9E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69BE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6E0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EDF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DB0E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699A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0770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E602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C2FE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2C0D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A90E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ED0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C0C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0D74">
            <w:pPr>
              <w:jc w:val="center"/>
            </w:pPr>
            <w:r>
              <w:rPr>
                <w:rFonts w:ascii="宋体" w:hAnsi="宋体" w:eastAsia="宋体"/>
                <w:sz w:val="16"/>
              </w:rPr>
              <w:t>偏差原因分析及改进措施</w:t>
            </w:r>
          </w:p>
        </w:tc>
      </w:tr>
      <w:tr w14:paraId="5336D5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36380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5D3F8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EA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8FF02">
            <w:pPr>
              <w:jc w:val="center"/>
            </w:pPr>
            <w:r>
              <w:rPr>
                <w:rFonts w:ascii="宋体" w:hAnsi="宋体" w:eastAsia="宋体"/>
                <w:sz w:val="16"/>
              </w:rPr>
              <w:t>小麦“一喷三防”实施面积（亩）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95331">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CE76F">
            <w:pPr>
              <w:jc w:val="center"/>
            </w:pPr>
            <w:r>
              <w:rPr>
                <w:rFonts w:ascii="宋体" w:hAnsi="宋体" w:eastAsia="宋体"/>
                <w:sz w:val="16"/>
              </w:rPr>
              <w:t>&gt;=20000亩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AC4EB">
            <w:pPr>
              <w:jc w:val="center"/>
            </w:pPr>
            <w:r>
              <w:rPr>
                <w:rFonts w:ascii="宋体" w:hAnsi="宋体" w:eastAsia="宋体"/>
                <w:sz w:val="16"/>
              </w:rPr>
              <w:t>=20000亩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EA3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FA15">
            <w:pPr>
              <w:jc w:val="center"/>
            </w:pPr>
            <w:r>
              <w:rPr>
                <w:rFonts w:ascii="宋体" w:hAnsi="宋体" w:eastAsia="宋体"/>
                <w:sz w:val="16"/>
              </w:rPr>
              <w:t>18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A40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917A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4E99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570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53C48">
            <w:pPr>
              <w:jc w:val="center"/>
            </w:pPr>
          </w:p>
        </w:tc>
      </w:tr>
      <w:tr w14:paraId="625F0E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E07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E9A7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08932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8FB1">
            <w:pPr>
              <w:jc w:val="center"/>
            </w:pPr>
            <w:r>
              <w:rPr>
                <w:rFonts w:ascii="宋体" w:hAnsi="宋体" w:eastAsia="宋体"/>
                <w:sz w:val="16"/>
              </w:rPr>
              <w:t>小麦“一喷三防”效果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0329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A0507">
            <w:pPr>
              <w:jc w:val="center"/>
            </w:pPr>
            <w:r>
              <w:rPr>
                <w:rFonts w:ascii="宋体" w:hAnsi="宋体" w:eastAsia="宋体"/>
                <w:sz w:val="16"/>
              </w:rPr>
              <w:t>有效延长灌浆期，增加粒重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45075">
            <w:pPr>
              <w:jc w:val="center"/>
            </w:pPr>
            <w:r>
              <w:rPr>
                <w:rFonts w:ascii="宋体" w:hAnsi="宋体" w:eastAsia="宋体"/>
                <w:sz w:val="16"/>
              </w:rPr>
              <w:t>延长灌浆期，增加粒重</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F77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174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87D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121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CFD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932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EFFF">
            <w:pPr>
              <w:jc w:val="center"/>
            </w:pPr>
          </w:p>
        </w:tc>
      </w:tr>
      <w:tr w14:paraId="2D1065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264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4EA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7039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6B7D">
            <w:pPr>
              <w:jc w:val="center"/>
            </w:pPr>
            <w:r>
              <w:rPr>
                <w:rFonts w:ascii="宋体" w:hAnsi="宋体" w:eastAsia="宋体"/>
                <w:sz w:val="16"/>
              </w:rPr>
              <w:t>用于小麦“一喷三防”相关支出比例（%）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5CEE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3E3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A1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243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C4D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BF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343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030D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3DF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F44AD">
            <w:pPr>
              <w:jc w:val="center"/>
            </w:pPr>
          </w:p>
        </w:tc>
      </w:tr>
      <w:tr w14:paraId="32575D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677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D364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5178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C241">
            <w:pPr>
              <w:jc w:val="center"/>
            </w:pPr>
            <w:r>
              <w:rPr>
                <w:rFonts w:ascii="宋体" w:hAnsi="宋体" w:eastAsia="宋体"/>
                <w:sz w:val="16"/>
              </w:rPr>
              <w:t>项目计划完成率（%）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AD3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652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FEE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EE8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6ED6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FD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995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E4C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E75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6E163">
            <w:pPr>
              <w:jc w:val="center"/>
            </w:pPr>
          </w:p>
        </w:tc>
      </w:tr>
      <w:tr w14:paraId="3B1205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61F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02B2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CA92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5C3FF">
            <w:pPr>
              <w:jc w:val="center"/>
            </w:pPr>
            <w:r>
              <w:rPr>
                <w:rFonts w:ascii="宋体" w:hAnsi="宋体" w:eastAsia="宋体"/>
                <w:sz w:val="16"/>
              </w:rPr>
              <w:t>一喷三防采购成本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6F7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9F8E6">
            <w:pPr>
              <w:jc w:val="center"/>
            </w:pPr>
            <w:r>
              <w:rPr>
                <w:rFonts w:ascii="宋体" w:hAnsi="宋体" w:eastAsia="宋体"/>
                <w:sz w:val="16"/>
              </w:rPr>
              <w:t>&lt;=16.21万元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4E090">
            <w:pPr>
              <w:jc w:val="center"/>
            </w:pPr>
            <w:r>
              <w:rPr>
                <w:rFonts w:ascii="宋体" w:hAnsi="宋体" w:eastAsia="宋体"/>
                <w:sz w:val="16"/>
              </w:rPr>
              <w:t>=16.21万元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AB02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61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6C2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95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22A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1134C">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6DC38">
            <w:pPr>
              <w:jc w:val="center"/>
            </w:pPr>
          </w:p>
        </w:tc>
      </w:tr>
      <w:tr w14:paraId="67019D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FF6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82F4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306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A1F48">
            <w:pPr>
              <w:jc w:val="center"/>
            </w:pPr>
            <w:r>
              <w:rPr>
                <w:rFonts w:ascii="宋体" w:hAnsi="宋体" w:eastAsia="宋体"/>
                <w:sz w:val="16"/>
              </w:rPr>
              <w:t>有效预防病虫等，争取夏粮丰收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D4A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BE40">
            <w:pPr>
              <w:jc w:val="center"/>
            </w:pPr>
            <w:r>
              <w:rPr>
                <w:rFonts w:ascii="宋体" w:hAnsi="宋体" w:eastAsia="宋体"/>
                <w:sz w:val="16"/>
              </w:rPr>
              <w:t>有效防治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39BDE">
            <w:pPr>
              <w:jc w:val="center"/>
            </w:pPr>
            <w:r>
              <w:rPr>
                <w:rFonts w:ascii="宋体" w:hAnsi="宋体" w:eastAsia="宋体"/>
                <w:sz w:val="16"/>
              </w:rPr>
              <w:t>有效防治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96B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37D3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9EF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FBD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92BD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BF0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1A8D6">
            <w:pPr>
              <w:jc w:val="center"/>
            </w:pPr>
          </w:p>
        </w:tc>
      </w:tr>
      <w:tr w14:paraId="2068E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D871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8B9B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D8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FA637">
            <w:pPr>
              <w:jc w:val="center"/>
            </w:pPr>
            <w:r>
              <w:rPr>
                <w:rFonts w:ascii="宋体" w:hAnsi="宋体" w:eastAsia="宋体"/>
                <w:sz w:val="16"/>
              </w:rPr>
              <w:t>小麦“一喷三防”服务群众满意度（%）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14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42F3F">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4A0D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9C9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6389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92C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004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28A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00C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FA845">
            <w:pPr>
              <w:jc w:val="center"/>
            </w:pPr>
            <w:r>
              <w:rPr>
                <w:rFonts w:ascii="宋体" w:hAnsi="宋体" w:eastAsia="宋体"/>
                <w:sz w:val="16"/>
              </w:rPr>
              <w:t>通过实施“一喷三防”项目，使得受益群众满意度达到90%。</w:t>
            </w:r>
          </w:p>
        </w:tc>
      </w:tr>
      <w:tr w14:paraId="7D90796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5C754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FC2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9C73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3C051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1761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E77A">
            <w:pPr>
              <w:jc w:val="center"/>
            </w:pPr>
            <w:r>
              <w:rPr>
                <w:rFonts w:ascii="宋体" w:hAnsi="宋体" w:eastAsia="宋体"/>
                <w:sz w:val="16"/>
              </w:rPr>
              <w:t>99.50分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3056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ABD0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1282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DAF7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98B2FB"/>
        </w:tc>
      </w:tr>
    </w:tbl>
    <w:p w14:paraId="4B4DE3E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316AD43B">
        <w:tblPrEx>
          <w:tblCellMar>
            <w:top w:w="0" w:type="dxa"/>
            <w:left w:w="108" w:type="dxa"/>
            <w:bottom w:w="0" w:type="dxa"/>
            <w:right w:w="108" w:type="dxa"/>
          </w:tblCellMar>
        </w:tblPrEx>
        <w:tc>
          <w:tcPr>
            <w:tcW w:w="8848" w:type="dxa"/>
            <w:gridSpan w:val="14"/>
            <w:vAlign w:val="center"/>
          </w:tcPr>
          <w:p w14:paraId="0F179905">
            <w:pPr>
              <w:jc w:val="center"/>
            </w:pPr>
            <w:r>
              <w:rPr>
                <w:rFonts w:ascii="宋体" w:hAnsi="宋体" w:eastAsia="宋体"/>
                <w:sz w:val="24"/>
              </w:rPr>
              <w:t>项目支出绩效自评表</w:t>
            </w:r>
          </w:p>
        </w:tc>
      </w:tr>
      <w:tr w14:paraId="6D49E85E">
        <w:tblPrEx>
          <w:tblCellMar>
            <w:top w:w="0" w:type="dxa"/>
            <w:left w:w="108" w:type="dxa"/>
            <w:bottom w:w="0" w:type="dxa"/>
            <w:right w:w="108" w:type="dxa"/>
          </w:tblCellMar>
        </w:tblPrEx>
        <w:tc>
          <w:tcPr>
            <w:tcW w:w="8848" w:type="dxa"/>
            <w:gridSpan w:val="14"/>
            <w:vAlign w:val="center"/>
          </w:tcPr>
          <w:p w14:paraId="39583AAE">
            <w:pPr>
              <w:jc w:val="center"/>
            </w:pPr>
            <w:r>
              <w:rPr>
                <w:rFonts w:ascii="宋体" w:hAnsi="宋体" w:eastAsia="宋体"/>
                <w:sz w:val="24"/>
              </w:rPr>
              <w:t>(2024年度)</w:t>
            </w:r>
          </w:p>
        </w:tc>
      </w:tr>
      <w:tr w14:paraId="0092D9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E61A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D7609D">
            <w:pPr>
              <w:jc w:val="center"/>
            </w:pPr>
            <w:r>
              <w:rPr>
                <w:rFonts w:ascii="宋体" w:hAnsi="宋体" w:eastAsia="宋体"/>
                <w:sz w:val="16"/>
              </w:rPr>
              <w:t>2024年美术馆、公共图书馆、文化馆【站】免费开放补助资金</w:t>
            </w:r>
          </w:p>
        </w:tc>
      </w:tr>
      <w:tr w14:paraId="4374EE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7AFE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CCC22B">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D50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EA9B49">
            <w:pPr>
              <w:jc w:val="center"/>
            </w:pPr>
            <w:r>
              <w:rPr>
                <w:rFonts w:ascii="宋体" w:hAnsi="宋体" w:eastAsia="宋体"/>
                <w:sz w:val="16"/>
              </w:rPr>
              <w:t>吉木萨尔县大有镇人民政府</w:t>
            </w:r>
          </w:p>
        </w:tc>
      </w:tr>
      <w:tr w14:paraId="7C2D7A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65AD1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35FC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1CC9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D61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5B9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8550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22D2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37B2">
            <w:pPr>
              <w:jc w:val="center"/>
            </w:pPr>
            <w:r>
              <w:rPr>
                <w:rFonts w:ascii="宋体" w:hAnsi="宋体" w:eastAsia="宋体"/>
                <w:sz w:val="16"/>
              </w:rPr>
              <w:t>得分</w:t>
            </w:r>
          </w:p>
        </w:tc>
      </w:tr>
      <w:tr w14:paraId="4B545A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794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E683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6F545C">
            <w:pPr>
              <w:jc w:val="center"/>
            </w:pPr>
            <w:r>
              <w:rPr>
                <w:rFonts w:ascii="宋体" w:hAnsi="宋体" w:eastAsia="宋体"/>
                <w:sz w:val="16"/>
              </w:rPr>
              <w:t>3.98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A258B">
            <w:pPr>
              <w:jc w:val="center"/>
            </w:pPr>
            <w:r>
              <w:rPr>
                <w:rFonts w:ascii="宋体" w:hAnsi="宋体" w:eastAsia="宋体"/>
                <w:sz w:val="16"/>
              </w:rPr>
              <w:t>3.98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8157E">
            <w:pPr>
              <w:jc w:val="center"/>
            </w:pPr>
            <w:r>
              <w:rPr>
                <w:rFonts w:ascii="宋体" w:hAnsi="宋体" w:eastAsia="宋体"/>
                <w:sz w:val="16"/>
              </w:rPr>
              <w:t>3.98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67E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0AB3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D9E9E">
            <w:pPr>
              <w:jc w:val="center"/>
            </w:pPr>
            <w:r>
              <w:rPr>
                <w:rFonts w:ascii="宋体" w:hAnsi="宋体" w:eastAsia="宋体"/>
                <w:sz w:val="16"/>
              </w:rPr>
              <w:t>10.00</w:t>
            </w:r>
          </w:p>
        </w:tc>
      </w:tr>
      <w:tr w14:paraId="3AB3DB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64CE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0527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FFE7F">
            <w:pPr>
              <w:jc w:val="center"/>
            </w:pPr>
            <w:r>
              <w:rPr>
                <w:rFonts w:ascii="宋体" w:hAnsi="宋体" w:eastAsia="宋体"/>
                <w:sz w:val="16"/>
              </w:rPr>
              <w:t>3.98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4266CD">
            <w:pPr>
              <w:jc w:val="center"/>
            </w:pPr>
            <w:r>
              <w:rPr>
                <w:rFonts w:ascii="宋体" w:hAnsi="宋体" w:eastAsia="宋体"/>
                <w:sz w:val="16"/>
              </w:rPr>
              <w:t>3.98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B4CF2">
            <w:pPr>
              <w:jc w:val="center"/>
            </w:pPr>
            <w:r>
              <w:rPr>
                <w:rFonts w:ascii="宋体" w:hAnsi="宋体" w:eastAsia="宋体"/>
                <w:sz w:val="16"/>
              </w:rPr>
              <w:t>3.98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EF7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AD1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A0D25">
            <w:pPr>
              <w:jc w:val="center"/>
            </w:pPr>
            <w:r>
              <w:rPr>
                <w:rFonts w:ascii="宋体" w:hAnsi="宋体" w:eastAsia="宋体"/>
                <w:sz w:val="16"/>
              </w:rPr>
              <w:t>—</w:t>
            </w:r>
          </w:p>
        </w:tc>
      </w:tr>
      <w:tr w14:paraId="7935E2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096A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9A134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FEF5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5FE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6A7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F19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9EA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0B7D4">
            <w:pPr>
              <w:jc w:val="center"/>
            </w:pPr>
            <w:r>
              <w:rPr>
                <w:rFonts w:ascii="宋体" w:hAnsi="宋体" w:eastAsia="宋体"/>
                <w:sz w:val="16"/>
              </w:rPr>
              <w:t>—</w:t>
            </w:r>
          </w:p>
        </w:tc>
      </w:tr>
      <w:tr w14:paraId="29C7D6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258BE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A9D3E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8529AD">
            <w:pPr>
              <w:jc w:val="center"/>
            </w:pPr>
            <w:r>
              <w:rPr>
                <w:rFonts w:ascii="宋体" w:hAnsi="宋体" w:eastAsia="宋体"/>
                <w:sz w:val="16"/>
              </w:rPr>
              <w:t>实际完成情况</w:t>
            </w:r>
          </w:p>
        </w:tc>
      </w:tr>
      <w:tr w14:paraId="7476AD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A39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8DBAFC">
            <w:pPr>
              <w:jc w:val="both"/>
            </w:pPr>
            <w:r>
              <w:rPr>
                <w:rFonts w:ascii="宋体" w:hAnsi="宋体" w:eastAsia="宋体"/>
                <w:sz w:val="16"/>
              </w:rPr>
              <w:t>财政拨付0.7万元，保障乡镇文化活动正常开展，保障文化活动开展至少两次，提升文化投入资金，提升居民幸福指数，提高群众文化生活满意度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AAABE2">
            <w:pPr>
              <w:jc w:val="both"/>
            </w:pPr>
            <w:r>
              <w:rPr>
                <w:rFonts w:hint="eastAsia" w:ascii="宋体" w:hAnsi="宋体"/>
                <w:sz w:val="16"/>
                <w:lang w:eastAsia="zh-CN"/>
              </w:rPr>
              <w:t>截至2024</w:t>
            </w:r>
            <w:r>
              <w:rPr>
                <w:rFonts w:ascii="宋体" w:hAnsi="宋体" w:eastAsia="宋体"/>
                <w:sz w:val="16"/>
              </w:rPr>
              <w:t>年12月31日，共支出3.98万元，预算执行率为100%，保障乡镇文化活动正常开展，保障文化活动开展至少两次，提升文化投入资金，提升居民幸福指数，提高群众文化生活满意度</w:t>
            </w:r>
          </w:p>
        </w:tc>
      </w:tr>
      <w:tr w14:paraId="27B17C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2FF4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4191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EA18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27BA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8D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E003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967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6029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D9A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A6C5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5EC4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22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3239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7639">
            <w:pPr>
              <w:jc w:val="center"/>
            </w:pPr>
            <w:r>
              <w:rPr>
                <w:rFonts w:ascii="宋体" w:hAnsi="宋体" w:eastAsia="宋体"/>
                <w:sz w:val="16"/>
              </w:rPr>
              <w:t>偏差原因分析及改进措施</w:t>
            </w:r>
          </w:p>
        </w:tc>
      </w:tr>
      <w:tr w14:paraId="7758BE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B812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ACC10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F70AD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42CA5">
            <w:pPr>
              <w:jc w:val="center"/>
            </w:pPr>
            <w:r>
              <w:rPr>
                <w:rFonts w:ascii="宋体" w:hAnsi="宋体" w:eastAsia="宋体"/>
                <w:sz w:val="16"/>
              </w:rPr>
              <w:t>开展文化活动次数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82DC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1C2BE">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6F870">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DC2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E576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4D9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D6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CC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1BE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1E94">
            <w:pPr>
              <w:jc w:val="center"/>
            </w:pPr>
          </w:p>
        </w:tc>
      </w:tr>
      <w:tr w14:paraId="2CA89A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DA7C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9B96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27F3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BEBDF">
            <w:pPr>
              <w:jc w:val="center"/>
            </w:pPr>
            <w:r>
              <w:rPr>
                <w:rFonts w:ascii="宋体" w:hAnsi="宋体" w:eastAsia="宋体"/>
                <w:sz w:val="16"/>
              </w:rPr>
              <w:t>保障开展文化活动乡镇数量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BD6B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06B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67A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110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8D4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2C0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0CD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8A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E7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918E9">
            <w:pPr>
              <w:jc w:val="center"/>
            </w:pPr>
          </w:p>
        </w:tc>
      </w:tr>
      <w:tr w14:paraId="143030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90BC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DFF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335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2543A">
            <w:pPr>
              <w:jc w:val="center"/>
            </w:pPr>
            <w:r>
              <w:rPr>
                <w:rFonts w:ascii="宋体" w:hAnsi="宋体" w:eastAsia="宋体"/>
                <w:sz w:val="16"/>
              </w:rPr>
              <w:t>保障文化经费村数量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7808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83F50">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40E79">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308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DC6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BAF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29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932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24F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F3CC4">
            <w:pPr>
              <w:jc w:val="center"/>
            </w:pPr>
          </w:p>
        </w:tc>
      </w:tr>
      <w:tr w14:paraId="49B33D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07F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8D4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5F7E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0A5D0">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17D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D22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06D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145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82AB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EC4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550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7176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628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83AD">
            <w:pPr>
              <w:jc w:val="center"/>
            </w:pPr>
          </w:p>
        </w:tc>
      </w:tr>
      <w:tr w14:paraId="7D88E1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583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81D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DFE9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A9DB5">
            <w:pPr>
              <w:jc w:val="center"/>
            </w:pPr>
            <w:r>
              <w:rPr>
                <w:rFonts w:ascii="宋体" w:hAnsi="宋体" w:eastAsia="宋体"/>
                <w:sz w:val="16"/>
              </w:rPr>
              <w:t>资金支付时间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1F1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5486">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4AAF0">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F2E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15EB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054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F66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68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82E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867D0">
            <w:pPr>
              <w:jc w:val="center"/>
            </w:pPr>
          </w:p>
        </w:tc>
      </w:tr>
      <w:tr w14:paraId="54EF01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1A9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2112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255E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0931B">
            <w:pPr>
              <w:jc w:val="center"/>
            </w:pPr>
            <w:r>
              <w:rPr>
                <w:rFonts w:ascii="宋体" w:hAnsi="宋体" w:eastAsia="宋体"/>
                <w:sz w:val="16"/>
              </w:rPr>
              <w:t>支付资金金额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07F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1568D">
            <w:pPr>
              <w:jc w:val="center"/>
            </w:pPr>
            <w:r>
              <w:rPr>
                <w:rFonts w:ascii="宋体" w:hAnsi="宋体" w:eastAsia="宋体"/>
                <w:sz w:val="16"/>
              </w:rPr>
              <w:t>&lt;=3.98万元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F0E16">
            <w:pPr>
              <w:jc w:val="center"/>
            </w:pPr>
            <w:r>
              <w:rPr>
                <w:rFonts w:ascii="宋体" w:hAnsi="宋体" w:eastAsia="宋体"/>
                <w:sz w:val="16"/>
              </w:rPr>
              <w:t>=3.98万元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4B6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106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42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7BAD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906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64A1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77F4D">
            <w:pPr>
              <w:jc w:val="center"/>
            </w:pPr>
          </w:p>
        </w:tc>
      </w:tr>
      <w:tr w14:paraId="29DDB6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78CF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DAEA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9183">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2BC90">
            <w:pPr>
              <w:jc w:val="center"/>
            </w:pPr>
            <w:r>
              <w:rPr>
                <w:rFonts w:ascii="宋体" w:hAnsi="宋体" w:eastAsia="宋体"/>
                <w:sz w:val="16"/>
              </w:rPr>
              <w:t>提升文化资金投入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C2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AB91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9291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888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6DE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42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60C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0D5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015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5F64">
            <w:pPr>
              <w:jc w:val="center"/>
            </w:pPr>
          </w:p>
        </w:tc>
      </w:tr>
      <w:tr w14:paraId="2CC76B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624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A717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FFA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E4D9">
            <w:pPr>
              <w:jc w:val="center"/>
            </w:pPr>
            <w:r>
              <w:rPr>
                <w:rFonts w:ascii="宋体" w:hAnsi="宋体" w:eastAsia="宋体"/>
                <w:sz w:val="16"/>
              </w:rPr>
              <w:t>群众文化活动满意度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949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79A9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B50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1EC0">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2E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14E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DDD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71D21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D5B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89B2">
            <w:pPr>
              <w:jc w:val="center"/>
            </w:pPr>
            <w:r>
              <w:rPr>
                <w:rFonts w:ascii="宋体" w:hAnsi="宋体" w:eastAsia="宋体"/>
                <w:sz w:val="16"/>
              </w:rPr>
              <w:t>通过开展各种各样文化活动，使得群众对文化活动开展实施的情况非常满意。</w:t>
            </w:r>
          </w:p>
        </w:tc>
      </w:tr>
      <w:tr w14:paraId="2F55789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8E132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791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0B58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D348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1588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681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5132A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6D47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3218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B56FA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4BD3DB"/>
        </w:tc>
      </w:tr>
    </w:tbl>
    <w:p w14:paraId="46A4B5C2">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26"/>
        <w:gridCol w:w="776"/>
        <w:gridCol w:w="696"/>
        <w:gridCol w:w="629"/>
        <w:gridCol w:w="696"/>
        <w:gridCol w:w="624"/>
        <w:gridCol w:w="624"/>
        <w:gridCol w:w="624"/>
        <w:gridCol w:w="626"/>
        <w:gridCol w:w="631"/>
      </w:tblGrid>
      <w:tr w14:paraId="497EFF00">
        <w:tc>
          <w:tcPr>
            <w:tcW w:w="8848" w:type="dxa"/>
            <w:gridSpan w:val="14"/>
            <w:vAlign w:val="center"/>
          </w:tcPr>
          <w:p w14:paraId="2F9CB6FE">
            <w:pPr>
              <w:jc w:val="center"/>
            </w:pPr>
            <w:r>
              <w:rPr>
                <w:rFonts w:ascii="宋体" w:hAnsi="宋体" w:eastAsia="宋体"/>
                <w:sz w:val="24"/>
              </w:rPr>
              <w:t>项目支出绩效自评表</w:t>
            </w:r>
          </w:p>
        </w:tc>
      </w:tr>
      <w:tr w14:paraId="49E98DB6">
        <w:tblPrEx>
          <w:tblCellMar>
            <w:top w:w="0" w:type="dxa"/>
            <w:left w:w="108" w:type="dxa"/>
            <w:bottom w:w="0" w:type="dxa"/>
            <w:right w:w="108" w:type="dxa"/>
          </w:tblCellMar>
        </w:tblPrEx>
        <w:tc>
          <w:tcPr>
            <w:tcW w:w="8848" w:type="dxa"/>
            <w:gridSpan w:val="14"/>
            <w:vAlign w:val="center"/>
          </w:tcPr>
          <w:p w14:paraId="7A2903E7">
            <w:pPr>
              <w:jc w:val="center"/>
            </w:pPr>
            <w:r>
              <w:rPr>
                <w:rFonts w:ascii="宋体" w:hAnsi="宋体" w:eastAsia="宋体"/>
                <w:sz w:val="24"/>
              </w:rPr>
              <w:t>(2024年度)</w:t>
            </w:r>
          </w:p>
        </w:tc>
      </w:tr>
      <w:tr w14:paraId="2722F5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305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DCE757">
            <w:pPr>
              <w:jc w:val="center"/>
            </w:pPr>
            <w:r>
              <w:rPr>
                <w:rFonts w:ascii="宋体" w:hAnsi="宋体" w:eastAsia="宋体"/>
                <w:sz w:val="16"/>
              </w:rPr>
              <w:t>吉木萨尔县大有镇2023年“五小”工程 项目</w:t>
            </w:r>
          </w:p>
        </w:tc>
      </w:tr>
      <w:tr w14:paraId="645097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DC26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D316BD">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2FE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04ED50">
            <w:pPr>
              <w:jc w:val="center"/>
            </w:pPr>
            <w:r>
              <w:rPr>
                <w:rFonts w:ascii="宋体" w:hAnsi="宋体" w:eastAsia="宋体"/>
                <w:sz w:val="16"/>
              </w:rPr>
              <w:t>吉木萨尔县大有镇人民政府</w:t>
            </w:r>
          </w:p>
        </w:tc>
      </w:tr>
      <w:tr w14:paraId="0CFC7D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4B976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A4E5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21EB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52E1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A473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7D3D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5869F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AF61A">
            <w:pPr>
              <w:jc w:val="center"/>
            </w:pPr>
            <w:r>
              <w:rPr>
                <w:rFonts w:ascii="宋体" w:hAnsi="宋体" w:eastAsia="宋体"/>
                <w:sz w:val="16"/>
              </w:rPr>
              <w:t>得分</w:t>
            </w:r>
          </w:p>
        </w:tc>
      </w:tr>
      <w:tr w14:paraId="66FCC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A65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A9B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C5004">
            <w:pPr>
              <w:jc w:val="center"/>
            </w:pPr>
            <w:r>
              <w:rPr>
                <w:rFonts w:ascii="宋体" w:hAnsi="宋体" w:eastAsia="宋体"/>
                <w:sz w:val="16"/>
              </w:rPr>
              <w:t>46.15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5D615">
            <w:pPr>
              <w:jc w:val="center"/>
            </w:pPr>
            <w:r>
              <w:rPr>
                <w:rFonts w:ascii="宋体" w:hAnsi="宋体" w:eastAsia="宋体"/>
                <w:sz w:val="16"/>
              </w:rPr>
              <w:t>46.15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BF8CD">
            <w:pPr>
              <w:jc w:val="center"/>
            </w:pPr>
            <w:r>
              <w:rPr>
                <w:rFonts w:ascii="宋体" w:hAnsi="宋体" w:eastAsia="宋体"/>
                <w:sz w:val="16"/>
              </w:rPr>
              <w:t>46.15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D861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D960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A7887">
            <w:pPr>
              <w:jc w:val="center"/>
            </w:pPr>
            <w:r>
              <w:rPr>
                <w:rFonts w:ascii="宋体" w:hAnsi="宋体" w:eastAsia="宋体"/>
                <w:sz w:val="16"/>
              </w:rPr>
              <w:t>10.00</w:t>
            </w:r>
          </w:p>
        </w:tc>
      </w:tr>
      <w:tr w14:paraId="334C37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F5C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A693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EBFE4">
            <w:pPr>
              <w:jc w:val="center"/>
            </w:pPr>
            <w:r>
              <w:rPr>
                <w:rFonts w:ascii="宋体" w:hAnsi="宋体" w:eastAsia="宋体"/>
                <w:sz w:val="16"/>
              </w:rPr>
              <w:t>46.15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ECA79">
            <w:pPr>
              <w:jc w:val="center"/>
            </w:pPr>
            <w:r>
              <w:rPr>
                <w:rFonts w:ascii="宋体" w:hAnsi="宋体" w:eastAsia="宋体"/>
                <w:sz w:val="16"/>
              </w:rPr>
              <w:t>46.15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0D69A">
            <w:pPr>
              <w:jc w:val="center"/>
            </w:pPr>
            <w:r>
              <w:rPr>
                <w:rFonts w:ascii="宋体" w:hAnsi="宋体" w:eastAsia="宋体"/>
                <w:sz w:val="16"/>
              </w:rPr>
              <w:t>46.15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61D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3B1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B69FE">
            <w:pPr>
              <w:jc w:val="center"/>
            </w:pPr>
            <w:r>
              <w:rPr>
                <w:rFonts w:ascii="宋体" w:hAnsi="宋体" w:eastAsia="宋体"/>
                <w:sz w:val="16"/>
              </w:rPr>
              <w:t>—</w:t>
            </w:r>
          </w:p>
        </w:tc>
      </w:tr>
      <w:tr w14:paraId="556CA3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F66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1282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4F8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436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FE4E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62A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DC5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C41F8">
            <w:pPr>
              <w:jc w:val="center"/>
            </w:pPr>
            <w:r>
              <w:rPr>
                <w:rFonts w:ascii="宋体" w:hAnsi="宋体" w:eastAsia="宋体"/>
                <w:sz w:val="16"/>
              </w:rPr>
              <w:t>—</w:t>
            </w:r>
          </w:p>
        </w:tc>
      </w:tr>
      <w:tr w14:paraId="3E1DE15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E5BA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F431C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63C132B">
            <w:pPr>
              <w:jc w:val="center"/>
            </w:pPr>
            <w:r>
              <w:rPr>
                <w:rFonts w:ascii="宋体" w:hAnsi="宋体" w:eastAsia="宋体"/>
                <w:sz w:val="16"/>
              </w:rPr>
              <w:t>实际完成情况</w:t>
            </w:r>
          </w:p>
        </w:tc>
      </w:tr>
      <w:tr w14:paraId="2AF79D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7C32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F18E1E">
            <w:pPr>
              <w:jc w:val="both"/>
            </w:pPr>
            <w:r>
              <w:rPr>
                <w:rFonts w:ascii="宋体" w:hAnsi="宋体" w:eastAsia="宋体"/>
                <w:sz w:val="16"/>
              </w:rPr>
              <w:t>本次建设的“五小 ”工程的建设，新建建筑面积500平方米的小食堂、小厕所、小澡堂、小图书馆、小文体活动室一座及相关配套附属设施。</w:t>
            </w:r>
            <w:r>
              <w:rPr>
                <w:rFonts w:hint="eastAsia" w:ascii="宋体" w:hAnsi="宋体"/>
                <w:sz w:val="16"/>
                <w:lang w:eastAsia="zh-CN"/>
              </w:rPr>
              <w:t>我</w:t>
            </w:r>
            <w:r>
              <w:rPr>
                <w:rFonts w:ascii="宋体" w:hAnsi="宋体" w:eastAsia="宋体"/>
                <w:sz w:val="16"/>
              </w:rPr>
              <w:t>镇干部“住读 ”在乡村一线，由于乡镇地处偏远，宿舍和办公为一体，基本的生活设施匮乏，更没有文化娱乐设施，基层干部生活单调而艰苦。许多干部不愿待在乡镇，都想方设法往城里“挤 ”，要让乡镇干部安下心、留得住，亟需改善乡镇干部的工作生活环境。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DBF130">
            <w:pPr>
              <w:jc w:val="both"/>
            </w:pPr>
            <w:r>
              <w:rPr>
                <w:rFonts w:hint="eastAsia" w:ascii="宋体" w:hAnsi="宋体"/>
                <w:sz w:val="16"/>
                <w:lang w:eastAsia="zh-CN"/>
              </w:rPr>
              <w:t>截至</w:t>
            </w:r>
            <w:r>
              <w:rPr>
                <w:rFonts w:ascii="宋体" w:hAnsi="宋体" w:eastAsia="宋体"/>
                <w:sz w:val="16"/>
              </w:rPr>
              <w:t>2024年12月31日，共支出46.15万元，预算执行率为100%。完成新建建筑面积500平方米的小食堂、小厕所、小澡堂、小图书馆、小文体活动室一座及相关配套附属设施。</w:t>
            </w:r>
            <w:r>
              <w:rPr>
                <w:rFonts w:hint="eastAsia" w:ascii="宋体" w:hAnsi="宋体"/>
                <w:sz w:val="16"/>
                <w:lang w:eastAsia="zh-CN"/>
              </w:rPr>
              <w:t>我</w:t>
            </w:r>
            <w:r>
              <w:rPr>
                <w:rFonts w:ascii="宋体" w:hAnsi="宋体" w:eastAsia="宋体"/>
                <w:sz w:val="16"/>
              </w:rPr>
              <w:t>镇干部“住读 ”在乡村一线，由于乡镇地处偏远，宿舍和办公为一体，基本的生活设施匮乏，更没有文化娱乐设施，基层干部生活单调而艰苦。许多干部不愿待在乡镇，都想方设法往城里“挤 ”，要让乡镇干部安下心、留得住，亟需改善乡镇干部的工作生活环境。</w:t>
            </w:r>
          </w:p>
        </w:tc>
      </w:tr>
      <w:tr w14:paraId="07405F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ABA0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92F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105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BC76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0DD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FD1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2F49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A2F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B6E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F185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B85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CE2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A61B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1B37A">
            <w:pPr>
              <w:jc w:val="center"/>
            </w:pPr>
            <w:r>
              <w:rPr>
                <w:rFonts w:ascii="宋体" w:hAnsi="宋体" w:eastAsia="宋体"/>
                <w:sz w:val="16"/>
              </w:rPr>
              <w:t>偏差原因分析及改进措施</w:t>
            </w:r>
          </w:p>
        </w:tc>
      </w:tr>
      <w:tr w14:paraId="3DBB6C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3AC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88AF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CA2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42193">
            <w:pPr>
              <w:jc w:val="center"/>
            </w:pPr>
            <w:r>
              <w:rPr>
                <w:rFonts w:ascii="宋体" w:hAnsi="宋体" w:eastAsia="宋体"/>
                <w:sz w:val="16"/>
              </w:rPr>
              <w:t>新建建筑面积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460AC">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9B567">
            <w:pPr>
              <w:jc w:val="center"/>
            </w:pPr>
            <w:r>
              <w:rPr>
                <w:rFonts w:ascii="宋体" w:hAnsi="宋体" w:eastAsia="宋体"/>
                <w:sz w:val="16"/>
              </w:rPr>
              <w:t>&gt;=500平方米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AF66">
            <w:pPr>
              <w:jc w:val="center"/>
            </w:pPr>
            <w:r>
              <w:rPr>
                <w:rFonts w:ascii="宋体" w:hAnsi="宋体" w:eastAsia="宋体"/>
                <w:sz w:val="16"/>
              </w:rPr>
              <w:t>=500平方米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04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68EF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6D8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8B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61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49E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49517">
            <w:pPr>
              <w:jc w:val="center"/>
            </w:pPr>
          </w:p>
        </w:tc>
      </w:tr>
      <w:tr w14:paraId="291972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C0F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1D74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1682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470ED">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32756">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A32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A98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3D1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A854D">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1DA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F9F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F85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A19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5A8F6">
            <w:pPr>
              <w:jc w:val="center"/>
            </w:pPr>
          </w:p>
        </w:tc>
      </w:tr>
      <w:tr w14:paraId="0032A1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927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14E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55071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89855">
            <w:pPr>
              <w:jc w:val="center"/>
            </w:pPr>
            <w:r>
              <w:rPr>
                <w:rFonts w:ascii="宋体" w:hAnsi="宋体" w:eastAsia="宋体"/>
                <w:sz w:val="16"/>
              </w:rPr>
              <w:t>项目计划开工时间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653C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BE37B">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E7363">
            <w:pPr>
              <w:jc w:val="center"/>
            </w:pPr>
            <w:r>
              <w:rPr>
                <w:rFonts w:ascii="宋体" w:hAnsi="宋体" w:eastAsia="宋体"/>
                <w:sz w:val="16"/>
              </w:rPr>
              <w:t>=2024年4月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D77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2089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B11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4C1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7A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6756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140B">
            <w:pPr>
              <w:jc w:val="center"/>
            </w:pPr>
          </w:p>
        </w:tc>
      </w:tr>
      <w:tr w14:paraId="599EFC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D76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D4D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15DF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EFAA">
            <w:pPr>
              <w:jc w:val="center"/>
            </w:pPr>
            <w:r>
              <w:rPr>
                <w:rFonts w:ascii="宋体" w:hAnsi="宋体" w:eastAsia="宋体"/>
                <w:sz w:val="16"/>
              </w:rPr>
              <w:t>项目计划完工时间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285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14307">
            <w:pPr>
              <w:jc w:val="center"/>
            </w:pPr>
            <w:r>
              <w:rPr>
                <w:rFonts w:ascii="宋体" w:hAnsi="宋体" w:eastAsia="宋体"/>
                <w:sz w:val="16"/>
              </w:rPr>
              <w:t>=2024年10月前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4054">
            <w:pPr>
              <w:jc w:val="center"/>
            </w:pPr>
            <w:r>
              <w:rPr>
                <w:rFonts w:ascii="宋体" w:hAnsi="宋体" w:eastAsia="宋体"/>
                <w:sz w:val="16"/>
              </w:rPr>
              <w:t>=2024年8月13日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8A2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4AE4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65F2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9A1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C5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29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0801">
            <w:pPr>
              <w:jc w:val="center"/>
            </w:pPr>
          </w:p>
        </w:tc>
      </w:tr>
      <w:tr w14:paraId="07520A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B68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D59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D2A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B3B8D">
            <w:pPr>
              <w:jc w:val="center"/>
            </w:pPr>
            <w:r>
              <w:rPr>
                <w:rFonts w:ascii="宋体" w:hAnsi="宋体" w:eastAsia="宋体"/>
                <w:sz w:val="16"/>
              </w:rPr>
              <w:t>资金支付金额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50FA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7C65A">
            <w:pPr>
              <w:jc w:val="center"/>
            </w:pPr>
            <w:r>
              <w:rPr>
                <w:rFonts w:ascii="宋体" w:hAnsi="宋体" w:eastAsia="宋体"/>
                <w:sz w:val="16"/>
              </w:rPr>
              <w:t>&lt;=46.15万元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AF66A">
            <w:pPr>
              <w:jc w:val="center"/>
            </w:pPr>
            <w:r>
              <w:rPr>
                <w:rFonts w:ascii="宋体" w:hAnsi="宋体" w:eastAsia="宋体"/>
                <w:sz w:val="16"/>
              </w:rPr>
              <w:t>=46.15万元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E79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08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1E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7E1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135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F239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CECC">
            <w:pPr>
              <w:jc w:val="center"/>
            </w:pPr>
          </w:p>
        </w:tc>
      </w:tr>
      <w:tr w14:paraId="44B8F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748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7AC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205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81E0C">
            <w:pPr>
              <w:jc w:val="center"/>
            </w:pPr>
            <w:r>
              <w:rPr>
                <w:rFonts w:ascii="宋体" w:hAnsi="宋体" w:eastAsia="宋体"/>
                <w:sz w:val="16"/>
              </w:rPr>
              <w:t>安全施工达标率（%）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E4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F9D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D0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630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01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1C0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4D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D41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96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AD39">
            <w:pPr>
              <w:jc w:val="center"/>
            </w:pPr>
          </w:p>
        </w:tc>
      </w:tr>
      <w:tr w14:paraId="5FE8C0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EC9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C587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41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8C17B">
            <w:pPr>
              <w:jc w:val="center"/>
            </w:pPr>
            <w:r>
              <w:rPr>
                <w:rFonts w:ascii="宋体" w:hAnsi="宋体" w:eastAsia="宋体"/>
                <w:sz w:val="16"/>
              </w:rPr>
              <w:t>受益干部满意度（%）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7F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85A9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A8DE5">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C2E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B21C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A07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1BF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C8A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5F8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87F2F">
            <w:pPr>
              <w:jc w:val="center"/>
            </w:pPr>
            <w:r>
              <w:rPr>
                <w:rFonts w:ascii="宋体" w:hAnsi="宋体" w:eastAsia="宋体"/>
                <w:sz w:val="16"/>
              </w:rPr>
              <w:t>通过建设五小工程，使得受益干部非常满意。</w:t>
            </w:r>
          </w:p>
        </w:tc>
      </w:tr>
      <w:tr w14:paraId="6140653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6D52A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B2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460E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98DD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7A46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5CFC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ECE1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9405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7AD8D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0EDFB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5FABB9"/>
        </w:tc>
      </w:tr>
    </w:tbl>
    <w:p w14:paraId="5DAC2EE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696"/>
        <w:gridCol w:w="632"/>
        <w:gridCol w:w="632"/>
        <w:gridCol w:w="632"/>
        <w:gridCol w:w="632"/>
        <w:gridCol w:w="554"/>
        <w:gridCol w:w="710"/>
      </w:tblGrid>
      <w:tr w14:paraId="5D41FDBB">
        <w:tblPrEx>
          <w:tblCellMar>
            <w:top w:w="0" w:type="dxa"/>
            <w:left w:w="108" w:type="dxa"/>
            <w:bottom w:w="0" w:type="dxa"/>
            <w:right w:w="108" w:type="dxa"/>
          </w:tblCellMar>
        </w:tblPrEx>
        <w:tc>
          <w:tcPr>
            <w:tcW w:w="8976" w:type="dxa"/>
            <w:gridSpan w:val="14"/>
            <w:vAlign w:val="center"/>
          </w:tcPr>
          <w:p w14:paraId="0F27123C">
            <w:pPr>
              <w:jc w:val="center"/>
            </w:pPr>
            <w:r>
              <w:rPr>
                <w:rFonts w:ascii="宋体" w:hAnsi="宋体" w:eastAsia="宋体"/>
                <w:sz w:val="24"/>
              </w:rPr>
              <w:t>项目支出绩效自评表</w:t>
            </w:r>
          </w:p>
        </w:tc>
      </w:tr>
      <w:tr w14:paraId="5E4E8334">
        <w:tblPrEx>
          <w:tblCellMar>
            <w:top w:w="0" w:type="dxa"/>
            <w:left w:w="108" w:type="dxa"/>
            <w:bottom w:w="0" w:type="dxa"/>
            <w:right w:w="108" w:type="dxa"/>
          </w:tblCellMar>
        </w:tblPrEx>
        <w:tc>
          <w:tcPr>
            <w:tcW w:w="8976" w:type="dxa"/>
            <w:gridSpan w:val="14"/>
            <w:vAlign w:val="center"/>
          </w:tcPr>
          <w:p w14:paraId="1F81FEE1">
            <w:pPr>
              <w:jc w:val="center"/>
            </w:pPr>
            <w:r>
              <w:rPr>
                <w:rFonts w:ascii="宋体" w:hAnsi="宋体" w:eastAsia="宋体"/>
                <w:sz w:val="24"/>
              </w:rPr>
              <w:t>(2024年度)</w:t>
            </w:r>
          </w:p>
        </w:tc>
      </w:tr>
      <w:tr w14:paraId="25BFA1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A18DA">
            <w:pPr>
              <w:jc w:val="center"/>
            </w:pPr>
            <w:r>
              <w:rPr>
                <w:rFonts w:ascii="宋体" w:hAnsi="宋体" w:eastAsia="宋体"/>
                <w:sz w:val="16"/>
              </w:rPr>
              <w:t>项目名称</w:t>
            </w:r>
          </w:p>
        </w:tc>
        <w:tc>
          <w:tcPr>
            <w:tcW w:w="8344"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92351CA">
            <w:pPr>
              <w:jc w:val="center"/>
            </w:pPr>
            <w:r>
              <w:rPr>
                <w:rFonts w:ascii="宋体" w:hAnsi="宋体" w:eastAsia="宋体"/>
                <w:sz w:val="16"/>
              </w:rPr>
              <w:t>吉木萨尔县大有镇2023年村民服务中心建设项目</w:t>
            </w:r>
          </w:p>
        </w:tc>
      </w:tr>
      <w:tr w14:paraId="2E90E4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A1D00">
            <w:pPr>
              <w:jc w:val="center"/>
            </w:pPr>
            <w:r>
              <w:rPr>
                <w:rFonts w:ascii="宋体" w:hAnsi="宋体" w:eastAsia="宋体"/>
                <w:sz w:val="16"/>
              </w:rPr>
              <w:t>主管部门</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FE22F1">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7B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ECD166">
            <w:pPr>
              <w:jc w:val="center"/>
            </w:pPr>
            <w:r>
              <w:rPr>
                <w:rFonts w:ascii="宋体" w:hAnsi="宋体" w:eastAsia="宋体"/>
                <w:sz w:val="16"/>
              </w:rPr>
              <w:t>吉木萨尔县大有镇人民政府</w:t>
            </w:r>
          </w:p>
        </w:tc>
      </w:tr>
      <w:tr w14:paraId="5EC698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28DC7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E63A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61003">
            <w:pPr>
              <w:jc w:val="center"/>
            </w:pPr>
            <w:r>
              <w:rPr>
                <w:rFonts w:ascii="宋体" w:hAnsi="宋体" w:eastAsia="宋体"/>
                <w:sz w:val="16"/>
              </w:rPr>
              <w:t>年初预算数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CF571">
            <w:pPr>
              <w:jc w:val="center"/>
            </w:pPr>
            <w:r>
              <w:rPr>
                <w:rFonts w:ascii="宋体" w:hAnsi="宋体" w:eastAsia="宋体"/>
                <w:sz w:val="16"/>
              </w:rPr>
              <w:t>全年预算数</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CF40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82024">
            <w:pPr>
              <w:jc w:val="center"/>
            </w:pPr>
            <w:r>
              <w:rPr>
                <w:rFonts w:ascii="宋体" w:hAnsi="宋体" w:eastAsia="宋体"/>
                <w:sz w:val="16"/>
              </w:rPr>
              <w:t>分值</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A916A">
            <w:pPr>
              <w:jc w:val="center"/>
            </w:pPr>
            <w:r>
              <w:rPr>
                <w:rFonts w:ascii="宋体" w:hAnsi="宋体" w:eastAsia="宋体"/>
                <w:sz w:val="16"/>
              </w:rPr>
              <w:t>执行率</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38A8DEB8">
            <w:pPr>
              <w:jc w:val="center"/>
            </w:pPr>
            <w:r>
              <w:rPr>
                <w:rFonts w:ascii="宋体" w:hAnsi="宋体" w:eastAsia="宋体"/>
                <w:sz w:val="16"/>
              </w:rPr>
              <w:t>得分</w:t>
            </w:r>
          </w:p>
        </w:tc>
      </w:tr>
      <w:tr w14:paraId="23A212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05B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B8F1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91972">
            <w:pPr>
              <w:jc w:val="center"/>
            </w:pPr>
            <w:r>
              <w:rPr>
                <w:rFonts w:ascii="宋体" w:hAnsi="宋体" w:eastAsia="宋体"/>
                <w:sz w:val="16"/>
              </w:rPr>
              <w:t>78.00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A695B">
            <w:pPr>
              <w:jc w:val="center"/>
            </w:pPr>
            <w:r>
              <w:rPr>
                <w:rFonts w:ascii="宋体" w:hAnsi="宋体" w:eastAsia="宋体"/>
                <w:sz w:val="16"/>
              </w:rPr>
              <w:t>78.00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270AF">
            <w:pPr>
              <w:jc w:val="center"/>
            </w:pPr>
            <w:r>
              <w:rPr>
                <w:rFonts w:ascii="宋体" w:hAnsi="宋体" w:eastAsia="宋体"/>
                <w:sz w:val="16"/>
              </w:rPr>
              <w:t>72.21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C9471">
            <w:pPr>
              <w:jc w:val="center"/>
            </w:pPr>
            <w:r>
              <w:rPr>
                <w:rFonts w:ascii="宋体" w:hAnsi="宋体" w:eastAsia="宋体"/>
                <w:sz w:val="16"/>
              </w:rPr>
              <w:t>10</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5A3DD">
            <w:pPr>
              <w:jc w:val="center"/>
            </w:pPr>
            <w:r>
              <w:rPr>
                <w:rFonts w:ascii="宋体" w:hAnsi="宋体" w:eastAsia="宋体"/>
                <w:sz w:val="16"/>
              </w:rPr>
              <w:t>92.58%</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292348F9">
            <w:pPr>
              <w:jc w:val="center"/>
            </w:pPr>
            <w:r>
              <w:rPr>
                <w:rFonts w:ascii="宋体" w:hAnsi="宋体" w:eastAsia="宋体"/>
                <w:sz w:val="16"/>
              </w:rPr>
              <w:t>8.14</w:t>
            </w:r>
          </w:p>
        </w:tc>
      </w:tr>
      <w:tr w14:paraId="4DB4CB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AAB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195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084B7E">
            <w:pPr>
              <w:jc w:val="center"/>
            </w:pPr>
            <w:r>
              <w:rPr>
                <w:rFonts w:ascii="宋体" w:hAnsi="宋体" w:eastAsia="宋体"/>
                <w:sz w:val="16"/>
              </w:rPr>
              <w:t>78.00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F6459">
            <w:pPr>
              <w:jc w:val="center"/>
            </w:pPr>
            <w:r>
              <w:rPr>
                <w:rFonts w:ascii="宋体" w:hAnsi="宋体" w:eastAsia="宋体"/>
                <w:sz w:val="16"/>
              </w:rPr>
              <w:t>78.00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288EB">
            <w:pPr>
              <w:jc w:val="center"/>
            </w:pPr>
            <w:r>
              <w:rPr>
                <w:rFonts w:ascii="宋体" w:hAnsi="宋体" w:eastAsia="宋体"/>
                <w:sz w:val="16"/>
              </w:rPr>
              <w:t>72.21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14471">
            <w:pPr>
              <w:jc w:val="center"/>
            </w:pPr>
            <w:r>
              <w:rPr>
                <w:rFonts w:ascii="宋体" w:hAnsi="宋体" w:eastAsia="宋体"/>
                <w:sz w:val="16"/>
              </w:rPr>
              <w:t>—</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1890A">
            <w:pPr>
              <w:jc w:val="center"/>
            </w:pPr>
            <w:r>
              <w:rPr>
                <w:rFonts w:ascii="宋体" w:hAnsi="宋体" w:eastAsia="宋体"/>
                <w:sz w:val="16"/>
              </w:rPr>
              <w:t>—</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1628E573">
            <w:pPr>
              <w:jc w:val="center"/>
            </w:pPr>
            <w:r>
              <w:rPr>
                <w:rFonts w:ascii="宋体" w:hAnsi="宋体" w:eastAsia="宋体"/>
                <w:sz w:val="16"/>
              </w:rPr>
              <w:t>—</w:t>
            </w:r>
          </w:p>
        </w:tc>
      </w:tr>
      <w:tr w14:paraId="368167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3655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EBED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9E05E">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4F610">
            <w:pPr>
              <w:jc w:val="center"/>
            </w:pPr>
            <w:r>
              <w:rPr>
                <w:rFonts w:ascii="宋体" w:hAnsi="宋体" w:eastAsia="宋体"/>
                <w:sz w:val="16"/>
              </w:rPr>
              <w:t>0.00</w:t>
            </w:r>
          </w:p>
        </w:tc>
        <w:tc>
          <w:tcPr>
            <w:tcW w:w="13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E22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6E009">
            <w:pPr>
              <w:jc w:val="center"/>
            </w:pPr>
            <w:r>
              <w:rPr>
                <w:rFonts w:ascii="宋体" w:hAnsi="宋体" w:eastAsia="宋体"/>
                <w:sz w:val="16"/>
              </w:rPr>
              <w:t>—</w:t>
            </w:r>
          </w:p>
        </w:tc>
        <w:tc>
          <w:tcPr>
            <w:tcW w:w="118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44700">
            <w:pPr>
              <w:jc w:val="center"/>
            </w:pPr>
            <w:r>
              <w:rPr>
                <w:rFonts w:ascii="宋体" w:hAnsi="宋体" w:eastAsia="宋体"/>
                <w:sz w:val="16"/>
              </w:rPr>
              <w:t>—</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29A9D295">
            <w:pPr>
              <w:jc w:val="center"/>
            </w:pPr>
            <w:r>
              <w:rPr>
                <w:rFonts w:ascii="宋体" w:hAnsi="宋体" w:eastAsia="宋体"/>
                <w:sz w:val="16"/>
              </w:rPr>
              <w:t>—</w:t>
            </w:r>
          </w:p>
        </w:tc>
      </w:tr>
      <w:tr w14:paraId="6EB528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EE1CCF">
            <w:pPr>
              <w:jc w:val="center"/>
            </w:pPr>
            <w:r>
              <w:rPr>
                <w:rFonts w:ascii="宋体" w:hAnsi="宋体" w:eastAsia="宋体"/>
                <w:sz w:val="16"/>
              </w:rPr>
              <w:t>年度总体目标</w:t>
            </w:r>
          </w:p>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5D35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57C0D6">
            <w:pPr>
              <w:jc w:val="center"/>
            </w:pPr>
            <w:r>
              <w:rPr>
                <w:rFonts w:ascii="宋体" w:hAnsi="宋体" w:eastAsia="宋体"/>
                <w:sz w:val="16"/>
              </w:rPr>
              <w:t>实际完成情况</w:t>
            </w:r>
          </w:p>
        </w:tc>
      </w:tr>
      <w:tr w14:paraId="63320A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45011"/>
        </w:tc>
        <w:tc>
          <w:tcPr>
            <w:tcW w:w="4552"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A06B27">
            <w:pPr>
              <w:jc w:val="both"/>
            </w:pPr>
            <w:r>
              <w:rPr>
                <w:rFonts w:ascii="宋体" w:hAnsi="宋体" w:eastAsia="宋体"/>
                <w:sz w:val="16"/>
              </w:rPr>
              <w:t>计划在牧业村修建300平方米村民服务中心场所一座及相关配套附属设施。大有镇加强村民服务中心建设，其根本目的是服务基层群众，尽可能地方便群众办事。我们要进一步提高思想认识，牢固树立以人为本、执政为民理念，切实增强责任感和使命感，把做好村级便民服务工作作为提升政务公开和政务服务水平、完善五级服务体系的一项重要举措，作为进一步加强干部作风建设、促进基层干部勤政廉政的一项重要内容， 采取有力措施，抓紧抓实、抓出成效。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5EA991C">
            <w:pPr>
              <w:jc w:val="both"/>
            </w:pPr>
            <w:r>
              <w:rPr>
                <w:rFonts w:hint="eastAsia" w:ascii="宋体" w:hAnsi="宋体"/>
                <w:sz w:val="16"/>
                <w:lang w:eastAsia="zh-CN"/>
              </w:rPr>
              <w:t>截至</w:t>
            </w:r>
            <w:r>
              <w:rPr>
                <w:rFonts w:ascii="宋体" w:hAnsi="宋体" w:eastAsia="宋体"/>
                <w:sz w:val="16"/>
              </w:rPr>
              <w:t>2024年12月31日，项目支出72.21万元，预算执行率92.58%。完成修建300平方米村民服务中心场所一座及相关配套附属设施。大有镇加强村民服务中心建设，其根本目的是服务基层群众，尽可能地方便群众办事。我们要进一步提高思想认识，牢固树立以人为本、执政为民理念，切实增强责任感和使命感，把做好村级便民服务工作作为提升政务公开和政务服务水平、完善五级服务体系的一项重要举措，作为进一步加强干部作风建设、促进基层干部勤政廉政的一项重要内容， 采取有力措施，抓紧抓实、抓出成效。</w:t>
            </w:r>
          </w:p>
        </w:tc>
      </w:tr>
      <w:tr w14:paraId="6B4790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3A0C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41E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FE1D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9FE5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4482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39637">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596B54A">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097F67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C05A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D32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E040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49E19">
            <w:pPr>
              <w:jc w:val="center"/>
            </w:pPr>
            <w:r>
              <w:rPr>
                <w:rFonts w:ascii="宋体" w:hAnsi="宋体" w:eastAsia="宋体"/>
                <w:sz w:val="16"/>
              </w:rPr>
              <w:t>赋分规则</w:t>
            </w:r>
          </w:p>
        </w:tc>
        <w:tc>
          <w:tcPr>
            <w:tcW w:w="554" w:type="dxa"/>
            <w:tcBorders>
              <w:top w:val="single" w:color="auto" w:sz="10" w:space="0"/>
              <w:left w:val="single" w:color="auto" w:sz="10" w:space="0"/>
              <w:bottom w:val="single" w:color="auto" w:sz="10" w:space="0"/>
              <w:right w:val="single" w:color="auto" w:sz="10" w:space="0"/>
              <w:insideV w:val="single" w:sz="10" w:space="0"/>
            </w:tcBorders>
            <w:vAlign w:val="center"/>
          </w:tcPr>
          <w:p w14:paraId="5E7F9548">
            <w:pPr>
              <w:jc w:val="center"/>
            </w:pPr>
            <w:r>
              <w:rPr>
                <w:rFonts w:ascii="宋体" w:hAnsi="宋体" w:eastAsia="宋体"/>
                <w:sz w:val="16"/>
              </w:rPr>
              <w:t>佐证资料</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51C0B4DB">
            <w:pPr>
              <w:jc w:val="center"/>
            </w:pPr>
            <w:r>
              <w:rPr>
                <w:rFonts w:ascii="宋体" w:hAnsi="宋体" w:eastAsia="宋体"/>
                <w:sz w:val="16"/>
              </w:rPr>
              <w:t>偏差原因分析及改进措施</w:t>
            </w:r>
          </w:p>
        </w:tc>
      </w:tr>
      <w:tr w14:paraId="49139E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B37E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433D1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0FC0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579F">
            <w:pPr>
              <w:jc w:val="center"/>
            </w:pPr>
            <w:r>
              <w:rPr>
                <w:rFonts w:ascii="宋体" w:hAnsi="宋体" w:eastAsia="宋体"/>
                <w:sz w:val="16"/>
              </w:rPr>
              <w:t>新建建筑面积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6C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5ADB">
            <w:pPr>
              <w:jc w:val="center"/>
            </w:pPr>
            <w:r>
              <w:rPr>
                <w:rFonts w:ascii="宋体" w:hAnsi="宋体" w:eastAsia="宋体"/>
                <w:sz w:val="16"/>
              </w:rPr>
              <w:t>&gt;=300平方米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366792">
            <w:pPr>
              <w:jc w:val="center"/>
            </w:pPr>
            <w:r>
              <w:rPr>
                <w:rFonts w:ascii="宋体" w:hAnsi="宋体" w:eastAsia="宋体"/>
                <w:sz w:val="16"/>
              </w:rPr>
              <w:t>=300平方米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F4723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2F6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31D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4DEF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0C8FA">
            <w:pPr>
              <w:jc w:val="center"/>
            </w:pPr>
            <w:r>
              <w:rPr>
                <w:rFonts w:ascii="宋体" w:hAnsi="宋体" w:eastAsia="宋体"/>
                <w:sz w:val="16"/>
              </w:rPr>
              <w:t>按照完成比例赋分</w:t>
            </w:r>
          </w:p>
        </w:tc>
        <w:tc>
          <w:tcPr>
            <w:tcW w:w="554" w:type="dxa"/>
            <w:tcBorders>
              <w:top w:val="single" w:color="auto" w:sz="10" w:space="0"/>
              <w:left w:val="single" w:color="auto" w:sz="10" w:space="0"/>
              <w:bottom w:val="single" w:color="auto" w:sz="10" w:space="0"/>
              <w:right w:val="single" w:color="auto" w:sz="10" w:space="0"/>
              <w:insideV w:val="single" w:sz="10" w:space="0"/>
            </w:tcBorders>
            <w:vAlign w:val="center"/>
          </w:tcPr>
          <w:p w14:paraId="2DC07BE8">
            <w:pPr>
              <w:jc w:val="center"/>
            </w:pPr>
            <w:r>
              <w:rPr>
                <w:rFonts w:ascii="宋体" w:hAnsi="宋体" w:eastAsia="宋体"/>
                <w:sz w:val="16"/>
              </w:rPr>
              <w:t>工作资料</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70C04E08">
            <w:pPr>
              <w:jc w:val="center"/>
            </w:pPr>
          </w:p>
        </w:tc>
      </w:tr>
      <w:tr w14:paraId="35803B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3C42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A5D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DD5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F66E5">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05D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D58EE">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6434D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C0053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C2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F1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9D9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2754D">
            <w:pPr>
              <w:jc w:val="center"/>
            </w:pPr>
            <w:r>
              <w:rPr>
                <w:rFonts w:ascii="宋体" w:hAnsi="宋体" w:eastAsia="宋体"/>
                <w:sz w:val="16"/>
              </w:rPr>
              <w:t>按照完成比例赋分</w:t>
            </w:r>
          </w:p>
        </w:tc>
        <w:tc>
          <w:tcPr>
            <w:tcW w:w="554" w:type="dxa"/>
            <w:tcBorders>
              <w:top w:val="single" w:color="auto" w:sz="10" w:space="0"/>
              <w:left w:val="single" w:color="auto" w:sz="10" w:space="0"/>
              <w:bottom w:val="single" w:color="auto" w:sz="10" w:space="0"/>
              <w:right w:val="single" w:color="auto" w:sz="10" w:space="0"/>
              <w:insideV w:val="single" w:sz="10" w:space="0"/>
            </w:tcBorders>
            <w:vAlign w:val="center"/>
          </w:tcPr>
          <w:p w14:paraId="5DD8D064">
            <w:pPr>
              <w:jc w:val="center"/>
            </w:pPr>
            <w:r>
              <w:rPr>
                <w:rFonts w:ascii="宋体" w:hAnsi="宋体" w:eastAsia="宋体"/>
                <w:sz w:val="16"/>
              </w:rPr>
              <w:t>工作资料</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20A9BD2D">
            <w:pPr>
              <w:jc w:val="center"/>
            </w:pPr>
          </w:p>
        </w:tc>
      </w:tr>
      <w:tr w14:paraId="2431F4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CBD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9A5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A5358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2B557">
            <w:pPr>
              <w:jc w:val="center"/>
            </w:pPr>
            <w:r>
              <w:rPr>
                <w:rFonts w:ascii="宋体" w:hAnsi="宋体" w:eastAsia="宋体"/>
                <w:sz w:val="16"/>
              </w:rPr>
              <w:t>项目计划开工时间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7D1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41CD">
            <w:pPr>
              <w:jc w:val="center"/>
            </w:pPr>
            <w:r>
              <w:rPr>
                <w:rFonts w:ascii="宋体" w:hAnsi="宋体" w:eastAsia="宋体"/>
                <w:sz w:val="16"/>
              </w:rPr>
              <w:t>2024年4月</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7809062">
            <w:pPr>
              <w:jc w:val="center"/>
            </w:pPr>
            <w:r>
              <w:rPr>
                <w:rFonts w:ascii="宋体" w:hAnsi="宋体" w:eastAsia="宋体"/>
                <w:sz w:val="16"/>
              </w:rPr>
              <w:t>=2024年4月</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1704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4B6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3E1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281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84361">
            <w:pPr>
              <w:jc w:val="center"/>
            </w:pPr>
            <w:r>
              <w:rPr>
                <w:rFonts w:ascii="宋体" w:hAnsi="宋体" w:eastAsia="宋体"/>
                <w:sz w:val="16"/>
              </w:rPr>
              <w:t>按照完成比例赋分</w:t>
            </w:r>
          </w:p>
        </w:tc>
        <w:tc>
          <w:tcPr>
            <w:tcW w:w="554" w:type="dxa"/>
            <w:tcBorders>
              <w:top w:val="single" w:color="auto" w:sz="10" w:space="0"/>
              <w:left w:val="single" w:color="auto" w:sz="10" w:space="0"/>
              <w:bottom w:val="single" w:color="auto" w:sz="10" w:space="0"/>
              <w:right w:val="single" w:color="auto" w:sz="10" w:space="0"/>
              <w:insideV w:val="single" w:sz="10" w:space="0"/>
            </w:tcBorders>
            <w:vAlign w:val="center"/>
          </w:tcPr>
          <w:p w14:paraId="2237E39E">
            <w:pPr>
              <w:jc w:val="center"/>
            </w:pPr>
            <w:r>
              <w:rPr>
                <w:rFonts w:ascii="宋体" w:hAnsi="宋体" w:eastAsia="宋体"/>
                <w:sz w:val="16"/>
              </w:rPr>
              <w:t>工作资料</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6F4624C7">
            <w:pPr>
              <w:jc w:val="center"/>
            </w:pPr>
          </w:p>
        </w:tc>
      </w:tr>
      <w:tr w14:paraId="65FD61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7CA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18F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0C5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FD87">
            <w:pPr>
              <w:jc w:val="center"/>
            </w:pPr>
            <w:r>
              <w:rPr>
                <w:rFonts w:ascii="宋体" w:hAnsi="宋体" w:eastAsia="宋体"/>
                <w:sz w:val="16"/>
              </w:rPr>
              <w:t>项目计划完工时间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1E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BE4F">
            <w:pPr>
              <w:jc w:val="center"/>
            </w:pPr>
            <w:r>
              <w:rPr>
                <w:rFonts w:ascii="宋体" w:hAnsi="宋体" w:eastAsia="宋体"/>
                <w:sz w:val="16"/>
              </w:rPr>
              <w:t>2024年10月</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02FB710">
            <w:pPr>
              <w:jc w:val="center"/>
            </w:pPr>
            <w:r>
              <w:rPr>
                <w:rFonts w:ascii="宋体" w:hAnsi="宋体" w:eastAsia="宋体"/>
                <w:sz w:val="16"/>
              </w:rPr>
              <w:t>=2024年10月</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F66B1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C8EF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2D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765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D2BE7">
            <w:pPr>
              <w:jc w:val="center"/>
            </w:pPr>
            <w:r>
              <w:rPr>
                <w:rFonts w:ascii="宋体" w:hAnsi="宋体" w:eastAsia="宋体"/>
                <w:sz w:val="16"/>
              </w:rPr>
              <w:t>按照完成比例赋分</w:t>
            </w:r>
          </w:p>
        </w:tc>
        <w:tc>
          <w:tcPr>
            <w:tcW w:w="554" w:type="dxa"/>
            <w:tcBorders>
              <w:top w:val="single" w:color="auto" w:sz="10" w:space="0"/>
              <w:left w:val="single" w:color="auto" w:sz="10" w:space="0"/>
              <w:bottom w:val="single" w:color="auto" w:sz="10" w:space="0"/>
              <w:right w:val="single" w:color="auto" w:sz="10" w:space="0"/>
              <w:insideV w:val="single" w:sz="10" w:space="0"/>
            </w:tcBorders>
            <w:vAlign w:val="center"/>
          </w:tcPr>
          <w:p w14:paraId="27B1EDBE">
            <w:pPr>
              <w:jc w:val="center"/>
            </w:pPr>
            <w:r>
              <w:rPr>
                <w:rFonts w:ascii="宋体" w:hAnsi="宋体" w:eastAsia="宋体"/>
                <w:sz w:val="16"/>
              </w:rPr>
              <w:t>工作资料</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0CF7B802">
            <w:pPr>
              <w:jc w:val="center"/>
            </w:pPr>
          </w:p>
        </w:tc>
      </w:tr>
      <w:tr w14:paraId="030B29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A5B9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6DA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451C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E4E21">
            <w:pPr>
              <w:jc w:val="center"/>
            </w:pPr>
            <w:r>
              <w:rPr>
                <w:rFonts w:ascii="宋体" w:hAnsi="宋体" w:eastAsia="宋体"/>
                <w:sz w:val="16"/>
              </w:rPr>
              <w:t>工程款支付金额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A16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2D650">
            <w:pPr>
              <w:jc w:val="center"/>
            </w:pPr>
            <w:r>
              <w:rPr>
                <w:rFonts w:ascii="宋体" w:hAnsi="宋体" w:eastAsia="宋体"/>
                <w:sz w:val="16"/>
              </w:rPr>
              <w:t>&lt;=78万元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19E6FFA">
            <w:pPr>
              <w:jc w:val="center"/>
            </w:pPr>
            <w:r>
              <w:rPr>
                <w:rFonts w:ascii="宋体" w:hAnsi="宋体" w:eastAsia="宋体"/>
                <w:sz w:val="16"/>
              </w:rPr>
              <w:t>=72.21万元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9F1838">
            <w:pPr>
              <w:jc w:val="center"/>
            </w:pPr>
            <w:r>
              <w:rPr>
                <w:rFonts w:ascii="宋体" w:hAnsi="宋体" w:eastAsia="宋体"/>
                <w:sz w:val="16"/>
              </w:rPr>
              <w:t>92.58%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3B6D3">
            <w:pPr>
              <w:jc w:val="center"/>
            </w:pPr>
            <w:r>
              <w:rPr>
                <w:rFonts w:ascii="宋体" w:hAnsi="宋体" w:eastAsia="宋体"/>
                <w:sz w:val="16"/>
              </w:rPr>
              <w:t>16.29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3F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CCF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B539">
            <w:pPr>
              <w:jc w:val="center"/>
            </w:pPr>
            <w:r>
              <w:rPr>
                <w:rFonts w:ascii="宋体" w:hAnsi="宋体" w:eastAsia="宋体"/>
                <w:sz w:val="16"/>
              </w:rPr>
              <w:t>按照完成比例赋分</w:t>
            </w:r>
          </w:p>
        </w:tc>
        <w:tc>
          <w:tcPr>
            <w:tcW w:w="554" w:type="dxa"/>
            <w:tcBorders>
              <w:top w:val="single" w:color="auto" w:sz="10" w:space="0"/>
              <w:left w:val="single" w:color="auto" w:sz="10" w:space="0"/>
              <w:bottom w:val="single" w:color="auto" w:sz="10" w:space="0"/>
              <w:right w:val="single" w:color="auto" w:sz="10" w:space="0"/>
              <w:insideV w:val="single" w:sz="10" w:space="0"/>
            </w:tcBorders>
            <w:vAlign w:val="center"/>
          </w:tcPr>
          <w:p w14:paraId="470F3694">
            <w:pPr>
              <w:jc w:val="center"/>
            </w:pPr>
            <w:r>
              <w:rPr>
                <w:rFonts w:ascii="宋体" w:hAnsi="宋体" w:eastAsia="宋体"/>
                <w:sz w:val="16"/>
              </w:rPr>
              <w:t>工作资料,原始凭证</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4277BE50">
            <w:pPr>
              <w:jc w:val="center"/>
            </w:pPr>
            <w:r>
              <w:rPr>
                <w:rFonts w:ascii="宋体" w:hAnsi="宋体" w:eastAsia="宋体"/>
                <w:sz w:val="16"/>
              </w:rPr>
              <w:t>项目已完成，剩余资金待项目审计工作结束后按照审定价格支付剩余款项。</w:t>
            </w:r>
          </w:p>
        </w:tc>
      </w:tr>
      <w:tr w14:paraId="76263A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0240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B237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1271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A3A56">
            <w:pPr>
              <w:jc w:val="center"/>
            </w:pPr>
            <w:r>
              <w:rPr>
                <w:rFonts w:ascii="宋体" w:hAnsi="宋体" w:eastAsia="宋体"/>
                <w:sz w:val="16"/>
              </w:rPr>
              <w:t>安全事故发生数量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44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1C3F8">
            <w:pPr>
              <w:jc w:val="center"/>
            </w:pPr>
            <w:r>
              <w:rPr>
                <w:rFonts w:ascii="宋体" w:hAnsi="宋体" w:eastAsia="宋体"/>
                <w:sz w:val="16"/>
              </w:rPr>
              <w:t>=0起</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6683645">
            <w:pPr>
              <w:jc w:val="center"/>
            </w:pPr>
            <w:r>
              <w:rPr>
                <w:rFonts w:ascii="宋体" w:hAnsi="宋体" w:eastAsia="宋体"/>
                <w:sz w:val="16"/>
              </w:rPr>
              <w:t>=0起</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8C8A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0C38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7E4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455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018E">
            <w:pPr>
              <w:jc w:val="center"/>
            </w:pPr>
            <w:r>
              <w:rPr>
                <w:rFonts w:ascii="宋体" w:hAnsi="宋体" w:eastAsia="宋体"/>
                <w:sz w:val="16"/>
              </w:rPr>
              <w:t>直接赋分</w:t>
            </w:r>
          </w:p>
        </w:tc>
        <w:tc>
          <w:tcPr>
            <w:tcW w:w="554" w:type="dxa"/>
            <w:tcBorders>
              <w:top w:val="single" w:color="auto" w:sz="10" w:space="0"/>
              <w:left w:val="single" w:color="auto" w:sz="10" w:space="0"/>
              <w:bottom w:val="single" w:color="auto" w:sz="10" w:space="0"/>
              <w:right w:val="single" w:color="auto" w:sz="10" w:space="0"/>
              <w:insideV w:val="single" w:sz="10" w:space="0"/>
            </w:tcBorders>
            <w:vAlign w:val="center"/>
          </w:tcPr>
          <w:p w14:paraId="25BD9CF9">
            <w:pPr>
              <w:jc w:val="center"/>
            </w:pPr>
            <w:r>
              <w:rPr>
                <w:rFonts w:ascii="宋体" w:hAnsi="宋体" w:eastAsia="宋体"/>
                <w:sz w:val="16"/>
              </w:rPr>
              <w:t>工作资料</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021252AC">
            <w:pPr>
              <w:jc w:val="center"/>
            </w:pPr>
          </w:p>
        </w:tc>
      </w:tr>
      <w:tr w14:paraId="04DB07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5FA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FD4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CE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DAF07">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510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2F33F">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706CF1F">
            <w:pPr>
              <w:jc w:val="center"/>
            </w:pPr>
            <w:r>
              <w:rPr>
                <w:rFonts w:ascii="宋体" w:hAnsi="宋体" w:eastAsia="宋体"/>
                <w:sz w:val="16"/>
              </w:rPr>
              <w:t>=95%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51A9A7F">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B5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91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718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47DB5">
            <w:pPr>
              <w:jc w:val="center"/>
            </w:pPr>
            <w:r>
              <w:rPr>
                <w:rFonts w:ascii="宋体" w:hAnsi="宋体" w:eastAsia="宋体"/>
                <w:sz w:val="16"/>
              </w:rPr>
              <w:t>满意度赋分</w:t>
            </w:r>
          </w:p>
        </w:tc>
        <w:tc>
          <w:tcPr>
            <w:tcW w:w="554" w:type="dxa"/>
            <w:tcBorders>
              <w:top w:val="single" w:color="auto" w:sz="10" w:space="0"/>
              <w:left w:val="single" w:color="auto" w:sz="10" w:space="0"/>
              <w:bottom w:val="single" w:color="auto" w:sz="10" w:space="0"/>
              <w:right w:val="single" w:color="auto" w:sz="10" w:space="0"/>
              <w:insideV w:val="single" w:sz="10" w:space="0"/>
            </w:tcBorders>
            <w:vAlign w:val="center"/>
          </w:tcPr>
          <w:p w14:paraId="7871F24A">
            <w:pPr>
              <w:jc w:val="center"/>
            </w:pPr>
            <w:r>
              <w:rPr>
                <w:rFonts w:ascii="宋体" w:hAnsi="宋体" w:eastAsia="宋体"/>
                <w:sz w:val="16"/>
              </w:rPr>
              <w:t>工作资料</w:t>
            </w:r>
          </w:p>
        </w:tc>
        <w:tc>
          <w:tcPr>
            <w:tcW w:w="710" w:type="dxa"/>
            <w:tcBorders>
              <w:top w:val="single" w:color="auto" w:sz="10" w:space="0"/>
              <w:left w:val="single" w:color="auto" w:sz="10" w:space="0"/>
              <w:bottom w:val="single" w:color="auto" w:sz="10" w:space="0"/>
              <w:right w:val="single" w:color="auto" w:sz="10" w:space="0"/>
              <w:insideV w:val="single" w:sz="10" w:space="0"/>
            </w:tcBorders>
            <w:vAlign w:val="center"/>
          </w:tcPr>
          <w:p w14:paraId="44CCCCED">
            <w:pPr>
              <w:jc w:val="center"/>
            </w:pPr>
            <w:r>
              <w:rPr>
                <w:rFonts w:ascii="宋体" w:hAnsi="宋体" w:eastAsia="宋体"/>
                <w:sz w:val="16"/>
              </w:rPr>
              <w:t>通过建设村民服务中心，使得受益群众满意度达到95%。</w:t>
            </w:r>
          </w:p>
        </w:tc>
      </w:tr>
      <w:tr w14:paraId="53DA379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A901F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0C9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4B70D3"/>
        </w:tc>
        <w:tc>
          <w:tcPr>
            <w:tcW w:w="696" w:type="dxa"/>
            <w:tcBorders>
              <w:top w:val="single" w:color="auto" w:sz="10" w:space="0"/>
              <w:left w:val="single" w:color="auto" w:sz="10" w:space="0"/>
              <w:bottom w:val="single" w:color="auto" w:sz="10" w:space="0"/>
              <w:right w:val="single" w:color="auto" w:sz="10" w:space="0"/>
              <w:insideV w:val="single" w:sz="10" w:space="0"/>
            </w:tcBorders>
          </w:tcPr>
          <w:p w14:paraId="650536F8"/>
        </w:tc>
        <w:tc>
          <w:tcPr>
            <w:tcW w:w="696" w:type="dxa"/>
            <w:tcBorders>
              <w:top w:val="single" w:color="auto" w:sz="10" w:space="0"/>
              <w:left w:val="single" w:color="auto" w:sz="10" w:space="0"/>
              <w:bottom w:val="single" w:color="auto" w:sz="10" w:space="0"/>
              <w:right w:val="single" w:color="auto" w:sz="10" w:space="0"/>
              <w:insideV w:val="single" w:sz="10" w:space="0"/>
            </w:tcBorders>
          </w:tcPr>
          <w:p w14:paraId="43F536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D1787">
            <w:pPr>
              <w:jc w:val="center"/>
            </w:pPr>
            <w:r>
              <w:rPr>
                <w:rFonts w:ascii="宋体" w:hAnsi="宋体" w:eastAsia="宋体"/>
                <w:sz w:val="16"/>
              </w:rPr>
              <w:t>94.43分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0E91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F2B4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C59E94"/>
        </w:tc>
        <w:tc>
          <w:tcPr>
            <w:tcW w:w="554" w:type="dxa"/>
            <w:tcBorders>
              <w:top w:val="single" w:color="auto" w:sz="10" w:space="0"/>
              <w:left w:val="single" w:color="auto" w:sz="10" w:space="0"/>
              <w:bottom w:val="single" w:color="auto" w:sz="10" w:space="0"/>
              <w:right w:val="single" w:color="auto" w:sz="10" w:space="0"/>
              <w:insideV w:val="single" w:sz="10" w:space="0"/>
            </w:tcBorders>
          </w:tcPr>
          <w:p w14:paraId="05B251FB"/>
        </w:tc>
        <w:tc>
          <w:tcPr>
            <w:tcW w:w="710" w:type="dxa"/>
            <w:tcBorders>
              <w:top w:val="single" w:color="auto" w:sz="10" w:space="0"/>
              <w:left w:val="single" w:color="auto" w:sz="10" w:space="0"/>
              <w:bottom w:val="single" w:color="auto" w:sz="10" w:space="0"/>
              <w:right w:val="single" w:color="auto" w:sz="10" w:space="0"/>
              <w:insideV w:val="single" w:sz="10" w:space="0"/>
            </w:tcBorders>
          </w:tcPr>
          <w:p w14:paraId="0A594E55"/>
        </w:tc>
      </w:tr>
    </w:tbl>
    <w:p w14:paraId="3FEE55E1">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5"/>
        <w:gridCol w:w="631"/>
        <w:gridCol w:w="620"/>
        <w:gridCol w:w="776"/>
        <w:gridCol w:w="696"/>
        <w:gridCol w:w="626"/>
        <w:gridCol w:w="696"/>
        <w:gridCol w:w="615"/>
        <w:gridCol w:w="615"/>
        <w:gridCol w:w="615"/>
        <w:gridCol w:w="620"/>
        <w:gridCol w:w="696"/>
      </w:tblGrid>
      <w:tr w14:paraId="3EA0B569">
        <w:tblPrEx>
          <w:tblCellMar>
            <w:top w:w="0" w:type="dxa"/>
            <w:left w:w="108" w:type="dxa"/>
            <w:bottom w:w="0" w:type="dxa"/>
            <w:right w:w="108" w:type="dxa"/>
          </w:tblCellMar>
        </w:tblPrEx>
        <w:tc>
          <w:tcPr>
            <w:tcW w:w="8848" w:type="dxa"/>
            <w:gridSpan w:val="14"/>
            <w:vAlign w:val="center"/>
          </w:tcPr>
          <w:p w14:paraId="22F3ED1F">
            <w:pPr>
              <w:jc w:val="center"/>
            </w:pPr>
            <w:r>
              <w:rPr>
                <w:rFonts w:ascii="宋体" w:hAnsi="宋体" w:eastAsia="宋体"/>
                <w:sz w:val="24"/>
              </w:rPr>
              <w:t>项目支出绩效自评表</w:t>
            </w:r>
          </w:p>
        </w:tc>
      </w:tr>
      <w:tr w14:paraId="0D8B13D8">
        <w:tblPrEx>
          <w:tblCellMar>
            <w:top w:w="0" w:type="dxa"/>
            <w:left w:w="108" w:type="dxa"/>
            <w:bottom w:w="0" w:type="dxa"/>
            <w:right w:w="108" w:type="dxa"/>
          </w:tblCellMar>
        </w:tblPrEx>
        <w:tc>
          <w:tcPr>
            <w:tcW w:w="8848" w:type="dxa"/>
            <w:gridSpan w:val="14"/>
            <w:vAlign w:val="center"/>
          </w:tcPr>
          <w:p w14:paraId="1B94737F">
            <w:pPr>
              <w:jc w:val="center"/>
            </w:pPr>
            <w:r>
              <w:rPr>
                <w:rFonts w:ascii="宋体" w:hAnsi="宋体" w:eastAsia="宋体"/>
                <w:sz w:val="24"/>
              </w:rPr>
              <w:t>(2024年度)</w:t>
            </w:r>
          </w:p>
        </w:tc>
      </w:tr>
      <w:tr w14:paraId="60C2A2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4EFA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C4C33C">
            <w:pPr>
              <w:jc w:val="center"/>
            </w:pPr>
            <w:r>
              <w:rPr>
                <w:rFonts w:ascii="宋体" w:hAnsi="宋体" w:eastAsia="宋体"/>
                <w:sz w:val="16"/>
              </w:rPr>
              <w:t>吉木萨尔县大有镇2024年拆除废旧温室补助资金</w:t>
            </w:r>
          </w:p>
        </w:tc>
      </w:tr>
      <w:tr w14:paraId="34170B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7925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071DA4">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DE17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317FFE">
            <w:pPr>
              <w:jc w:val="center"/>
            </w:pPr>
            <w:r>
              <w:rPr>
                <w:rFonts w:ascii="宋体" w:hAnsi="宋体" w:eastAsia="宋体"/>
                <w:sz w:val="16"/>
              </w:rPr>
              <w:t>吉木萨尔县大有镇人民政府</w:t>
            </w:r>
          </w:p>
        </w:tc>
      </w:tr>
      <w:tr w14:paraId="3FBAC4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322A8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3F58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1AAC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2CF5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6CF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11E8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2320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9A16">
            <w:pPr>
              <w:jc w:val="center"/>
            </w:pPr>
            <w:r>
              <w:rPr>
                <w:rFonts w:ascii="宋体" w:hAnsi="宋体" w:eastAsia="宋体"/>
                <w:sz w:val="16"/>
              </w:rPr>
              <w:t>得分</w:t>
            </w:r>
          </w:p>
        </w:tc>
      </w:tr>
      <w:tr w14:paraId="3FB78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B405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B4C9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42202">
            <w:pPr>
              <w:jc w:val="center"/>
            </w:pPr>
            <w:r>
              <w:rPr>
                <w:rFonts w:ascii="宋体" w:hAnsi="宋体" w:eastAsia="宋体"/>
                <w:sz w:val="16"/>
              </w:rPr>
              <w:t>13.76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AABC29">
            <w:pPr>
              <w:jc w:val="center"/>
            </w:pPr>
            <w:r>
              <w:rPr>
                <w:rFonts w:ascii="宋体" w:hAnsi="宋体" w:eastAsia="宋体"/>
                <w:sz w:val="16"/>
              </w:rPr>
              <w:t>13.76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3249E">
            <w:pPr>
              <w:jc w:val="center"/>
            </w:pPr>
            <w:r>
              <w:rPr>
                <w:rFonts w:ascii="宋体" w:hAnsi="宋体" w:eastAsia="宋体"/>
                <w:sz w:val="16"/>
              </w:rPr>
              <w:t>13.76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A59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CB8A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A8BE">
            <w:pPr>
              <w:jc w:val="center"/>
            </w:pPr>
            <w:r>
              <w:rPr>
                <w:rFonts w:ascii="宋体" w:hAnsi="宋体" w:eastAsia="宋体"/>
                <w:sz w:val="16"/>
              </w:rPr>
              <w:t>10.00</w:t>
            </w:r>
          </w:p>
        </w:tc>
      </w:tr>
      <w:tr w14:paraId="006DFD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242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772F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4FF96">
            <w:pPr>
              <w:jc w:val="center"/>
            </w:pPr>
            <w:r>
              <w:rPr>
                <w:rFonts w:ascii="宋体" w:hAnsi="宋体" w:eastAsia="宋体"/>
                <w:sz w:val="16"/>
              </w:rPr>
              <w:t>13.76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A7669">
            <w:pPr>
              <w:jc w:val="center"/>
            </w:pPr>
            <w:r>
              <w:rPr>
                <w:rFonts w:ascii="宋体" w:hAnsi="宋体" w:eastAsia="宋体"/>
                <w:sz w:val="16"/>
              </w:rPr>
              <w:t>13.76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1EE40">
            <w:pPr>
              <w:jc w:val="center"/>
            </w:pPr>
            <w:r>
              <w:rPr>
                <w:rFonts w:ascii="宋体" w:hAnsi="宋体" w:eastAsia="宋体"/>
                <w:sz w:val="16"/>
              </w:rPr>
              <w:t>13.76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111F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AC3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BFF60">
            <w:pPr>
              <w:jc w:val="center"/>
            </w:pPr>
            <w:r>
              <w:rPr>
                <w:rFonts w:ascii="宋体" w:hAnsi="宋体" w:eastAsia="宋体"/>
                <w:sz w:val="16"/>
              </w:rPr>
              <w:t>—</w:t>
            </w:r>
          </w:p>
        </w:tc>
      </w:tr>
      <w:tr w14:paraId="7F4ABE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D7E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50AF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3C8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000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D89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C72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208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883F">
            <w:pPr>
              <w:jc w:val="center"/>
            </w:pPr>
            <w:r>
              <w:rPr>
                <w:rFonts w:ascii="宋体" w:hAnsi="宋体" w:eastAsia="宋体"/>
                <w:sz w:val="16"/>
              </w:rPr>
              <w:t>—</w:t>
            </w:r>
          </w:p>
        </w:tc>
      </w:tr>
      <w:tr w14:paraId="3625EF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13E7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95182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F0F443">
            <w:pPr>
              <w:jc w:val="center"/>
            </w:pPr>
            <w:r>
              <w:rPr>
                <w:rFonts w:ascii="宋体" w:hAnsi="宋体" w:eastAsia="宋体"/>
                <w:sz w:val="16"/>
              </w:rPr>
              <w:t>实际完成情况</w:t>
            </w:r>
          </w:p>
        </w:tc>
      </w:tr>
      <w:tr w14:paraId="7EBF8D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0AD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F46609">
            <w:pPr>
              <w:jc w:val="both"/>
            </w:pPr>
            <w:r>
              <w:rPr>
                <w:rFonts w:ascii="宋体" w:hAnsi="宋体" w:eastAsia="宋体"/>
                <w:sz w:val="16"/>
              </w:rPr>
              <w:t>拆除自然棚数量25座，折合标准棚数量45.86座，项目计划资金为13.76万元，通过拆除废弃大棚达到平整土地，改良土壤，有效盘活存量用地切实提高用地效率，提高受益农户满意度。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5AD33D">
            <w:pPr>
              <w:jc w:val="both"/>
            </w:pPr>
            <w:r>
              <w:rPr>
                <w:rFonts w:hint="eastAsia" w:ascii="宋体" w:hAnsi="宋体"/>
                <w:sz w:val="16"/>
                <w:lang w:eastAsia="zh-CN"/>
              </w:rPr>
              <w:t>截至</w:t>
            </w:r>
            <w:r>
              <w:rPr>
                <w:rFonts w:ascii="宋体" w:hAnsi="宋体" w:eastAsia="宋体"/>
                <w:sz w:val="16"/>
              </w:rPr>
              <w:t>2024年12月31日，项目实际支出13.76万元，预算执行率为100%。已经完成拆除自然棚数量25座，折合标准棚数量45.86座，项目资金支付13.76万元，通过拆除废弃大棚达到平整土地，改良土壤，有效盘活存量用地切实提高用地效率，提高受益农户满意度。</w:t>
            </w:r>
          </w:p>
        </w:tc>
      </w:tr>
      <w:tr w14:paraId="156041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F404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ED87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CCB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E279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1A67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8819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51C4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755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BFE8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4452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F91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D69F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FA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7D40C">
            <w:pPr>
              <w:jc w:val="center"/>
            </w:pPr>
            <w:r>
              <w:rPr>
                <w:rFonts w:ascii="宋体" w:hAnsi="宋体" w:eastAsia="宋体"/>
                <w:sz w:val="16"/>
              </w:rPr>
              <w:t>偏差原因分析及改进措施</w:t>
            </w:r>
          </w:p>
        </w:tc>
      </w:tr>
      <w:tr w14:paraId="5B9FEE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BEDA9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176F1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C1E59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1AC0C">
            <w:pPr>
              <w:jc w:val="center"/>
            </w:pPr>
            <w:r>
              <w:rPr>
                <w:rFonts w:ascii="宋体" w:hAnsi="宋体" w:eastAsia="宋体"/>
                <w:sz w:val="16"/>
              </w:rPr>
              <w:t>拆除自然棚数量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ED56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07D04">
            <w:pPr>
              <w:jc w:val="center"/>
            </w:pPr>
            <w:r>
              <w:rPr>
                <w:rFonts w:ascii="宋体" w:hAnsi="宋体" w:eastAsia="宋体"/>
                <w:sz w:val="16"/>
              </w:rPr>
              <w:t>&gt;=25座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5E195">
            <w:pPr>
              <w:jc w:val="center"/>
            </w:pPr>
            <w:r>
              <w:rPr>
                <w:rFonts w:ascii="宋体" w:hAnsi="宋体" w:eastAsia="宋体"/>
                <w:sz w:val="16"/>
              </w:rPr>
              <w:t>=25座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A1B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469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283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747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262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46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46FC4">
            <w:pPr>
              <w:jc w:val="center"/>
            </w:pPr>
          </w:p>
        </w:tc>
      </w:tr>
      <w:tr w14:paraId="0CAC8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AF0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70B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A9A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9A7C">
            <w:pPr>
              <w:jc w:val="center"/>
            </w:pPr>
            <w:r>
              <w:rPr>
                <w:rFonts w:ascii="宋体" w:hAnsi="宋体" w:eastAsia="宋体"/>
                <w:sz w:val="16"/>
              </w:rPr>
              <w:t>折合标准棚数量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F6D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0D498">
            <w:pPr>
              <w:jc w:val="center"/>
            </w:pPr>
            <w:r>
              <w:rPr>
                <w:rFonts w:ascii="宋体" w:hAnsi="宋体" w:eastAsia="宋体"/>
                <w:sz w:val="16"/>
              </w:rPr>
              <w:t>&gt;=45.86座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A0DC6">
            <w:pPr>
              <w:jc w:val="center"/>
            </w:pPr>
            <w:r>
              <w:rPr>
                <w:rFonts w:ascii="宋体" w:hAnsi="宋体" w:eastAsia="宋体"/>
                <w:sz w:val="16"/>
              </w:rPr>
              <w:t>=45.86座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D2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BD3F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322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0E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21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783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0D4FB">
            <w:pPr>
              <w:jc w:val="center"/>
            </w:pPr>
          </w:p>
        </w:tc>
      </w:tr>
      <w:tr w14:paraId="61B369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78D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9C8C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529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6A903">
            <w:pPr>
              <w:jc w:val="center"/>
            </w:pPr>
            <w:r>
              <w:rPr>
                <w:rFonts w:ascii="宋体" w:hAnsi="宋体" w:eastAsia="宋体"/>
                <w:sz w:val="16"/>
              </w:rPr>
              <w:t>拆除大棚实测面积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039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64DFB">
            <w:pPr>
              <w:jc w:val="center"/>
            </w:pPr>
            <w:r>
              <w:rPr>
                <w:rFonts w:ascii="宋体" w:hAnsi="宋体" w:eastAsia="宋体"/>
                <w:sz w:val="16"/>
              </w:rPr>
              <w:t>&gt;=18344平方米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8B72B">
            <w:pPr>
              <w:jc w:val="center"/>
            </w:pPr>
            <w:r>
              <w:rPr>
                <w:rFonts w:ascii="宋体" w:hAnsi="宋体" w:eastAsia="宋体"/>
                <w:sz w:val="16"/>
              </w:rPr>
              <w:t>=18344平方米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EF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128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9CC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9B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F24E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8C6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19D1">
            <w:pPr>
              <w:jc w:val="center"/>
            </w:pPr>
          </w:p>
        </w:tc>
      </w:tr>
      <w:tr w14:paraId="0C008D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C3A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69F9D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6D6D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5292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994D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F46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8512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DE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A1F4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8AB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DCB6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E4D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954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35FB">
            <w:pPr>
              <w:jc w:val="center"/>
            </w:pPr>
          </w:p>
        </w:tc>
      </w:tr>
      <w:tr w14:paraId="2A3A07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394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9F9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B2D9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BF33">
            <w:pPr>
              <w:jc w:val="center"/>
            </w:pPr>
            <w:r>
              <w:rPr>
                <w:rFonts w:ascii="宋体" w:hAnsi="宋体" w:eastAsia="宋体"/>
                <w:sz w:val="16"/>
              </w:rPr>
              <w:t>项目竣工率（%）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A41E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576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22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29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21A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C5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EEB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625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71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D842B">
            <w:pPr>
              <w:jc w:val="center"/>
            </w:pPr>
          </w:p>
        </w:tc>
      </w:tr>
      <w:tr w14:paraId="57C00B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06E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0AF9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DF46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17016">
            <w:pPr>
              <w:jc w:val="center"/>
            </w:pPr>
            <w:r>
              <w:rPr>
                <w:rFonts w:ascii="宋体" w:hAnsi="宋体" w:eastAsia="宋体"/>
                <w:sz w:val="16"/>
              </w:rPr>
              <w:t>完成任务及时率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77B2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911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12D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A3D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0897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807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D40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3E6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BD7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52DE6">
            <w:pPr>
              <w:jc w:val="center"/>
            </w:pPr>
          </w:p>
        </w:tc>
      </w:tr>
      <w:tr w14:paraId="41391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34B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E365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99C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B1B6F">
            <w:pPr>
              <w:jc w:val="center"/>
            </w:pPr>
            <w:r>
              <w:rPr>
                <w:rFonts w:ascii="宋体" w:hAnsi="宋体" w:eastAsia="宋体"/>
                <w:sz w:val="16"/>
              </w:rPr>
              <w:t>拆除自然棚标准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AB4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27F5">
            <w:pPr>
              <w:jc w:val="center"/>
            </w:pPr>
            <w:r>
              <w:rPr>
                <w:rFonts w:ascii="宋体" w:hAnsi="宋体" w:eastAsia="宋体"/>
                <w:sz w:val="16"/>
              </w:rPr>
              <w:t>=3000元/座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DB404">
            <w:pPr>
              <w:jc w:val="center"/>
            </w:pPr>
            <w:r>
              <w:rPr>
                <w:rFonts w:ascii="宋体" w:hAnsi="宋体" w:eastAsia="宋体"/>
                <w:sz w:val="16"/>
              </w:rPr>
              <w:t>=3000元/座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B3F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BC0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3A4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69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66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B269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50901">
            <w:pPr>
              <w:jc w:val="center"/>
            </w:pPr>
          </w:p>
        </w:tc>
      </w:tr>
      <w:tr w14:paraId="26873D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2D6CB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057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C730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89872">
            <w:pPr>
              <w:jc w:val="center"/>
            </w:pPr>
            <w:r>
              <w:rPr>
                <w:rFonts w:ascii="宋体" w:hAnsi="宋体" w:eastAsia="宋体"/>
                <w:sz w:val="16"/>
              </w:rPr>
              <w:t>有效提高用地效率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CF3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7A33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A77E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195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3B8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2D2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D8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A98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72E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8A7B3">
            <w:pPr>
              <w:jc w:val="center"/>
            </w:pPr>
          </w:p>
        </w:tc>
      </w:tr>
      <w:tr w14:paraId="73D164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92CE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7FD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85D16">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AFFF9">
            <w:pPr>
              <w:jc w:val="center"/>
            </w:pPr>
            <w:r>
              <w:rPr>
                <w:rFonts w:ascii="宋体" w:hAnsi="宋体" w:eastAsia="宋体"/>
                <w:sz w:val="16"/>
              </w:rPr>
              <w:t>有效改良土壤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BF9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B6F8A">
            <w:pPr>
              <w:jc w:val="center"/>
            </w:pPr>
            <w:r>
              <w:rPr>
                <w:rFonts w:ascii="宋体" w:hAnsi="宋体" w:eastAsia="宋体"/>
                <w:sz w:val="16"/>
              </w:rPr>
              <w:t>有效改良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6AC1">
            <w:pPr>
              <w:jc w:val="center"/>
            </w:pPr>
            <w:r>
              <w:rPr>
                <w:rFonts w:ascii="宋体" w:hAnsi="宋体" w:eastAsia="宋体"/>
                <w:sz w:val="16"/>
              </w:rPr>
              <w:t>有效改良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56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07B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BE5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C8B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48F6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5DA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01E14">
            <w:pPr>
              <w:jc w:val="center"/>
            </w:pPr>
          </w:p>
        </w:tc>
      </w:tr>
      <w:tr w14:paraId="0C02B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BCC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976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53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14EC8">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C8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6997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C1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3805B">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9FE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6FB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2ED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46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A4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4792">
            <w:pPr>
              <w:jc w:val="center"/>
            </w:pPr>
            <w:r>
              <w:rPr>
                <w:rFonts w:ascii="宋体" w:hAnsi="宋体" w:eastAsia="宋体"/>
                <w:sz w:val="16"/>
              </w:rPr>
              <w:t>对拆除旧温室</w:t>
            </w:r>
            <w:r>
              <w:rPr>
                <w:rFonts w:hint="eastAsia" w:ascii="宋体" w:hAnsi="宋体"/>
                <w:sz w:val="16"/>
                <w:lang w:eastAsia="zh-CN"/>
              </w:rPr>
              <w:t>的</w:t>
            </w:r>
            <w:r>
              <w:rPr>
                <w:rFonts w:ascii="宋体" w:hAnsi="宋体" w:eastAsia="宋体"/>
                <w:sz w:val="16"/>
              </w:rPr>
              <w:t>农户进行补贴，收到补贴款农户满意度达到100%。</w:t>
            </w:r>
          </w:p>
        </w:tc>
      </w:tr>
      <w:tr w14:paraId="44D5C1C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D954B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123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EABDD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E9290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BF67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4702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27B69F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CA2AA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B2F0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743B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E239C4"/>
        </w:tc>
      </w:tr>
    </w:tbl>
    <w:p w14:paraId="25F3618B">
      <w:r>
        <w:br w:type="page"/>
      </w:r>
    </w:p>
    <w:tbl>
      <w:tblPr>
        <w:tblStyle w:val="9"/>
        <w:tblW w:w="0" w:type="auto"/>
        <w:tblInd w:w="0" w:type="dxa"/>
        <w:tblLayout w:type="autofit"/>
        <w:tblCellMar>
          <w:top w:w="0" w:type="dxa"/>
          <w:left w:w="108" w:type="dxa"/>
          <w:bottom w:w="0" w:type="dxa"/>
          <w:right w:w="108" w:type="dxa"/>
        </w:tblCellMar>
      </w:tblPr>
      <w:tblGrid>
        <w:gridCol w:w="609"/>
        <w:gridCol w:w="570"/>
        <w:gridCol w:w="570"/>
        <w:gridCol w:w="628"/>
        <w:gridCol w:w="590"/>
        <w:gridCol w:w="696"/>
        <w:gridCol w:w="936"/>
        <w:gridCol w:w="696"/>
        <w:gridCol w:w="628"/>
        <w:gridCol w:w="570"/>
        <w:gridCol w:w="570"/>
        <w:gridCol w:w="570"/>
        <w:gridCol w:w="570"/>
        <w:gridCol w:w="857"/>
      </w:tblGrid>
      <w:tr w14:paraId="4C5DE01F">
        <w:tblPrEx>
          <w:tblCellMar>
            <w:top w:w="0" w:type="dxa"/>
            <w:left w:w="108" w:type="dxa"/>
            <w:bottom w:w="0" w:type="dxa"/>
            <w:right w:w="108" w:type="dxa"/>
          </w:tblCellMar>
        </w:tblPrEx>
        <w:tc>
          <w:tcPr>
            <w:tcW w:w="8848" w:type="dxa"/>
            <w:gridSpan w:val="14"/>
            <w:vAlign w:val="center"/>
          </w:tcPr>
          <w:p w14:paraId="1C8F505F">
            <w:pPr>
              <w:jc w:val="center"/>
            </w:pPr>
            <w:r>
              <w:rPr>
                <w:rFonts w:ascii="宋体" w:hAnsi="宋体" w:eastAsia="宋体"/>
                <w:sz w:val="24"/>
              </w:rPr>
              <w:t>项目支出绩效自评表</w:t>
            </w:r>
          </w:p>
        </w:tc>
      </w:tr>
      <w:tr w14:paraId="6246A768">
        <w:tblPrEx>
          <w:tblCellMar>
            <w:top w:w="0" w:type="dxa"/>
            <w:left w:w="108" w:type="dxa"/>
            <w:bottom w:w="0" w:type="dxa"/>
            <w:right w:w="108" w:type="dxa"/>
          </w:tblCellMar>
        </w:tblPrEx>
        <w:tc>
          <w:tcPr>
            <w:tcW w:w="8848" w:type="dxa"/>
            <w:gridSpan w:val="14"/>
            <w:vAlign w:val="center"/>
          </w:tcPr>
          <w:p w14:paraId="70C5E38B">
            <w:pPr>
              <w:jc w:val="center"/>
            </w:pPr>
            <w:r>
              <w:rPr>
                <w:rFonts w:ascii="宋体" w:hAnsi="宋体" w:eastAsia="宋体"/>
                <w:sz w:val="24"/>
              </w:rPr>
              <w:t>(2024年度)</w:t>
            </w:r>
          </w:p>
        </w:tc>
      </w:tr>
      <w:tr w14:paraId="6A5D97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D9E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8E9E43">
            <w:pPr>
              <w:jc w:val="center"/>
            </w:pPr>
            <w:r>
              <w:rPr>
                <w:rFonts w:ascii="宋体" w:hAnsi="宋体" w:eastAsia="宋体"/>
                <w:sz w:val="16"/>
              </w:rPr>
              <w:t>吉木萨尔县大有镇广泉上村基础设施建设项目</w:t>
            </w:r>
          </w:p>
        </w:tc>
      </w:tr>
      <w:tr w14:paraId="68DBBF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69E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7C76C9">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581B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C72BB21">
            <w:pPr>
              <w:jc w:val="center"/>
            </w:pPr>
            <w:r>
              <w:rPr>
                <w:rFonts w:ascii="宋体" w:hAnsi="宋体" w:eastAsia="宋体"/>
                <w:sz w:val="16"/>
              </w:rPr>
              <w:t>吉木萨尔县大有镇人民政府</w:t>
            </w:r>
          </w:p>
        </w:tc>
      </w:tr>
      <w:tr w14:paraId="0379C4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641C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E5A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D246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B5EB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BA10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01F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8DA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32606">
            <w:pPr>
              <w:jc w:val="center"/>
            </w:pPr>
            <w:r>
              <w:rPr>
                <w:rFonts w:ascii="宋体" w:hAnsi="宋体" w:eastAsia="宋体"/>
                <w:sz w:val="16"/>
              </w:rPr>
              <w:t>得分</w:t>
            </w:r>
          </w:p>
        </w:tc>
      </w:tr>
      <w:tr w14:paraId="6842B7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A1B3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7E3C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33AD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A546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8DF9C">
            <w:pPr>
              <w:jc w:val="center"/>
            </w:pPr>
            <w:r>
              <w:rPr>
                <w:rFonts w:ascii="宋体" w:hAnsi="宋体" w:eastAsia="宋体"/>
                <w:sz w:val="16"/>
              </w:rPr>
              <w:t>46.58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2DB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C789B">
            <w:pPr>
              <w:jc w:val="center"/>
            </w:pPr>
            <w:r>
              <w:rPr>
                <w:rFonts w:ascii="宋体" w:hAnsi="宋体" w:eastAsia="宋体"/>
                <w:sz w:val="16"/>
              </w:rPr>
              <w:t>93.16%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875BC">
            <w:pPr>
              <w:jc w:val="center"/>
            </w:pPr>
            <w:r>
              <w:rPr>
                <w:rFonts w:ascii="宋体" w:hAnsi="宋体" w:eastAsia="宋体"/>
                <w:sz w:val="16"/>
              </w:rPr>
              <w:t>8.29</w:t>
            </w:r>
          </w:p>
        </w:tc>
      </w:tr>
      <w:tr w14:paraId="4BEF8F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E44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18FA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F3C9C">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AFB3D">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6E4C4">
            <w:pPr>
              <w:jc w:val="center"/>
            </w:pPr>
            <w:r>
              <w:rPr>
                <w:rFonts w:ascii="宋体" w:hAnsi="宋体" w:eastAsia="宋体"/>
                <w:sz w:val="16"/>
              </w:rPr>
              <w:t>46.58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0C37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1D89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BF02C">
            <w:pPr>
              <w:jc w:val="center"/>
            </w:pPr>
            <w:r>
              <w:rPr>
                <w:rFonts w:ascii="宋体" w:hAnsi="宋体" w:eastAsia="宋体"/>
                <w:sz w:val="16"/>
              </w:rPr>
              <w:t>—</w:t>
            </w:r>
          </w:p>
        </w:tc>
      </w:tr>
      <w:tr w14:paraId="2F67F8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C41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8B88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030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A22B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A6D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D4D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76E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4714">
            <w:pPr>
              <w:jc w:val="center"/>
            </w:pPr>
            <w:r>
              <w:rPr>
                <w:rFonts w:ascii="宋体" w:hAnsi="宋体" w:eastAsia="宋体"/>
                <w:sz w:val="16"/>
              </w:rPr>
              <w:t>—</w:t>
            </w:r>
          </w:p>
        </w:tc>
      </w:tr>
      <w:tr w14:paraId="7F0E4A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552A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67B4F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F3AF9C">
            <w:pPr>
              <w:jc w:val="center"/>
            </w:pPr>
            <w:r>
              <w:rPr>
                <w:rFonts w:ascii="宋体" w:hAnsi="宋体" w:eastAsia="宋体"/>
                <w:sz w:val="16"/>
              </w:rPr>
              <w:t>实际完成情况</w:t>
            </w:r>
          </w:p>
        </w:tc>
      </w:tr>
      <w:tr w14:paraId="342312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7F84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007A74">
            <w:pPr>
              <w:jc w:val="both"/>
            </w:pPr>
            <w:r>
              <w:rPr>
                <w:rFonts w:ascii="宋体" w:hAnsi="宋体" w:eastAsia="宋体"/>
                <w:sz w:val="16"/>
              </w:rPr>
              <w:t>购置太阳能路灯100盏，沿路沿线整治1000米</w:t>
            </w:r>
            <w:r>
              <w:rPr>
                <w:rFonts w:hint="eastAsia" w:ascii="宋体" w:hAnsi="宋体"/>
                <w:sz w:val="16"/>
                <w:lang w:eastAsia="zh-CN"/>
              </w:rPr>
              <w:t>，以</w:t>
            </w:r>
            <w:r>
              <w:rPr>
                <w:rFonts w:ascii="宋体" w:hAnsi="宋体" w:eastAsia="宋体"/>
                <w:sz w:val="16"/>
              </w:rPr>
              <w:t>及相关配套附属设施。</w:t>
            </w:r>
            <w:r>
              <w:rPr>
                <w:rFonts w:hint="eastAsia" w:ascii="宋体" w:hAnsi="宋体"/>
                <w:sz w:val="16"/>
                <w:lang w:eastAsia="zh-CN"/>
              </w:rPr>
              <w:t>计划</w:t>
            </w:r>
            <w:r>
              <w:rPr>
                <w:rFonts w:ascii="宋体" w:hAnsi="宋体" w:eastAsia="宋体"/>
                <w:sz w:val="16"/>
              </w:rPr>
              <w:t>投资50万元。项目的建成可使广泉上村约350户村民受益,通过人居环境整治，农民生活环境改善后，农民群众不仅生活品质提升了，精神面貌也能得到提振。在改善农村人居环境过程中，通过加强宣传教育、普及科学知识，可以引导农民群众逐步养成文明生活方式，增强健康素养和环保意识，有效激发农民群众建设美丽乡村的内生动力，增强精神自信和主人翁意识，培育向善向上的文明乡风。</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E1ACEE">
            <w:pPr>
              <w:jc w:val="both"/>
            </w:pPr>
            <w:r>
              <w:rPr>
                <w:rFonts w:hint="eastAsia" w:ascii="宋体" w:hAnsi="宋体"/>
                <w:sz w:val="16"/>
                <w:lang w:eastAsia="zh-CN"/>
              </w:rPr>
              <w:t>截至</w:t>
            </w:r>
            <w:r>
              <w:rPr>
                <w:rFonts w:ascii="宋体" w:hAnsi="宋体" w:eastAsia="宋体"/>
                <w:sz w:val="16"/>
              </w:rPr>
              <w:t>2024年12月31日，该项目支出46.58万元，预算执行率为93.16%，结余3.41803万元。完成购置太阳能路灯100盏，沿路沿线整治1000米</w:t>
            </w:r>
            <w:r>
              <w:rPr>
                <w:rFonts w:hint="eastAsia" w:ascii="宋体" w:hAnsi="宋体"/>
                <w:sz w:val="16"/>
                <w:lang w:eastAsia="zh-CN"/>
              </w:rPr>
              <w:t>，以</w:t>
            </w:r>
            <w:r>
              <w:rPr>
                <w:rFonts w:ascii="宋体" w:hAnsi="宋体" w:eastAsia="宋体"/>
                <w:sz w:val="16"/>
              </w:rPr>
              <w:t>及相关配套附属设施。项目的建成后使广泉上村约350户村民受益,通过人居环境整治，农民生活环境改善后，农民群众不仅生活品质提升了，精神面貌也能得到提振。在改善农村人居环境过程中，通过加强宣传教育、普及科学知识，可以引导农民群众逐步养成文明生活方式，增强健康素养和环保意识，有效激发农民群众建设美丽乡村的内生动力，增强精神自信和主人翁意识，培育向善向上的文明乡风。</w:t>
            </w:r>
          </w:p>
        </w:tc>
      </w:tr>
      <w:tr w14:paraId="6EACDA4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530D9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32C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085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C42A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EA61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AB65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011A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D9D7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A620F">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82C6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9ECC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31E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CDFD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F8503">
            <w:pPr>
              <w:jc w:val="center"/>
            </w:pPr>
            <w:r>
              <w:rPr>
                <w:rFonts w:ascii="宋体" w:hAnsi="宋体" w:eastAsia="宋体"/>
                <w:sz w:val="16"/>
              </w:rPr>
              <w:t>偏差原因分析及改进措施</w:t>
            </w:r>
          </w:p>
        </w:tc>
      </w:tr>
      <w:tr w14:paraId="0ADCCE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B8632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74B8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D823A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7FADC">
            <w:pPr>
              <w:jc w:val="center"/>
            </w:pPr>
            <w:r>
              <w:rPr>
                <w:rFonts w:ascii="宋体" w:hAnsi="宋体" w:eastAsia="宋体"/>
                <w:sz w:val="16"/>
              </w:rPr>
              <w:t>购置太阳能路灯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739FB">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F4CFA">
            <w:pPr>
              <w:jc w:val="center"/>
            </w:pPr>
            <w:r>
              <w:rPr>
                <w:rFonts w:ascii="宋体" w:hAnsi="宋体" w:eastAsia="宋体"/>
                <w:sz w:val="16"/>
              </w:rPr>
              <w:t>&gt;=100盏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70750">
            <w:pPr>
              <w:jc w:val="center"/>
            </w:pPr>
            <w:r>
              <w:rPr>
                <w:rFonts w:ascii="宋体" w:hAnsi="宋体" w:eastAsia="宋体"/>
                <w:sz w:val="16"/>
              </w:rPr>
              <w:t>=100盏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4D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8CA9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CE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11D5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6E2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29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5F11B">
            <w:pPr>
              <w:jc w:val="center"/>
            </w:pPr>
          </w:p>
        </w:tc>
      </w:tr>
      <w:tr w14:paraId="0B4E79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4EA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63B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5E4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D5179">
            <w:pPr>
              <w:jc w:val="center"/>
            </w:pPr>
            <w:r>
              <w:rPr>
                <w:rFonts w:ascii="宋体" w:hAnsi="宋体" w:eastAsia="宋体"/>
                <w:sz w:val="16"/>
              </w:rPr>
              <w:t>沿路沿线道路整治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9A6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AF1C">
            <w:pPr>
              <w:jc w:val="center"/>
            </w:pPr>
            <w:r>
              <w:rPr>
                <w:rFonts w:ascii="宋体" w:hAnsi="宋体" w:eastAsia="宋体"/>
                <w:sz w:val="16"/>
              </w:rPr>
              <w:t>&gt;=1000米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BD56D">
            <w:pPr>
              <w:jc w:val="center"/>
            </w:pPr>
            <w:r>
              <w:rPr>
                <w:rFonts w:ascii="宋体" w:hAnsi="宋体" w:eastAsia="宋体"/>
                <w:sz w:val="16"/>
              </w:rPr>
              <w:t>=1000米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61E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85F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8F9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D1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FE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45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D3847">
            <w:pPr>
              <w:jc w:val="center"/>
            </w:pPr>
          </w:p>
        </w:tc>
      </w:tr>
      <w:tr w14:paraId="1E0103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F45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C9C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592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E6647">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2BE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939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69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BB4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D10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DF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4E6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DB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730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67A08">
            <w:pPr>
              <w:jc w:val="center"/>
            </w:pPr>
          </w:p>
        </w:tc>
      </w:tr>
      <w:tr w14:paraId="37CFB3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83A4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870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3B4E7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B65A">
            <w:pPr>
              <w:jc w:val="center"/>
            </w:pPr>
            <w:r>
              <w:rPr>
                <w:rFonts w:ascii="宋体" w:hAnsi="宋体" w:eastAsia="宋体"/>
                <w:sz w:val="16"/>
              </w:rPr>
              <w:t>按期开工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3FD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1073A">
            <w:pPr>
              <w:jc w:val="center"/>
            </w:pPr>
            <w:r>
              <w:rPr>
                <w:rFonts w:ascii="宋体" w:hAnsi="宋体" w:eastAsia="宋体"/>
                <w:sz w:val="16"/>
              </w:rPr>
              <w:t>2024年4月15日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504F6">
            <w:pPr>
              <w:jc w:val="center"/>
            </w:pPr>
            <w:r>
              <w:rPr>
                <w:rFonts w:ascii="宋体" w:hAnsi="宋体" w:eastAsia="宋体"/>
                <w:sz w:val="16"/>
              </w:rPr>
              <w:t>=2024年4月18日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735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58A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AE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3B0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A0D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13B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9FC0">
            <w:pPr>
              <w:jc w:val="center"/>
            </w:pPr>
          </w:p>
        </w:tc>
      </w:tr>
      <w:tr w14:paraId="190B52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39C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A17A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AEE4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B4ED">
            <w:pPr>
              <w:jc w:val="center"/>
            </w:pPr>
            <w:r>
              <w:rPr>
                <w:rFonts w:ascii="宋体" w:hAnsi="宋体" w:eastAsia="宋体"/>
                <w:sz w:val="16"/>
              </w:rPr>
              <w:t>按期完工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57F4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2F0E0">
            <w:pPr>
              <w:jc w:val="center"/>
            </w:pPr>
            <w:r>
              <w:rPr>
                <w:rFonts w:ascii="宋体" w:hAnsi="宋体" w:eastAsia="宋体"/>
                <w:sz w:val="16"/>
              </w:rPr>
              <w:t>2024年6月30日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ABDE8">
            <w:pPr>
              <w:jc w:val="center"/>
            </w:pPr>
            <w:r>
              <w:rPr>
                <w:rFonts w:ascii="宋体" w:hAnsi="宋体" w:eastAsia="宋体"/>
                <w:sz w:val="16"/>
              </w:rPr>
              <w:t>=2024年6月6日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BD2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3A7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4E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07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916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270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62DE">
            <w:pPr>
              <w:jc w:val="center"/>
            </w:pPr>
          </w:p>
        </w:tc>
      </w:tr>
      <w:tr w14:paraId="3FF36A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119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B572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43F7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23737">
            <w:pPr>
              <w:jc w:val="center"/>
            </w:pPr>
            <w:r>
              <w:rPr>
                <w:rFonts w:ascii="宋体" w:hAnsi="宋体" w:eastAsia="宋体"/>
                <w:sz w:val="16"/>
              </w:rPr>
              <w:t>项目计划投资总成本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750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5F1F4">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52B4">
            <w:pPr>
              <w:jc w:val="center"/>
            </w:pPr>
            <w:r>
              <w:rPr>
                <w:rFonts w:ascii="宋体" w:hAnsi="宋体" w:eastAsia="宋体"/>
                <w:sz w:val="16"/>
              </w:rPr>
              <w:t>=46.58197万元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FC35D">
            <w:pPr>
              <w:jc w:val="center"/>
            </w:pPr>
            <w:r>
              <w:rPr>
                <w:rFonts w:ascii="宋体" w:hAnsi="宋体" w:eastAsia="宋体"/>
                <w:sz w:val="16"/>
              </w:rPr>
              <w:t>93.16%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C2A72">
            <w:pPr>
              <w:jc w:val="center"/>
            </w:pPr>
            <w:r>
              <w:rPr>
                <w:rFonts w:ascii="宋体" w:hAnsi="宋体" w:eastAsia="宋体"/>
                <w:sz w:val="16"/>
              </w:rPr>
              <w:t>16.58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B8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F6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144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51E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3DA8">
            <w:pPr>
              <w:jc w:val="center"/>
            </w:pPr>
            <w:r>
              <w:rPr>
                <w:rFonts w:ascii="宋体" w:hAnsi="宋体" w:eastAsia="宋体"/>
                <w:sz w:val="16"/>
              </w:rPr>
              <w:t>项目下达我镇资金为50万元，按照结算金额实际支付46.58197万元，结余3.41803万元</w:t>
            </w:r>
          </w:p>
        </w:tc>
      </w:tr>
      <w:tr w14:paraId="2235C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CDB2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A336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941F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5DC9">
            <w:pPr>
              <w:jc w:val="center"/>
            </w:pPr>
            <w:r>
              <w:rPr>
                <w:rFonts w:ascii="宋体" w:hAnsi="宋体" w:eastAsia="宋体"/>
                <w:sz w:val="16"/>
              </w:rPr>
              <w:t>受益居民户数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1C6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2EE69">
            <w:pPr>
              <w:jc w:val="center"/>
            </w:pPr>
            <w:r>
              <w:rPr>
                <w:rFonts w:ascii="宋体" w:hAnsi="宋体" w:eastAsia="宋体"/>
                <w:sz w:val="16"/>
              </w:rPr>
              <w:t>&gt;=350户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CD7B9">
            <w:pPr>
              <w:jc w:val="center"/>
            </w:pPr>
            <w:r>
              <w:rPr>
                <w:rFonts w:ascii="宋体" w:hAnsi="宋体" w:eastAsia="宋体"/>
                <w:sz w:val="16"/>
              </w:rPr>
              <w:t>=350户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0E8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7F4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F8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C57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13FB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51C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906C9">
            <w:pPr>
              <w:jc w:val="center"/>
            </w:pPr>
          </w:p>
        </w:tc>
      </w:tr>
      <w:tr w14:paraId="1249D4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89E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DF2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8A0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0C39">
            <w:pPr>
              <w:jc w:val="center"/>
            </w:pPr>
            <w:r>
              <w:rPr>
                <w:rFonts w:ascii="宋体" w:hAnsi="宋体" w:eastAsia="宋体"/>
                <w:sz w:val="16"/>
              </w:rPr>
              <w:t>建成后路灯正常使用率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8A8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13C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8C3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6F7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0A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18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6DE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CDF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D127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E3ADB">
            <w:pPr>
              <w:jc w:val="center"/>
            </w:pPr>
          </w:p>
        </w:tc>
      </w:tr>
      <w:tr w14:paraId="52BBEB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4FB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288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93E9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CF904">
            <w:pPr>
              <w:jc w:val="center"/>
            </w:pPr>
            <w:r>
              <w:rPr>
                <w:rFonts w:ascii="宋体" w:hAnsi="宋体" w:eastAsia="宋体"/>
                <w:sz w:val="16"/>
              </w:rPr>
              <w:t>项目区受益群众满意度（%）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68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3F66F">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525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14484">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27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77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AA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B267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D7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787C">
            <w:pPr>
              <w:jc w:val="center"/>
            </w:pPr>
            <w:r>
              <w:rPr>
                <w:rFonts w:ascii="宋体" w:hAnsi="宋体" w:eastAsia="宋体"/>
                <w:sz w:val="16"/>
              </w:rPr>
              <w:t>通过调研，通过对村上安装路灯，受益群众对项目实施比较满意。</w:t>
            </w:r>
          </w:p>
        </w:tc>
      </w:tr>
      <w:tr w14:paraId="1CAA094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F7FF8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8B7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8384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B35F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89B9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4F8A">
            <w:pPr>
              <w:jc w:val="center"/>
            </w:pPr>
            <w:r>
              <w:rPr>
                <w:rFonts w:ascii="宋体" w:hAnsi="宋体" w:eastAsia="宋体"/>
                <w:sz w:val="16"/>
              </w:rPr>
              <w:t>94.87分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C52A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BD2D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4A72F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27E2A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6BC749"/>
        </w:tc>
      </w:tr>
    </w:tbl>
    <w:p w14:paraId="67719B43">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26"/>
        <w:gridCol w:w="776"/>
        <w:gridCol w:w="696"/>
        <w:gridCol w:w="629"/>
        <w:gridCol w:w="696"/>
        <w:gridCol w:w="624"/>
        <w:gridCol w:w="624"/>
        <w:gridCol w:w="624"/>
        <w:gridCol w:w="546"/>
        <w:gridCol w:w="80"/>
        <w:gridCol w:w="631"/>
      </w:tblGrid>
      <w:tr w14:paraId="573EFBF3">
        <w:tblPrEx>
          <w:tblCellMar>
            <w:top w:w="0" w:type="dxa"/>
            <w:left w:w="108" w:type="dxa"/>
            <w:bottom w:w="0" w:type="dxa"/>
            <w:right w:w="108" w:type="dxa"/>
          </w:tblCellMar>
        </w:tblPrEx>
        <w:tc>
          <w:tcPr>
            <w:tcW w:w="9060" w:type="dxa"/>
            <w:gridSpan w:val="15"/>
            <w:vAlign w:val="center"/>
          </w:tcPr>
          <w:p w14:paraId="7967CC5D">
            <w:pPr>
              <w:jc w:val="center"/>
            </w:pPr>
            <w:r>
              <w:rPr>
                <w:rFonts w:ascii="宋体" w:hAnsi="宋体" w:eastAsia="宋体"/>
                <w:sz w:val="24"/>
              </w:rPr>
              <w:t>项目支出绩效自评表</w:t>
            </w:r>
          </w:p>
        </w:tc>
      </w:tr>
      <w:tr w14:paraId="73A6EE95">
        <w:tblPrEx>
          <w:tblCellMar>
            <w:top w:w="0" w:type="dxa"/>
            <w:left w:w="108" w:type="dxa"/>
            <w:bottom w:w="0" w:type="dxa"/>
            <w:right w:w="108" w:type="dxa"/>
          </w:tblCellMar>
        </w:tblPrEx>
        <w:tc>
          <w:tcPr>
            <w:tcW w:w="9060" w:type="dxa"/>
            <w:gridSpan w:val="15"/>
            <w:vAlign w:val="center"/>
          </w:tcPr>
          <w:p w14:paraId="3E14BB56">
            <w:pPr>
              <w:jc w:val="center"/>
            </w:pPr>
            <w:r>
              <w:rPr>
                <w:rFonts w:ascii="宋体" w:hAnsi="宋体" w:eastAsia="宋体"/>
                <w:sz w:val="24"/>
              </w:rPr>
              <w:t>(2024年度)</w:t>
            </w:r>
          </w:p>
        </w:tc>
      </w:tr>
      <w:tr w14:paraId="4FFF0036">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D88784A">
            <w:pPr>
              <w:jc w:val="center"/>
            </w:pPr>
            <w:r>
              <w:rPr>
                <w:rFonts w:ascii="宋体" w:hAnsi="宋体" w:eastAsia="宋体"/>
                <w:sz w:val="16"/>
              </w:rPr>
              <w:t>项目名称</w:t>
            </w:r>
          </w:p>
        </w:tc>
        <w:tc>
          <w:tcPr>
            <w:tcW w:w="8431"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0C429015">
            <w:pPr>
              <w:jc w:val="center"/>
            </w:pPr>
            <w:r>
              <w:rPr>
                <w:rFonts w:ascii="宋体" w:hAnsi="宋体" w:eastAsia="宋体"/>
                <w:sz w:val="16"/>
              </w:rPr>
              <w:t>吉木萨尔县大有镇渭户村乡村文化阵地建设及配套基础设施工程</w:t>
            </w:r>
          </w:p>
        </w:tc>
      </w:tr>
      <w:tr w14:paraId="53A6F313">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D770500">
            <w:pPr>
              <w:jc w:val="center"/>
            </w:pPr>
            <w:r>
              <w:rPr>
                <w:rFonts w:ascii="宋体" w:hAnsi="宋体" w:eastAsia="宋体"/>
                <w:sz w:val="16"/>
              </w:rPr>
              <w:t>主管部门</w:t>
            </w:r>
          </w:p>
        </w:tc>
        <w:tc>
          <w:tcPr>
            <w:tcW w:w="460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602F97">
            <w:pPr>
              <w:jc w:val="center"/>
            </w:pPr>
            <w:r>
              <w:rPr>
                <w:rFonts w:ascii="宋体" w:hAnsi="宋体" w:eastAsia="宋体"/>
                <w:sz w:val="16"/>
              </w:rPr>
              <w:t>吉木萨尔县大有镇人民政府本级</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C3DAC6">
            <w:pPr>
              <w:jc w:val="center"/>
            </w:pPr>
            <w:r>
              <w:rPr>
                <w:rFonts w:ascii="宋体" w:hAnsi="宋体" w:eastAsia="宋体"/>
                <w:sz w:val="16"/>
              </w:rPr>
              <w:t>实施单位</w:t>
            </w:r>
          </w:p>
        </w:tc>
        <w:tc>
          <w:tcPr>
            <w:tcW w:w="3129"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C0DE2F">
            <w:pPr>
              <w:jc w:val="center"/>
            </w:pPr>
            <w:r>
              <w:rPr>
                <w:rFonts w:ascii="宋体" w:hAnsi="宋体" w:eastAsia="宋体"/>
                <w:sz w:val="16"/>
              </w:rPr>
              <w:t>吉木萨尔县大有镇人民政府</w:t>
            </w:r>
          </w:p>
        </w:tc>
      </w:tr>
      <w:tr w14:paraId="0916C81F">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2363A0">
            <w:pPr>
              <w:jc w:val="center"/>
            </w:pPr>
            <w:r>
              <w:rPr>
                <w:rFonts w:ascii="宋体" w:hAnsi="宋体" w:eastAsia="宋体"/>
                <w:sz w:val="16"/>
              </w:rPr>
              <w:t>项目资金（万元）</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0368B">
            <w:pPr>
              <w:jc w:val="center"/>
            </w:pPr>
          </w:p>
        </w:tc>
        <w:tc>
          <w:tcPr>
            <w:tcW w:w="12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7B00E">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5B996">
            <w:pPr>
              <w:jc w:val="center"/>
            </w:pPr>
            <w:r>
              <w:rPr>
                <w:rFonts w:ascii="宋体" w:hAnsi="宋体" w:eastAsia="宋体"/>
                <w:sz w:val="16"/>
              </w:rPr>
              <w:t>全年预算数</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FF866">
            <w:pPr>
              <w:jc w:val="center"/>
            </w:pPr>
            <w:r>
              <w:rPr>
                <w:rFonts w:ascii="宋体" w:hAnsi="宋体" w:eastAsia="宋体"/>
                <w:sz w:val="16"/>
              </w:rPr>
              <w:t>全年执行数</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5D9F7">
            <w:pPr>
              <w:jc w:val="center"/>
            </w:pPr>
            <w:r>
              <w:rPr>
                <w:rFonts w:ascii="宋体" w:hAnsi="宋体" w:eastAsia="宋体"/>
                <w:sz w:val="16"/>
              </w:rPr>
              <w:t>分值</w:t>
            </w:r>
          </w:p>
        </w:tc>
        <w:tc>
          <w:tcPr>
            <w:tcW w:w="12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3FC4C7">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B528490">
            <w:pPr>
              <w:jc w:val="center"/>
            </w:pPr>
            <w:r>
              <w:rPr>
                <w:rFonts w:ascii="宋体" w:hAnsi="宋体" w:eastAsia="宋体"/>
                <w:sz w:val="16"/>
              </w:rPr>
              <w:t>得分</w:t>
            </w:r>
          </w:p>
        </w:tc>
      </w:tr>
      <w:tr w14:paraId="68E1284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DA01450"/>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A1FA9">
            <w:pPr>
              <w:jc w:val="center"/>
            </w:pPr>
            <w:r>
              <w:rPr>
                <w:rFonts w:ascii="宋体" w:hAnsi="宋体" w:eastAsia="宋体"/>
                <w:sz w:val="16"/>
              </w:rPr>
              <w:t>年度资金总额</w:t>
            </w:r>
          </w:p>
        </w:tc>
        <w:tc>
          <w:tcPr>
            <w:tcW w:w="12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9F1D1">
            <w:pPr>
              <w:jc w:val="center"/>
            </w:pPr>
            <w:r>
              <w:rPr>
                <w:rFonts w:ascii="宋体" w:hAnsi="宋体" w:eastAsia="宋体"/>
                <w:sz w:val="16"/>
              </w:rPr>
              <w:t>11.07</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6D651">
            <w:pPr>
              <w:jc w:val="center"/>
            </w:pPr>
            <w:r>
              <w:rPr>
                <w:rFonts w:ascii="宋体" w:hAnsi="宋体" w:eastAsia="宋体"/>
                <w:sz w:val="16"/>
              </w:rPr>
              <w:t>11.07</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AAE6A">
            <w:pPr>
              <w:jc w:val="center"/>
            </w:pPr>
            <w:r>
              <w:rPr>
                <w:rFonts w:ascii="宋体" w:hAnsi="宋体" w:eastAsia="宋体"/>
                <w:sz w:val="16"/>
              </w:rPr>
              <w:t>11.07</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D5593">
            <w:pPr>
              <w:jc w:val="center"/>
            </w:pPr>
            <w:r>
              <w:rPr>
                <w:rFonts w:ascii="宋体" w:hAnsi="宋体" w:eastAsia="宋体"/>
                <w:sz w:val="16"/>
              </w:rPr>
              <w:t>10</w:t>
            </w:r>
          </w:p>
        </w:tc>
        <w:tc>
          <w:tcPr>
            <w:tcW w:w="12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AF08DD">
            <w:pPr>
              <w:jc w:val="center"/>
            </w:pPr>
            <w:r>
              <w:rPr>
                <w:rFonts w:ascii="宋体" w:hAnsi="宋体" w:eastAsia="宋体"/>
                <w:sz w:val="16"/>
              </w:rPr>
              <w:t>100.00%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436CAC0">
            <w:pPr>
              <w:jc w:val="center"/>
            </w:pPr>
            <w:r>
              <w:rPr>
                <w:rFonts w:ascii="宋体" w:hAnsi="宋体" w:eastAsia="宋体"/>
                <w:sz w:val="16"/>
              </w:rPr>
              <w:t>10.00</w:t>
            </w:r>
          </w:p>
        </w:tc>
      </w:tr>
      <w:tr w14:paraId="55DEEB60">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108A890"/>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10FFCD">
            <w:pPr>
              <w:jc w:val="center"/>
            </w:pPr>
            <w:r>
              <w:rPr>
                <w:rFonts w:ascii="宋体" w:hAnsi="宋体" w:eastAsia="宋体"/>
                <w:sz w:val="16"/>
              </w:rPr>
              <w:t>其中：当年财政拨款</w:t>
            </w:r>
          </w:p>
        </w:tc>
        <w:tc>
          <w:tcPr>
            <w:tcW w:w="12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ED06A">
            <w:pPr>
              <w:jc w:val="center"/>
            </w:pPr>
            <w:r>
              <w:rPr>
                <w:rFonts w:ascii="宋体" w:hAnsi="宋体" w:eastAsia="宋体"/>
                <w:sz w:val="16"/>
              </w:rPr>
              <w:t>11.07</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6FF98">
            <w:pPr>
              <w:jc w:val="center"/>
            </w:pPr>
            <w:r>
              <w:rPr>
                <w:rFonts w:ascii="宋体" w:hAnsi="宋体" w:eastAsia="宋体"/>
                <w:sz w:val="16"/>
              </w:rPr>
              <w:t>11.07</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2521C">
            <w:pPr>
              <w:jc w:val="center"/>
            </w:pPr>
            <w:r>
              <w:rPr>
                <w:rFonts w:ascii="宋体" w:hAnsi="宋体" w:eastAsia="宋体"/>
                <w:sz w:val="16"/>
              </w:rPr>
              <w:t>11.07</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45E55A">
            <w:pPr>
              <w:jc w:val="center"/>
            </w:pPr>
            <w:r>
              <w:rPr>
                <w:rFonts w:ascii="宋体" w:hAnsi="宋体" w:eastAsia="宋体"/>
                <w:sz w:val="16"/>
              </w:rPr>
              <w:t>—</w:t>
            </w:r>
          </w:p>
        </w:tc>
        <w:tc>
          <w:tcPr>
            <w:tcW w:w="12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610355">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BD3B606">
            <w:pPr>
              <w:jc w:val="center"/>
            </w:pPr>
            <w:r>
              <w:rPr>
                <w:rFonts w:ascii="宋体" w:hAnsi="宋体" w:eastAsia="宋体"/>
                <w:sz w:val="16"/>
              </w:rPr>
              <w:t>—</w:t>
            </w:r>
          </w:p>
        </w:tc>
      </w:tr>
      <w:tr w14:paraId="3BC991BF">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293148E"/>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56D49">
            <w:pPr>
              <w:jc w:val="center"/>
            </w:pPr>
            <w:r>
              <w:rPr>
                <w:rFonts w:ascii="宋体" w:hAnsi="宋体" w:eastAsia="宋体"/>
                <w:sz w:val="16"/>
              </w:rPr>
              <w:t xml:space="preserve">  其他资金</w:t>
            </w:r>
          </w:p>
        </w:tc>
        <w:tc>
          <w:tcPr>
            <w:tcW w:w="125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14DAE">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49E41">
            <w:pPr>
              <w:jc w:val="center"/>
            </w:pPr>
            <w:r>
              <w:rPr>
                <w:rFonts w:ascii="宋体" w:hAnsi="宋体" w:eastAsia="宋体"/>
                <w:sz w:val="16"/>
              </w:rPr>
              <w:t>0.00</w:t>
            </w:r>
          </w:p>
        </w:tc>
        <w:tc>
          <w:tcPr>
            <w:tcW w:w="132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CACAC">
            <w:pPr>
              <w:jc w:val="center"/>
            </w:pPr>
            <w:r>
              <w:rPr>
                <w:rFonts w:ascii="宋体" w:hAnsi="宋体" w:eastAsia="宋体"/>
                <w:sz w:val="16"/>
              </w:rPr>
              <w:t>0.00</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4E050D">
            <w:pPr>
              <w:jc w:val="center"/>
            </w:pPr>
            <w:r>
              <w:rPr>
                <w:rFonts w:ascii="宋体" w:hAnsi="宋体" w:eastAsia="宋体"/>
                <w:sz w:val="16"/>
              </w:rPr>
              <w:t>—</w:t>
            </w:r>
          </w:p>
        </w:tc>
        <w:tc>
          <w:tcPr>
            <w:tcW w:w="125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2A03E3">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CB2EEC5">
            <w:pPr>
              <w:jc w:val="center"/>
            </w:pPr>
            <w:r>
              <w:rPr>
                <w:rFonts w:ascii="宋体" w:hAnsi="宋体" w:eastAsia="宋体"/>
                <w:sz w:val="16"/>
              </w:rPr>
              <w:t>—</w:t>
            </w:r>
          </w:p>
        </w:tc>
      </w:tr>
      <w:tr w14:paraId="3B3830A7">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53A75B">
            <w:pPr>
              <w:jc w:val="center"/>
            </w:pPr>
            <w:r>
              <w:rPr>
                <w:rFonts w:ascii="宋体" w:hAnsi="宋体" w:eastAsia="宋体"/>
                <w:sz w:val="16"/>
              </w:rPr>
              <w:t>年度总体目标</w:t>
            </w:r>
          </w:p>
        </w:tc>
        <w:tc>
          <w:tcPr>
            <w:tcW w:w="460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1F7101">
            <w:pPr>
              <w:jc w:val="center"/>
            </w:pPr>
            <w:r>
              <w:rPr>
                <w:rFonts w:ascii="宋体" w:hAnsi="宋体" w:eastAsia="宋体"/>
                <w:sz w:val="16"/>
              </w:rPr>
              <w:t>预期目标</w:t>
            </w:r>
          </w:p>
        </w:tc>
        <w:tc>
          <w:tcPr>
            <w:tcW w:w="382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A56B81">
            <w:pPr>
              <w:jc w:val="center"/>
            </w:pPr>
            <w:r>
              <w:rPr>
                <w:rFonts w:ascii="宋体" w:hAnsi="宋体" w:eastAsia="宋体"/>
                <w:sz w:val="16"/>
              </w:rPr>
              <w:t>实际完成情况</w:t>
            </w:r>
          </w:p>
        </w:tc>
      </w:tr>
      <w:tr w14:paraId="2DEB5CF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E45DC78"/>
        </w:tc>
        <w:tc>
          <w:tcPr>
            <w:tcW w:w="460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C0B608">
            <w:pPr>
              <w:jc w:val="both"/>
            </w:pPr>
            <w:r>
              <w:rPr>
                <w:rFonts w:ascii="宋体" w:hAnsi="宋体" w:eastAsia="宋体"/>
                <w:sz w:val="16"/>
              </w:rPr>
              <w:t>文化阵地改造提升、占地面积为600㎡、购置健身器材及配套附属设施；发展文化和体育运动，是关系到人民健康、民族强盛的大事。随着社会主义新农村建设工作的不断深入，全民健身纲要的深入贯彻落实，农民群众健康意识不断增强，强烈要求国家兴建体育设施和完善体育设施。加强村级公共健身场地建设，广泛开展丰富多彩、健康有益的群众性文体活动，是提高人民群众健康水平的根本保证。</w:t>
            </w:r>
          </w:p>
        </w:tc>
        <w:tc>
          <w:tcPr>
            <w:tcW w:w="382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05A71A">
            <w:pPr>
              <w:jc w:val="both"/>
            </w:pPr>
            <w:r>
              <w:rPr>
                <w:rFonts w:hint="eastAsia" w:ascii="宋体" w:hAnsi="宋体"/>
                <w:sz w:val="16"/>
                <w:lang w:eastAsia="zh-CN"/>
              </w:rPr>
              <w:t>截至</w:t>
            </w:r>
            <w:r>
              <w:rPr>
                <w:rFonts w:ascii="宋体" w:hAnsi="宋体" w:eastAsia="宋体"/>
                <w:sz w:val="16"/>
              </w:rPr>
              <w:t>2024年12月31日，项目实际支出11.07万元，预算执行率为100%。完成文化阵地改造提升、占地面积为600㎡、购置健身器材及配套附属设施；发展文化和体育运动，是关系到人民健康、民族强盛的大事。随着社会主义新农村建设工作的不断深入，全民健身纲要的深入贯彻落实，农民群众健康意识不断增强，强烈要求国家兴建体育设施和完善体育设施。加强村级公共健身场地建设，广泛开展丰富多彩、健康有益的群众性文体活动，是提高人民群众健康水平的根本保证。</w:t>
            </w:r>
          </w:p>
        </w:tc>
      </w:tr>
      <w:tr w14:paraId="6A60DEE6">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2E766554"/>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30B8261">
            <w:pPr>
              <w:jc w:val="center"/>
            </w:pPr>
            <w:r>
              <w:rPr>
                <w:rFonts w:ascii="宋体" w:hAnsi="宋体" w:eastAsia="宋体"/>
                <w:sz w:val="16"/>
              </w:rPr>
              <w:t>一级指标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F6AC1F8">
            <w:pPr>
              <w:jc w:val="center"/>
            </w:pPr>
            <w:r>
              <w:rPr>
                <w:rFonts w:ascii="宋体" w:hAnsi="宋体" w:eastAsia="宋体"/>
                <w:sz w:val="16"/>
              </w:rPr>
              <w:t>二级指标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7A36132">
            <w:pPr>
              <w:jc w:val="center"/>
            </w:pPr>
            <w:r>
              <w:rPr>
                <w:rFonts w:ascii="宋体" w:hAnsi="宋体" w:eastAsia="宋体"/>
                <w:sz w:val="16"/>
              </w:rPr>
              <w:t>三级指标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A07EC4E">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6149338">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469F043">
            <w:pPr>
              <w:jc w:val="center"/>
            </w:pPr>
            <w:r>
              <w:rPr>
                <w:rFonts w:ascii="宋体" w:hAnsi="宋体" w:eastAsia="宋体"/>
                <w:sz w:val="16"/>
              </w:rPr>
              <w:t>业绩值</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D4356C1">
            <w:pPr>
              <w:jc w:val="center"/>
            </w:pPr>
            <w:r>
              <w:rPr>
                <w:rFonts w:ascii="宋体" w:hAnsi="宋体" w:eastAsia="宋体"/>
                <w:sz w:val="16"/>
              </w:rPr>
              <w:t>完成率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13DE58">
            <w:pPr>
              <w:jc w:val="center"/>
            </w:pPr>
            <w:r>
              <w:rPr>
                <w:rFonts w:ascii="宋体" w:hAnsi="宋体" w:eastAsia="宋体"/>
                <w:sz w:val="16"/>
              </w:rPr>
              <w:t>得分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B042CC7">
            <w:pPr>
              <w:jc w:val="center"/>
            </w:pPr>
            <w:r>
              <w:rPr>
                <w:rFonts w:ascii="宋体" w:hAnsi="宋体" w:eastAsia="宋体"/>
                <w:sz w:val="16"/>
              </w:rPr>
              <w:t>指标值设定依据</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4545A67">
            <w:pPr>
              <w:jc w:val="center"/>
            </w:pPr>
            <w:r>
              <w:rPr>
                <w:rFonts w:ascii="宋体" w:hAnsi="宋体" w:eastAsia="宋体"/>
                <w:sz w:val="16"/>
              </w:rPr>
              <w:t>上年完成情况</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90F0807">
            <w:pPr>
              <w:jc w:val="center"/>
            </w:pPr>
            <w:r>
              <w:rPr>
                <w:rFonts w:ascii="宋体" w:hAnsi="宋体" w:eastAsia="宋体"/>
                <w:sz w:val="16"/>
              </w:rPr>
              <w:t>赋分规则</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1E9CD3E4">
            <w:pPr>
              <w:jc w:val="center"/>
            </w:pPr>
            <w:r>
              <w:rPr>
                <w:rFonts w:ascii="宋体" w:hAnsi="宋体" w:eastAsia="宋体"/>
                <w:sz w:val="16"/>
              </w:rPr>
              <w:t>佐证资料</w:t>
            </w:r>
          </w:p>
        </w:tc>
        <w:tc>
          <w:tcPr>
            <w:tcW w:w="7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E89CB">
            <w:pPr>
              <w:jc w:val="center"/>
            </w:pPr>
            <w:r>
              <w:rPr>
                <w:rFonts w:ascii="宋体" w:hAnsi="宋体" w:eastAsia="宋体"/>
                <w:sz w:val="16"/>
              </w:rPr>
              <w:t>偏差原因分析及改进措施</w:t>
            </w:r>
          </w:p>
        </w:tc>
      </w:tr>
      <w:tr w14:paraId="17CA62DA">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A88ABE">
            <w:pPr>
              <w:jc w:val="center"/>
            </w:pPr>
            <w:r>
              <w:rPr>
                <w:rFonts w:ascii="宋体" w:hAnsi="宋体" w:eastAsia="宋体"/>
                <w:sz w:val="16"/>
              </w:rPr>
              <w:t>年度绩效指标完成情况</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341379">
            <w:pPr>
              <w:jc w:val="center"/>
            </w:pPr>
            <w:r>
              <w:rPr>
                <w:rFonts w:ascii="宋体" w:hAnsi="宋体" w:eastAsia="宋体"/>
                <w:sz w:val="16"/>
              </w:rPr>
              <w:t>产出指标</w:t>
            </w:r>
          </w:p>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8947DA">
            <w:pPr>
              <w:jc w:val="center"/>
            </w:pPr>
            <w:r>
              <w:rPr>
                <w:rFonts w:ascii="宋体" w:hAnsi="宋体" w:eastAsia="宋体"/>
                <w:sz w:val="16"/>
              </w:rPr>
              <w:t>数量指标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2DB7509">
            <w:pPr>
              <w:jc w:val="center"/>
            </w:pPr>
            <w:r>
              <w:rPr>
                <w:rFonts w:ascii="宋体" w:hAnsi="宋体" w:eastAsia="宋体"/>
                <w:sz w:val="16"/>
              </w:rPr>
              <w:t>文化阵地改造面积</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7643FAF">
            <w:pPr>
              <w:jc w:val="center"/>
            </w:pPr>
            <w:r>
              <w:rPr>
                <w:rFonts w:ascii="宋体" w:hAnsi="宋体" w:eastAsia="宋体"/>
                <w:sz w:val="16"/>
              </w:rPr>
              <w:t>11</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E79C89B">
            <w:pPr>
              <w:jc w:val="center"/>
            </w:pPr>
            <w:r>
              <w:rPr>
                <w:rFonts w:ascii="宋体" w:hAnsi="宋体" w:eastAsia="宋体"/>
                <w:sz w:val="16"/>
              </w:rPr>
              <w:t>&gt;=600平方米</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156925">
            <w:pPr>
              <w:jc w:val="center"/>
            </w:pPr>
            <w:r>
              <w:rPr>
                <w:rFonts w:ascii="宋体" w:hAnsi="宋体" w:eastAsia="宋体"/>
                <w:sz w:val="16"/>
              </w:rPr>
              <w:t>=600平方米</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3161EE90">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044781E">
            <w:pPr>
              <w:jc w:val="center"/>
            </w:pPr>
            <w:r>
              <w:rPr>
                <w:rFonts w:ascii="宋体" w:hAnsi="宋体" w:eastAsia="宋体"/>
                <w:sz w:val="16"/>
              </w:rPr>
              <w:t>11</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E400064">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63FF585">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EA69912">
            <w:pPr>
              <w:jc w:val="center"/>
            </w:pPr>
            <w:r>
              <w:rPr>
                <w:rFonts w:ascii="宋体" w:hAnsi="宋体" w:eastAsia="宋体"/>
                <w:sz w:val="16"/>
              </w:rPr>
              <w:t>按照完成比例赋分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6E4D965E">
            <w:pPr>
              <w:jc w:val="center"/>
            </w:pPr>
            <w:r>
              <w:rPr>
                <w:rFonts w:ascii="宋体" w:hAnsi="宋体" w:eastAsia="宋体"/>
                <w:sz w:val="16"/>
              </w:rPr>
              <w:t>工作资料</w:t>
            </w:r>
          </w:p>
        </w:tc>
        <w:tc>
          <w:tcPr>
            <w:tcW w:w="7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764E8">
            <w:pPr>
              <w:jc w:val="center"/>
            </w:pPr>
          </w:p>
        </w:tc>
      </w:tr>
      <w:tr w14:paraId="66B9262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42B267F"/>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769E864"/>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A7689C6"/>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86F61AD">
            <w:pPr>
              <w:jc w:val="center"/>
            </w:pPr>
            <w:r>
              <w:rPr>
                <w:rFonts w:ascii="宋体" w:hAnsi="宋体" w:eastAsia="宋体"/>
                <w:sz w:val="16"/>
              </w:rPr>
              <w:t>购置健身器材数量</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8023E36">
            <w:pPr>
              <w:jc w:val="center"/>
            </w:pPr>
            <w:r>
              <w:rPr>
                <w:rFonts w:ascii="宋体" w:hAnsi="宋体" w:eastAsia="宋体"/>
                <w:sz w:val="16"/>
              </w:rPr>
              <w:t>9</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FF4B2B3">
            <w:pPr>
              <w:jc w:val="center"/>
            </w:pPr>
            <w:r>
              <w:rPr>
                <w:rFonts w:ascii="宋体" w:hAnsi="宋体" w:eastAsia="宋体"/>
                <w:sz w:val="16"/>
              </w:rPr>
              <w:t>&gt;=3组</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A81235">
            <w:pPr>
              <w:jc w:val="center"/>
            </w:pPr>
            <w:r>
              <w:rPr>
                <w:rFonts w:ascii="宋体" w:hAnsi="宋体" w:eastAsia="宋体"/>
                <w:sz w:val="16"/>
              </w:rPr>
              <w:t>=3组</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7F08FFB5">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9FDA03">
            <w:pPr>
              <w:jc w:val="center"/>
            </w:pPr>
            <w:r>
              <w:rPr>
                <w:rFonts w:ascii="宋体" w:hAnsi="宋体" w:eastAsia="宋体"/>
                <w:sz w:val="16"/>
              </w:rPr>
              <w:t>9</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76BF05B">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5C4F949">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89CFF55">
            <w:pPr>
              <w:jc w:val="center"/>
            </w:pPr>
            <w:r>
              <w:rPr>
                <w:rFonts w:ascii="宋体" w:hAnsi="宋体" w:eastAsia="宋体"/>
                <w:sz w:val="16"/>
              </w:rPr>
              <w:t>按照完成比例赋分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3BA04026">
            <w:pPr>
              <w:jc w:val="center"/>
            </w:pPr>
            <w:r>
              <w:rPr>
                <w:rFonts w:ascii="宋体" w:hAnsi="宋体" w:eastAsia="宋体"/>
                <w:sz w:val="16"/>
              </w:rPr>
              <w:t>工作资料</w:t>
            </w:r>
          </w:p>
        </w:tc>
        <w:tc>
          <w:tcPr>
            <w:tcW w:w="7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0A05A">
            <w:pPr>
              <w:jc w:val="center"/>
            </w:pPr>
          </w:p>
        </w:tc>
      </w:tr>
      <w:tr w14:paraId="2E3E1F9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88F59D4"/>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0F7DA4D"/>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1B6F349">
            <w:pPr>
              <w:jc w:val="center"/>
            </w:pPr>
            <w:r>
              <w:rPr>
                <w:rFonts w:ascii="宋体" w:hAnsi="宋体" w:eastAsia="宋体"/>
                <w:sz w:val="16"/>
              </w:rPr>
              <w:t>质量指标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9FD8694">
            <w:pPr>
              <w:jc w:val="center"/>
            </w:pPr>
            <w:r>
              <w:rPr>
                <w:rFonts w:ascii="宋体" w:hAnsi="宋体" w:eastAsia="宋体"/>
                <w:sz w:val="16"/>
              </w:rPr>
              <w:t>工程验收合格率（%）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8AC0664">
            <w:pPr>
              <w:jc w:val="center"/>
            </w:pPr>
            <w:r>
              <w:rPr>
                <w:rFonts w:ascii="宋体" w:hAnsi="宋体" w:eastAsia="宋体"/>
                <w:sz w:val="16"/>
              </w:rPr>
              <w:t>8</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88A88AA">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7B9255B">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D47FF7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E8A5164">
            <w:pPr>
              <w:jc w:val="center"/>
            </w:pPr>
            <w:r>
              <w:rPr>
                <w:rFonts w:ascii="宋体" w:hAnsi="宋体" w:eastAsia="宋体"/>
                <w:sz w:val="16"/>
              </w:rPr>
              <w:t>8</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6C0EC80">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C438E0D">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ED533E2">
            <w:pPr>
              <w:jc w:val="center"/>
            </w:pPr>
            <w:r>
              <w:rPr>
                <w:rFonts w:ascii="宋体" w:hAnsi="宋体" w:eastAsia="宋体"/>
                <w:sz w:val="16"/>
              </w:rPr>
              <w:t>直接赋分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4436C6D9">
            <w:pPr>
              <w:jc w:val="center"/>
            </w:pPr>
            <w:r>
              <w:rPr>
                <w:rFonts w:ascii="宋体" w:hAnsi="宋体" w:eastAsia="宋体"/>
                <w:sz w:val="16"/>
              </w:rPr>
              <w:t>工作资料</w:t>
            </w:r>
          </w:p>
        </w:tc>
        <w:tc>
          <w:tcPr>
            <w:tcW w:w="7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179525">
            <w:pPr>
              <w:jc w:val="center"/>
            </w:pPr>
          </w:p>
        </w:tc>
      </w:tr>
      <w:tr w14:paraId="66FAC95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9A96AC5"/>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8323CCA"/>
        </w:tc>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4FE5B">
            <w:pPr>
              <w:jc w:val="center"/>
            </w:pPr>
            <w:r>
              <w:rPr>
                <w:rFonts w:ascii="宋体" w:hAnsi="宋体" w:eastAsia="宋体"/>
                <w:sz w:val="16"/>
              </w:rPr>
              <w:t>时效指标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0B3A0A1">
            <w:pPr>
              <w:jc w:val="center"/>
            </w:pPr>
            <w:r>
              <w:rPr>
                <w:rFonts w:ascii="宋体" w:hAnsi="宋体" w:eastAsia="宋体"/>
                <w:sz w:val="16"/>
              </w:rPr>
              <w:t>项目计划开工时间</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AF95310">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FB88A0">
            <w:pPr>
              <w:jc w:val="center"/>
            </w:pPr>
            <w:r>
              <w:rPr>
                <w:rFonts w:ascii="宋体" w:hAnsi="宋体" w:eastAsia="宋体"/>
                <w:sz w:val="16"/>
              </w:rPr>
              <w:t>=2024年4月前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DA0772A">
            <w:pPr>
              <w:jc w:val="center"/>
            </w:pPr>
            <w:r>
              <w:rPr>
                <w:rFonts w:ascii="宋体" w:hAnsi="宋体" w:eastAsia="宋体"/>
                <w:sz w:val="16"/>
              </w:rPr>
              <w:t>=2024年4月前</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3C2B1FD">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E9C17CA">
            <w:pPr>
              <w:jc w:val="center"/>
            </w:pPr>
            <w:r>
              <w:rPr>
                <w:rFonts w:ascii="宋体" w:hAnsi="宋体" w:eastAsia="宋体"/>
                <w:sz w:val="16"/>
              </w:rPr>
              <w:t>5</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ACDD1F0">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D1AF4D2">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5FC3157">
            <w:pPr>
              <w:jc w:val="center"/>
            </w:pPr>
            <w:r>
              <w:rPr>
                <w:rFonts w:ascii="宋体" w:hAnsi="宋体" w:eastAsia="宋体"/>
                <w:sz w:val="16"/>
              </w:rPr>
              <w:t>按照完成比例赋分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7C417B29">
            <w:pPr>
              <w:jc w:val="center"/>
            </w:pPr>
            <w:r>
              <w:rPr>
                <w:rFonts w:ascii="宋体" w:hAnsi="宋体" w:eastAsia="宋体"/>
                <w:sz w:val="16"/>
              </w:rPr>
              <w:t>工作资料</w:t>
            </w:r>
          </w:p>
        </w:tc>
        <w:tc>
          <w:tcPr>
            <w:tcW w:w="7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530CCE">
            <w:pPr>
              <w:jc w:val="center"/>
            </w:pPr>
          </w:p>
        </w:tc>
      </w:tr>
      <w:tr w14:paraId="4597AE9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9872DC8"/>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5D6E4B5"/>
        </w:tc>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BFF7D05"/>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AE17616">
            <w:pPr>
              <w:jc w:val="center"/>
            </w:pPr>
            <w:r>
              <w:rPr>
                <w:rFonts w:ascii="宋体" w:hAnsi="宋体" w:eastAsia="宋体"/>
                <w:sz w:val="16"/>
              </w:rPr>
              <w:t>项目计划完工时间</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6586DD5">
            <w:pPr>
              <w:jc w:val="center"/>
            </w:pPr>
            <w:r>
              <w:rPr>
                <w:rFonts w:ascii="宋体" w:hAnsi="宋体" w:eastAsia="宋体"/>
                <w:sz w:val="16"/>
              </w:rPr>
              <w:t>7</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3693EC4">
            <w:pPr>
              <w:jc w:val="center"/>
            </w:pPr>
            <w:r>
              <w:rPr>
                <w:rFonts w:ascii="宋体" w:hAnsi="宋体" w:eastAsia="宋体"/>
                <w:sz w:val="16"/>
              </w:rPr>
              <w:t>=2024年10月前</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59660A6">
            <w:pPr>
              <w:jc w:val="center"/>
            </w:pPr>
            <w:r>
              <w:rPr>
                <w:rFonts w:ascii="宋体" w:hAnsi="宋体" w:eastAsia="宋体"/>
                <w:sz w:val="16"/>
              </w:rPr>
              <w:t>=2024年10月前</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E371833">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6516B19">
            <w:pPr>
              <w:jc w:val="center"/>
            </w:pPr>
            <w:r>
              <w:rPr>
                <w:rFonts w:ascii="宋体" w:hAnsi="宋体" w:eastAsia="宋体"/>
                <w:sz w:val="16"/>
              </w:rPr>
              <w:t>7</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1A20D80">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87C833F">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1B61790">
            <w:pPr>
              <w:jc w:val="center"/>
            </w:pPr>
            <w:r>
              <w:rPr>
                <w:rFonts w:ascii="宋体" w:hAnsi="宋体" w:eastAsia="宋体"/>
                <w:sz w:val="16"/>
              </w:rPr>
              <w:t>按照完成比例赋分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0BCB4199">
            <w:pPr>
              <w:jc w:val="center"/>
            </w:pPr>
            <w:r>
              <w:rPr>
                <w:rFonts w:ascii="宋体" w:hAnsi="宋体" w:eastAsia="宋体"/>
                <w:sz w:val="16"/>
              </w:rPr>
              <w:t>工作资料</w:t>
            </w:r>
          </w:p>
        </w:tc>
        <w:tc>
          <w:tcPr>
            <w:tcW w:w="7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95B0B">
            <w:pPr>
              <w:jc w:val="center"/>
            </w:pPr>
          </w:p>
        </w:tc>
      </w:tr>
      <w:tr w14:paraId="25FFF54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8EC9572"/>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EE2AF19">
            <w:pPr>
              <w:jc w:val="center"/>
            </w:pPr>
            <w:r>
              <w:rPr>
                <w:rFonts w:ascii="宋体" w:hAnsi="宋体" w:eastAsia="宋体"/>
                <w:sz w:val="16"/>
              </w:rPr>
              <w:t>成本指标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B482CDD">
            <w:pPr>
              <w:jc w:val="center"/>
            </w:pPr>
            <w:r>
              <w:rPr>
                <w:rFonts w:ascii="宋体" w:hAnsi="宋体" w:eastAsia="宋体"/>
                <w:sz w:val="16"/>
              </w:rPr>
              <w:t>经济成本指标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9187985">
            <w:pPr>
              <w:jc w:val="center"/>
            </w:pPr>
            <w:r>
              <w:rPr>
                <w:rFonts w:ascii="宋体" w:hAnsi="宋体" w:eastAsia="宋体"/>
                <w:sz w:val="16"/>
              </w:rPr>
              <w:t>项目资金支付金额</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BFF2BF4">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F21DE0D">
            <w:pPr>
              <w:jc w:val="center"/>
            </w:pPr>
            <w:r>
              <w:rPr>
                <w:rFonts w:ascii="宋体" w:hAnsi="宋体" w:eastAsia="宋体"/>
                <w:sz w:val="16"/>
              </w:rPr>
              <w:t>&lt;=11.07万元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C21CC1">
            <w:pPr>
              <w:jc w:val="center"/>
            </w:pPr>
            <w:r>
              <w:rPr>
                <w:rFonts w:ascii="宋体" w:hAnsi="宋体" w:eastAsia="宋体"/>
                <w:sz w:val="16"/>
              </w:rPr>
              <w:t>=11.07万元</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E133C8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7B53F31">
            <w:pPr>
              <w:jc w:val="center"/>
            </w:pPr>
            <w:r>
              <w:rPr>
                <w:rFonts w:ascii="宋体" w:hAnsi="宋体" w:eastAsia="宋体"/>
                <w:sz w:val="16"/>
              </w:rPr>
              <w:t>20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581DADB">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BEB7F48">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5F10849">
            <w:pPr>
              <w:jc w:val="center"/>
            </w:pPr>
            <w:r>
              <w:rPr>
                <w:rFonts w:ascii="宋体" w:hAnsi="宋体" w:eastAsia="宋体"/>
                <w:sz w:val="16"/>
              </w:rPr>
              <w:t>按照完成比例赋分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6C92B132">
            <w:pPr>
              <w:jc w:val="center"/>
            </w:pPr>
            <w:r>
              <w:rPr>
                <w:rFonts w:ascii="宋体" w:hAnsi="宋体" w:eastAsia="宋体"/>
                <w:sz w:val="16"/>
              </w:rPr>
              <w:t>工作资料,原始凭证</w:t>
            </w:r>
          </w:p>
        </w:tc>
        <w:tc>
          <w:tcPr>
            <w:tcW w:w="7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769B0">
            <w:pPr>
              <w:jc w:val="center"/>
            </w:pPr>
          </w:p>
        </w:tc>
      </w:tr>
      <w:tr w14:paraId="7D19068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29146DE"/>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1B0D4267">
            <w:pPr>
              <w:jc w:val="center"/>
            </w:pPr>
            <w:r>
              <w:rPr>
                <w:rFonts w:ascii="宋体" w:hAnsi="宋体" w:eastAsia="宋体"/>
                <w:sz w:val="16"/>
              </w:rPr>
              <w:t>效益指标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8852FEE">
            <w:pPr>
              <w:jc w:val="center"/>
            </w:pPr>
            <w:r>
              <w:rPr>
                <w:rFonts w:ascii="宋体" w:hAnsi="宋体" w:eastAsia="宋体"/>
                <w:sz w:val="16"/>
              </w:rPr>
              <w:t>社会效益指标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8029934">
            <w:pPr>
              <w:jc w:val="center"/>
            </w:pPr>
            <w:r>
              <w:rPr>
                <w:rFonts w:ascii="宋体" w:hAnsi="宋体" w:eastAsia="宋体"/>
                <w:sz w:val="16"/>
              </w:rPr>
              <w:t>体育器材正常使用率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23B8475">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9B1C06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0A1DAC8">
            <w:pPr>
              <w:jc w:val="center"/>
            </w:pPr>
            <w:r>
              <w:rPr>
                <w:rFonts w:ascii="宋体" w:hAnsi="宋体" w:eastAsia="宋体"/>
                <w:sz w:val="16"/>
              </w:rPr>
              <w:t>=100%</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4699C1B">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45DA7C9">
            <w:pPr>
              <w:jc w:val="center"/>
            </w:pPr>
            <w:r>
              <w:rPr>
                <w:rFonts w:ascii="宋体" w:hAnsi="宋体" w:eastAsia="宋体"/>
                <w:sz w:val="16"/>
              </w:rPr>
              <w:t>20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02FD8FF">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5F6EDA8">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BA58B45">
            <w:pPr>
              <w:jc w:val="center"/>
            </w:pPr>
            <w:r>
              <w:rPr>
                <w:rFonts w:ascii="宋体" w:hAnsi="宋体" w:eastAsia="宋体"/>
                <w:sz w:val="16"/>
              </w:rPr>
              <w:t>按照完成比例赋分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0CB7E4D3">
            <w:pPr>
              <w:jc w:val="center"/>
            </w:pPr>
            <w:r>
              <w:rPr>
                <w:rFonts w:ascii="宋体" w:hAnsi="宋体" w:eastAsia="宋体"/>
                <w:sz w:val="16"/>
              </w:rPr>
              <w:t>工作资料</w:t>
            </w:r>
          </w:p>
        </w:tc>
        <w:tc>
          <w:tcPr>
            <w:tcW w:w="7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5F7F2">
            <w:pPr>
              <w:jc w:val="center"/>
            </w:pPr>
          </w:p>
        </w:tc>
      </w:tr>
      <w:tr w14:paraId="1664949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B386F10"/>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FD7FF29">
            <w:pPr>
              <w:jc w:val="center"/>
            </w:pPr>
            <w:r>
              <w:rPr>
                <w:rFonts w:ascii="宋体" w:hAnsi="宋体" w:eastAsia="宋体"/>
                <w:sz w:val="16"/>
              </w:rPr>
              <w:t>满意度指标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7581D74">
            <w:pPr>
              <w:jc w:val="center"/>
            </w:pPr>
            <w:r>
              <w:rPr>
                <w:rFonts w:ascii="宋体" w:hAnsi="宋体" w:eastAsia="宋体"/>
                <w:sz w:val="16"/>
              </w:rPr>
              <w:t>满意度指标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04F1070">
            <w:pPr>
              <w:jc w:val="center"/>
            </w:pPr>
            <w:r>
              <w:rPr>
                <w:rFonts w:ascii="宋体" w:hAnsi="宋体" w:eastAsia="宋体"/>
                <w:sz w:val="16"/>
              </w:rPr>
              <w:t>群众满意度（%）</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31CDDDE">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AA0D02C">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0B439D7">
            <w:pPr>
              <w:jc w:val="center"/>
            </w:pPr>
            <w:r>
              <w:rPr>
                <w:rFonts w:ascii="宋体" w:hAnsi="宋体" w:eastAsia="宋体"/>
                <w:sz w:val="16"/>
              </w:rPr>
              <w:t>=95%</w:t>
            </w:r>
          </w:p>
        </w:tc>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4079C311">
            <w:pPr>
              <w:jc w:val="center"/>
            </w:pPr>
            <w:r>
              <w:rPr>
                <w:rFonts w:ascii="宋体" w:hAnsi="宋体" w:eastAsia="宋体"/>
                <w:sz w:val="16"/>
              </w:rPr>
              <w:t>105%</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6B930C7">
            <w:pPr>
              <w:jc w:val="center"/>
            </w:pPr>
            <w:r>
              <w:rPr>
                <w:rFonts w:ascii="宋体" w:hAnsi="宋体" w:eastAsia="宋体"/>
                <w:sz w:val="16"/>
              </w:rPr>
              <w:t>10</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A625782">
            <w:pPr>
              <w:jc w:val="center"/>
            </w:pPr>
            <w:r>
              <w:rPr>
                <w:rFonts w:ascii="宋体" w:hAnsi="宋体" w:eastAsia="宋体"/>
                <w:sz w:val="16"/>
              </w:rPr>
              <w:t>计划标准</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F8C23D3">
            <w:pPr>
              <w:jc w:val="center"/>
            </w:pPr>
            <w:r>
              <w:rPr>
                <w:rFonts w:ascii="宋体" w:hAnsi="宋体" w:eastAsia="宋体"/>
                <w:sz w:val="16"/>
              </w:rPr>
              <w:t>-</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34ABEEE7">
            <w:pPr>
              <w:jc w:val="center"/>
            </w:pPr>
            <w:r>
              <w:rPr>
                <w:rFonts w:ascii="宋体" w:hAnsi="宋体" w:eastAsia="宋体"/>
                <w:sz w:val="16"/>
              </w:rPr>
              <w:t>满意度赋分</w:t>
            </w:r>
          </w:p>
        </w:tc>
        <w:tc>
          <w:tcPr>
            <w:tcW w:w="546" w:type="dxa"/>
            <w:tcBorders>
              <w:top w:val="single" w:color="auto" w:sz="10" w:space="0"/>
              <w:left w:val="single" w:color="auto" w:sz="10" w:space="0"/>
              <w:bottom w:val="single" w:color="auto" w:sz="10" w:space="0"/>
              <w:right w:val="single" w:color="auto" w:sz="10" w:space="0"/>
              <w:insideV w:val="single" w:sz="10" w:space="0"/>
            </w:tcBorders>
            <w:vAlign w:val="center"/>
          </w:tcPr>
          <w:p w14:paraId="2E64D315">
            <w:pPr>
              <w:jc w:val="center"/>
            </w:pPr>
            <w:r>
              <w:rPr>
                <w:rFonts w:ascii="宋体" w:hAnsi="宋体" w:eastAsia="宋体"/>
                <w:sz w:val="16"/>
              </w:rPr>
              <w:t>工作资料</w:t>
            </w:r>
          </w:p>
        </w:tc>
        <w:tc>
          <w:tcPr>
            <w:tcW w:w="7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C243C">
            <w:pPr>
              <w:jc w:val="center"/>
            </w:pPr>
            <w:r>
              <w:rPr>
                <w:rFonts w:ascii="宋体" w:hAnsi="宋体" w:eastAsia="宋体"/>
                <w:sz w:val="16"/>
              </w:rPr>
              <w:t>通过调研问卷，</w:t>
            </w:r>
            <w:r>
              <w:rPr>
                <w:rFonts w:hint="eastAsia" w:ascii="宋体" w:hAnsi="宋体"/>
                <w:sz w:val="16"/>
                <w:lang w:eastAsia="zh-CN"/>
              </w:rPr>
              <w:t>该</w:t>
            </w:r>
            <w:r>
              <w:rPr>
                <w:rFonts w:ascii="宋体" w:hAnsi="宋体" w:eastAsia="宋体"/>
                <w:sz w:val="16"/>
              </w:rPr>
              <w:t>项目实施加强村级公共健身场地建设，广泛开展丰富多彩，使得群众满意度达到95%。</w:t>
            </w:r>
          </w:p>
        </w:tc>
      </w:tr>
      <w:tr w14:paraId="7300425A">
        <w:tblPrEx>
          <w:tblCellMar>
            <w:top w:w="0" w:type="dxa"/>
            <w:left w:w="108" w:type="dxa"/>
            <w:bottom w:w="0" w:type="dxa"/>
            <w:right w:w="108" w:type="dxa"/>
          </w:tblCellMar>
        </w:tblPrEx>
        <w:tc>
          <w:tcPr>
            <w:tcW w:w="250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EBDD47F">
            <w:pPr>
              <w:jc w:val="center"/>
            </w:pPr>
            <w:r>
              <w:rPr>
                <w:rFonts w:ascii="宋体" w:hAnsi="宋体" w:eastAsia="宋体"/>
                <w:sz w:val="16"/>
              </w:rPr>
              <w:t>总分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5BA3082">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1BDE4B75"/>
        </w:tc>
        <w:tc>
          <w:tcPr>
            <w:tcW w:w="696" w:type="dxa"/>
            <w:tcBorders>
              <w:top w:val="single" w:color="auto" w:sz="10" w:space="0"/>
              <w:left w:val="single" w:color="auto" w:sz="10" w:space="0"/>
              <w:bottom w:val="single" w:color="auto" w:sz="10" w:space="0"/>
              <w:right w:val="single" w:color="auto" w:sz="10" w:space="0"/>
              <w:insideV w:val="single" w:sz="10" w:space="0"/>
            </w:tcBorders>
          </w:tcPr>
          <w:p w14:paraId="05426E05"/>
        </w:tc>
        <w:tc>
          <w:tcPr>
            <w:tcW w:w="629" w:type="dxa"/>
            <w:tcBorders>
              <w:top w:val="single" w:color="auto" w:sz="10" w:space="0"/>
              <w:left w:val="single" w:color="auto" w:sz="10" w:space="0"/>
              <w:bottom w:val="single" w:color="auto" w:sz="10" w:space="0"/>
              <w:right w:val="single" w:color="auto" w:sz="10" w:space="0"/>
              <w:insideV w:val="single" w:sz="10" w:space="0"/>
            </w:tcBorders>
          </w:tcPr>
          <w:p w14:paraId="64AEB381"/>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9EF916F">
            <w:pPr>
              <w:jc w:val="center"/>
            </w:pPr>
            <w:r>
              <w:rPr>
                <w:rFonts w:ascii="宋体" w:hAnsi="宋体" w:eastAsia="宋体"/>
                <w:sz w:val="16"/>
              </w:rPr>
              <w:t>100.00分</w:t>
            </w:r>
          </w:p>
        </w:tc>
        <w:tc>
          <w:tcPr>
            <w:tcW w:w="624" w:type="dxa"/>
            <w:tcBorders>
              <w:top w:val="single" w:color="auto" w:sz="10" w:space="0"/>
              <w:left w:val="single" w:color="auto" w:sz="10" w:space="0"/>
              <w:bottom w:val="single" w:color="auto" w:sz="10" w:space="0"/>
              <w:right w:val="single" w:color="auto" w:sz="10" w:space="0"/>
              <w:insideV w:val="single" w:sz="10" w:space="0"/>
            </w:tcBorders>
          </w:tcPr>
          <w:p w14:paraId="29680678"/>
        </w:tc>
        <w:tc>
          <w:tcPr>
            <w:tcW w:w="624" w:type="dxa"/>
            <w:tcBorders>
              <w:top w:val="single" w:color="auto" w:sz="10" w:space="0"/>
              <w:left w:val="single" w:color="auto" w:sz="10" w:space="0"/>
              <w:bottom w:val="single" w:color="auto" w:sz="10" w:space="0"/>
              <w:right w:val="single" w:color="auto" w:sz="10" w:space="0"/>
              <w:insideV w:val="single" w:sz="10" w:space="0"/>
            </w:tcBorders>
          </w:tcPr>
          <w:p w14:paraId="10F450AA"/>
        </w:tc>
        <w:tc>
          <w:tcPr>
            <w:tcW w:w="624" w:type="dxa"/>
            <w:tcBorders>
              <w:top w:val="single" w:color="auto" w:sz="10" w:space="0"/>
              <w:left w:val="single" w:color="auto" w:sz="10" w:space="0"/>
              <w:bottom w:val="single" w:color="auto" w:sz="10" w:space="0"/>
              <w:right w:val="single" w:color="auto" w:sz="10" w:space="0"/>
              <w:insideV w:val="single" w:sz="10" w:space="0"/>
            </w:tcBorders>
          </w:tcPr>
          <w:p w14:paraId="57DB7055"/>
        </w:tc>
        <w:tc>
          <w:tcPr>
            <w:tcW w:w="546" w:type="dxa"/>
            <w:tcBorders>
              <w:top w:val="single" w:color="auto" w:sz="10" w:space="0"/>
              <w:left w:val="single" w:color="auto" w:sz="10" w:space="0"/>
              <w:bottom w:val="single" w:color="auto" w:sz="10" w:space="0"/>
              <w:right w:val="single" w:color="auto" w:sz="10" w:space="0"/>
              <w:insideV w:val="single" w:sz="10" w:space="0"/>
            </w:tcBorders>
          </w:tcPr>
          <w:p w14:paraId="091CC183"/>
        </w:tc>
        <w:tc>
          <w:tcPr>
            <w:tcW w:w="711" w:type="dxa"/>
            <w:gridSpan w:val="2"/>
            <w:tcBorders>
              <w:top w:val="single" w:color="auto" w:sz="10" w:space="0"/>
              <w:left w:val="single" w:color="auto" w:sz="10" w:space="0"/>
              <w:bottom w:val="single" w:color="auto" w:sz="10" w:space="0"/>
              <w:right w:val="single" w:color="auto" w:sz="10" w:space="0"/>
              <w:insideV w:val="single" w:sz="10" w:space="0"/>
            </w:tcBorders>
          </w:tcPr>
          <w:p w14:paraId="07A41C81"/>
        </w:tc>
      </w:tr>
    </w:tbl>
    <w:p w14:paraId="0D65882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6C9F8C4B">
        <w:tblPrEx>
          <w:tblCellMar>
            <w:top w:w="0" w:type="dxa"/>
            <w:left w:w="108" w:type="dxa"/>
            <w:bottom w:w="0" w:type="dxa"/>
            <w:right w:w="108" w:type="dxa"/>
          </w:tblCellMar>
        </w:tblPrEx>
        <w:tc>
          <w:tcPr>
            <w:tcW w:w="8848" w:type="dxa"/>
            <w:gridSpan w:val="14"/>
            <w:vAlign w:val="center"/>
          </w:tcPr>
          <w:p w14:paraId="450B4CFB">
            <w:pPr>
              <w:jc w:val="center"/>
            </w:pPr>
            <w:r>
              <w:rPr>
                <w:rFonts w:ascii="宋体" w:hAnsi="宋体" w:eastAsia="宋体"/>
                <w:sz w:val="24"/>
              </w:rPr>
              <w:t>项目支出绩效自评表</w:t>
            </w:r>
          </w:p>
        </w:tc>
      </w:tr>
      <w:tr w14:paraId="21206B43">
        <w:tblPrEx>
          <w:tblCellMar>
            <w:top w:w="0" w:type="dxa"/>
            <w:left w:w="108" w:type="dxa"/>
            <w:bottom w:w="0" w:type="dxa"/>
            <w:right w:w="108" w:type="dxa"/>
          </w:tblCellMar>
        </w:tblPrEx>
        <w:tc>
          <w:tcPr>
            <w:tcW w:w="8848" w:type="dxa"/>
            <w:gridSpan w:val="14"/>
            <w:vAlign w:val="center"/>
          </w:tcPr>
          <w:p w14:paraId="5A003D2F">
            <w:pPr>
              <w:jc w:val="center"/>
            </w:pPr>
            <w:r>
              <w:rPr>
                <w:rFonts w:ascii="宋体" w:hAnsi="宋体" w:eastAsia="宋体"/>
                <w:sz w:val="24"/>
              </w:rPr>
              <w:t>(2024年度)</w:t>
            </w:r>
          </w:p>
        </w:tc>
      </w:tr>
      <w:tr w14:paraId="092A34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661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30B2F39">
            <w:pPr>
              <w:jc w:val="center"/>
            </w:pPr>
            <w:r>
              <w:rPr>
                <w:rFonts w:ascii="宋体" w:hAnsi="宋体" w:eastAsia="宋体"/>
                <w:sz w:val="16"/>
              </w:rPr>
              <w:t>大有镇2024年旅游文化资金</w:t>
            </w:r>
          </w:p>
        </w:tc>
      </w:tr>
      <w:tr w14:paraId="6DFD42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9948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985F25">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26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29EB29">
            <w:pPr>
              <w:jc w:val="center"/>
            </w:pPr>
            <w:r>
              <w:rPr>
                <w:rFonts w:ascii="宋体" w:hAnsi="宋体" w:eastAsia="宋体"/>
                <w:sz w:val="16"/>
              </w:rPr>
              <w:t>吉木萨尔县大有镇人民政府</w:t>
            </w:r>
          </w:p>
        </w:tc>
      </w:tr>
      <w:tr w14:paraId="366EB5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959C7B">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E1986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E997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8D7D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B6AB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BC6F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9FDD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0E11">
            <w:pPr>
              <w:jc w:val="center"/>
            </w:pPr>
            <w:r>
              <w:rPr>
                <w:rFonts w:ascii="宋体" w:hAnsi="宋体" w:eastAsia="宋体"/>
                <w:sz w:val="16"/>
              </w:rPr>
              <w:t>得分</w:t>
            </w:r>
          </w:p>
        </w:tc>
      </w:tr>
      <w:tr w14:paraId="79B29F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628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91A5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95EDF4">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D1445">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0BA13D">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5D4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EE5E0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10549">
            <w:pPr>
              <w:jc w:val="center"/>
            </w:pPr>
            <w:r>
              <w:rPr>
                <w:rFonts w:ascii="宋体" w:hAnsi="宋体" w:eastAsia="宋体"/>
                <w:sz w:val="16"/>
              </w:rPr>
              <w:t>10.00</w:t>
            </w:r>
          </w:p>
        </w:tc>
      </w:tr>
      <w:tr w14:paraId="4D681F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530B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23D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00B08">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F0E5E">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D8206">
            <w:pPr>
              <w:jc w:val="center"/>
            </w:pPr>
            <w:r>
              <w:rPr>
                <w:rFonts w:ascii="宋体" w:hAnsi="宋体" w:eastAsia="宋体"/>
                <w:sz w:val="16"/>
              </w:rPr>
              <w:t>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C872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A0EA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890D">
            <w:pPr>
              <w:jc w:val="center"/>
            </w:pPr>
            <w:r>
              <w:rPr>
                <w:rFonts w:ascii="宋体" w:hAnsi="宋体" w:eastAsia="宋体"/>
                <w:sz w:val="16"/>
              </w:rPr>
              <w:t>—</w:t>
            </w:r>
          </w:p>
        </w:tc>
      </w:tr>
      <w:tr w14:paraId="1A2577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26E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2DA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0AA3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EE6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2019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2D8B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CE6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F2FD">
            <w:pPr>
              <w:jc w:val="center"/>
            </w:pPr>
            <w:r>
              <w:rPr>
                <w:rFonts w:ascii="宋体" w:hAnsi="宋体" w:eastAsia="宋体"/>
                <w:sz w:val="16"/>
              </w:rPr>
              <w:t>—</w:t>
            </w:r>
          </w:p>
        </w:tc>
      </w:tr>
      <w:tr w14:paraId="361718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8E790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CFC0E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774C992">
            <w:pPr>
              <w:jc w:val="center"/>
            </w:pPr>
            <w:r>
              <w:rPr>
                <w:rFonts w:ascii="宋体" w:hAnsi="宋体" w:eastAsia="宋体"/>
                <w:sz w:val="16"/>
              </w:rPr>
              <w:t>实际完成情况</w:t>
            </w:r>
          </w:p>
        </w:tc>
      </w:tr>
      <w:tr w14:paraId="0C6951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8238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C79E4E">
            <w:pPr>
              <w:jc w:val="both"/>
            </w:pPr>
            <w:r>
              <w:rPr>
                <w:rFonts w:ascii="宋体" w:hAnsi="宋体" w:eastAsia="宋体"/>
                <w:sz w:val="16"/>
              </w:rPr>
              <w:t>本项目主要实施内容为：大有镇旅游厕所维修及修缮、粉刷沿路沿线凉亭、拆除旧宣传牌、换新的文化宣传牌、枯树、杂草及白色垃圾清理、人工工资、五金劳保总投资19万元，计划于2024年12月31日前完成，改善村基础设施条件，争取受益村民满意度达到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73415C">
            <w:pPr>
              <w:jc w:val="both"/>
            </w:pPr>
            <w:r>
              <w:rPr>
                <w:rFonts w:hint="eastAsia" w:ascii="宋体" w:hAnsi="宋体"/>
                <w:sz w:val="16"/>
                <w:lang w:eastAsia="zh-CN"/>
              </w:rPr>
              <w:t>截至</w:t>
            </w:r>
            <w:r>
              <w:rPr>
                <w:rFonts w:ascii="宋体" w:hAnsi="宋体" w:eastAsia="宋体"/>
                <w:sz w:val="16"/>
              </w:rPr>
              <w:t>2024年12月31日，项目共支出19万元，预算执行率为100%。完成大有镇旅游厕所维修及修缮、粉刷沿路沿线凉亭、拆除旧宣传牌、换新的文化宣传牌、枯树、杂草及白色垃圾清理、人工工资、五金劳保等支出，通过项目的实施改善村基础设施条件，受益村民满意度达到95%。</w:t>
            </w:r>
          </w:p>
        </w:tc>
      </w:tr>
      <w:tr w14:paraId="517C18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C078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8A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D32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8504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9122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FB7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FAD9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BE9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E05F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A92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14AA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27E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1405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7B29">
            <w:pPr>
              <w:jc w:val="center"/>
            </w:pPr>
            <w:r>
              <w:rPr>
                <w:rFonts w:ascii="宋体" w:hAnsi="宋体" w:eastAsia="宋体"/>
                <w:sz w:val="16"/>
              </w:rPr>
              <w:t>偏差原因分析及改进措施</w:t>
            </w:r>
          </w:p>
        </w:tc>
      </w:tr>
      <w:tr w14:paraId="5922C45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597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2BC7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77B73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25A48">
            <w:pPr>
              <w:jc w:val="center"/>
            </w:pPr>
            <w:r>
              <w:rPr>
                <w:rFonts w:ascii="宋体" w:hAnsi="宋体" w:eastAsia="宋体"/>
                <w:sz w:val="16"/>
              </w:rPr>
              <w:t>吉木萨尔县大有镇旅游厕所维修及修缮数量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32A1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4B4A3">
            <w:pPr>
              <w:jc w:val="center"/>
            </w:pPr>
            <w:r>
              <w:rPr>
                <w:rFonts w:ascii="宋体" w:hAnsi="宋体" w:eastAsia="宋体"/>
                <w:sz w:val="16"/>
              </w:rPr>
              <w:t>&gt;=11件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4C32">
            <w:pPr>
              <w:jc w:val="center"/>
            </w:pPr>
            <w:r>
              <w:rPr>
                <w:rFonts w:ascii="宋体" w:hAnsi="宋体" w:eastAsia="宋体"/>
                <w:sz w:val="16"/>
              </w:rPr>
              <w:t>=11件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D3C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F0D7E">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FC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221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93C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B6C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396D">
            <w:pPr>
              <w:jc w:val="center"/>
            </w:pPr>
          </w:p>
        </w:tc>
      </w:tr>
      <w:tr w14:paraId="1EEF7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677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7C0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96B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B3C9">
            <w:pPr>
              <w:jc w:val="center"/>
            </w:pPr>
            <w:r>
              <w:rPr>
                <w:rFonts w:ascii="宋体" w:hAnsi="宋体" w:eastAsia="宋体"/>
                <w:sz w:val="16"/>
              </w:rPr>
              <w:t>大有镇沿路沿线问题整改项目数量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1FCEA">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FBCC2">
            <w:pPr>
              <w:jc w:val="center"/>
            </w:pPr>
            <w:r>
              <w:rPr>
                <w:rFonts w:ascii="宋体" w:hAnsi="宋体" w:eastAsia="宋体"/>
                <w:sz w:val="16"/>
              </w:rPr>
              <w:t>&gt;=3公里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D7E26">
            <w:pPr>
              <w:jc w:val="center"/>
            </w:pPr>
            <w:r>
              <w:rPr>
                <w:rFonts w:ascii="宋体" w:hAnsi="宋体" w:eastAsia="宋体"/>
                <w:sz w:val="16"/>
              </w:rPr>
              <w:t>=3公里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7B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A3658">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348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7AC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E9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CF6D9">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49859">
            <w:pPr>
              <w:jc w:val="center"/>
            </w:pPr>
          </w:p>
        </w:tc>
      </w:tr>
      <w:tr w14:paraId="32ADF5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055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D243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590B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E3EED">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250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96A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D71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F51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9152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E57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42F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63C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91A3E">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17684">
            <w:pPr>
              <w:jc w:val="center"/>
            </w:pPr>
          </w:p>
        </w:tc>
      </w:tr>
      <w:tr w14:paraId="2E1559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A32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08A9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733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D85DF">
            <w:pPr>
              <w:jc w:val="center"/>
            </w:pPr>
            <w:r>
              <w:rPr>
                <w:rFonts w:ascii="宋体" w:hAnsi="宋体" w:eastAsia="宋体"/>
                <w:sz w:val="16"/>
              </w:rPr>
              <w:t>质量验收合格率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2D7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23F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C43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CBB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AD8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C27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00E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0B4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C74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0D5A8">
            <w:pPr>
              <w:jc w:val="center"/>
            </w:pPr>
          </w:p>
        </w:tc>
      </w:tr>
      <w:tr w14:paraId="656731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C8E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18EC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3F7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E6B38">
            <w:pPr>
              <w:jc w:val="center"/>
            </w:pPr>
            <w:r>
              <w:rPr>
                <w:rFonts w:ascii="宋体" w:hAnsi="宋体" w:eastAsia="宋体"/>
                <w:sz w:val="16"/>
              </w:rPr>
              <w:t>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E385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9EB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5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8F2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FFF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44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B37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F9C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7530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D2E1">
            <w:pPr>
              <w:jc w:val="center"/>
            </w:pPr>
          </w:p>
        </w:tc>
      </w:tr>
      <w:tr w14:paraId="0D5852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3AE1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FFF2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CD4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82DB2">
            <w:pPr>
              <w:jc w:val="center"/>
            </w:pPr>
            <w:r>
              <w:rPr>
                <w:rFonts w:ascii="宋体" w:hAnsi="宋体" w:eastAsia="宋体"/>
                <w:sz w:val="16"/>
              </w:rPr>
              <w:t>支付维修费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2362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858A2">
            <w:pPr>
              <w:jc w:val="center"/>
            </w:pPr>
            <w:r>
              <w:rPr>
                <w:rFonts w:ascii="宋体" w:hAnsi="宋体" w:eastAsia="宋体"/>
                <w:sz w:val="16"/>
              </w:rPr>
              <w: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F3353">
            <w:pPr>
              <w:jc w:val="center"/>
            </w:pPr>
            <w:r>
              <w:rPr>
                <w:rFonts w:ascii="宋体" w:hAnsi="宋体" w:eastAsia="宋体"/>
                <w:sz w:val="16"/>
              </w:rPr>
              <w:t>=19万元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C1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084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583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E0D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E4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C3ED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20F53">
            <w:pPr>
              <w:jc w:val="center"/>
            </w:pPr>
          </w:p>
        </w:tc>
      </w:tr>
      <w:tr w14:paraId="66FA5C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7F90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130F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64E7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0BCDB">
            <w:pPr>
              <w:jc w:val="center"/>
            </w:pPr>
            <w:r>
              <w:rPr>
                <w:rFonts w:ascii="宋体" w:hAnsi="宋体" w:eastAsia="宋体"/>
                <w:sz w:val="16"/>
              </w:rPr>
              <w:t>改善村基础设施条件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B3D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4205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4AD02">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E6D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AB3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E9F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933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042B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30C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429A7">
            <w:pPr>
              <w:jc w:val="center"/>
            </w:pPr>
          </w:p>
        </w:tc>
      </w:tr>
      <w:tr w14:paraId="6B0C27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2BE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1D3C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C0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7C2C">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A4D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6D7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C0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34AD1">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849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311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EEB1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318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0D1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3CA08">
            <w:pPr>
              <w:jc w:val="center"/>
            </w:pPr>
            <w:r>
              <w:rPr>
                <w:rFonts w:ascii="宋体" w:hAnsi="宋体" w:eastAsia="宋体"/>
                <w:sz w:val="16"/>
              </w:rPr>
              <w:t>通过改造农村厕所，使得受益村民满意度达到100%。</w:t>
            </w:r>
          </w:p>
        </w:tc>
      </w:tr>
      <w:tr w14:paraId="1FD811AD">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06A2A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8AB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A1EF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97AD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4444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C032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C9B1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D115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B1656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578B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2B46F4"/>
        </w:tc>
      </w:tr>
    </w:tbl>
    <w:p w14:paraId="4A58FF62">
      <w:r>
        <w:br w:type="page"/>
      </w:r>
    </w:p>
    <w:tbl>
      <w:tblPr>
        <w:tblStyle w:val="9"/>
        <w:tblW w:w="0" w:type="auto"/>
        <w:tblInd w:w="0" w:type="dxa"/>
        <w:tblLayout w:type="autofit"/>
        <w:tblCellMar>
          <w:top w:w="0" w:type="dxa"/>
          <w:left w:w="108" w:type="dxa"/>
          <w:bottom w:w="0" w:type="dxa"/>
          <w:right w:w="108" w:type="dxa"/>
        </w:tblCellMar>
      </w:tblPr>
      <w:tblGrid>
        <w:gridCol w:w="628"/>
        <w:gridCol w:w="624"/>
        <w:gridCol w:w="625"/>
        <w:gridCol w:w="625"/>
        <w:gridCol w:w="627"/>
        <w:gridCol w:w="776"/>
        <w:gridCol w:w="696"/>
        <w:gridCol w:w="629"/>
        <w:gridCol w:w="696"/>
        <w:gridCol w:w="625"/>
        <w:gridCol w:w="625"/>
        <w:gridCol w:w="625"/>
        <w:gridCol w:w="627"/>
        <w:gridCol w:w="632"/>
      </w:tblGrid>
      <w:tr w14:paraId="63769CA2">
        <w:tblPrEx>
          <w:tblCellMar>
            <w:top w:w="0" w:type="dxa"/>
            <w:left w:w="108" w:type="dxa"/>
            <w:bottom w:w="0" w:type="dxa"/>
            <w:right w:w="108" w:type="dxa"/>
          </w:tblCellMar>
        </w:tblPrEx>
        <w:tc>
          <w:tcPr>
            <w:tcW w:w="8848" w:type="dxa"/>
            <w:gridSpan w:val="14"/>
            <w:vAlign w:val="center"/>
          </w:tcPr>
          <w:p w14:paraId="47DD7803">
            <w:pPr>
              <w:jc w:val="center"/>
            </w:pPr>
            <w:r>
              <w:rPr>
                <w:rFonts w:ascii="宋体" w:hAnsi="宋体" w:eastAsia="宋体"/>
                <w:sz w:val="24"/>
              </w:rPr>
              <w:t>项目支出绩效自评表</w:t>
            </w:r>
          </w:p>
        </w:tc>
      </w:tr>
      <w:tr w14:paraId="5638C5A3">
        <w:tblPrEx>
          <w:tblCellMar>
            <w:top w:w="0" w:type="dxa"/>
            <w:left w:w="108" w:type="dxa"/>
            <w:bottom w:w="0" w:type="dxa"/>
            <w:right w:w="108" w:type="dxa"/>
          </w:tblCellMar>
        </w:tblPrEx>
        <w:tc>
          <w:tcPr>
            <w:tcW w:w="8848" w:type="dxa"/>
            <w:gridSpan w:val="14"/>
            <w:vAlign w:val="center"/>
          </w:tcPr>
          <w:p w14:paraId="66B6CF31">
            <w:pPr>
              <w:jc w:val="center"/>
            </w:pPr>
            <w:r>
              <w:rPr>
                <w:rFonts w:ascii="宋体" w:hAnsi="宋体" w:eastAsia="宋体"/>
                <w:sz w:val="24"/>
              </w:rPr>
              <w:t>(2024年度)</w:t>
            </w:r>
          </w:p>
        </w:tc>
      </w:tr>
      <w:tr w14:paraId="07A5F3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78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792F3E">
            <w:pPr>
              <w:jc w:val="center"/>
            </w:pPr>
            <w:r>
              <w:rPr>
                <w:rFonts w:ascii="宋体" w:hAnsi="宋体" w:eastAsia="宋体"/>
                <w:sz w:val="16"/>
              </w:rPr>
              <w:t>大有镇2024年末级渠系建设州本级第一批、第二批奖补资金</w:t>
            </w:r>
          </w:p>
        </w:tc>
      </w:tr>
      <w:tr w14:paraId="507E66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3038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3089E7">
            <w:pPr>
              <w:jc w:val="center"/>
            </w:pPr>
            <w:r>
              <w:rPr>
                <w:rFonts w:ascii="宋体" w:hAnsi="宋体" w:eastAsia="宋体"/>
                <w:sz w:val="16"/>
              </w:rPr>
              <w:t>吉木萨尔县大有镇人民政府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B328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479300">
            <w:pPr>
              <w:jc w:val="center"/>
            </w:pPr>
            <w:r>
              <w:rPr>
                <w:rFonts w:ascii="宋体" w:hAnsi="宋体" w:eastAsia="宋体"/>
                <w:sz w:val="16"/>
              </w:rPr>
              <w:t>吉木萨尔县大有镇人民政府</w:t>
            </w:r>
          </w:p>
        </w:tc>
      </w:tr>
      <w:tr w14:paraId="2F312E9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7E98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DADA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C52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3FA1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4D37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3E527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25F8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A9E0">
            <w:pPr>
              <w:jc w:val="center"/>
            </w:pPr>
            <w:r>
              <w:rPr>
                <w:rFonts w:ascii="宋体" w:hAnsi="宋体" w:eastAsia="宋体"/>
                <w:sz w:val="16"/>
              </w:rPr>
              <w:t>得分</w:t>
            </w:r>
          </w:p>
        </w:tc>
      </w:tr>
      <w:tr w14:paraId="1BAB0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926C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1240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0F5B18">
            <w:pPr>
              <w:jc w:val="center"/>
            </w:pPr>
            <w:r>
              <w:rPr>
                <w:rFonts w:ascii="宋体" w:hAnsi="宋体" w:eastAsia="宋体"/>
                <w:sz w:val="16"/>
              </w:rPr>
              <w:t>111.44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DBE3E">
            <w:pPr>
              <w:jc w:val="center"/>
            </w:pPr>
            <w:r>
              <w:rPr>
                <w:rFonts w:ascii="宋体" w:hAnsi="宋体" w:eastAsia="宋体"/>
                <w:sz w:val="16"/>
              </w:rPr>
              <w:t>111.44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D7FE7">
            <w:pPr>
              <w:jc w:val="center"/>
            </w:pPr>
            <w:r>
              <w:rPr>
                <w:rFonts w:ascii="宋体" w:hAnsi="宋体" w:eastAsia="宋体"/>
                <w:sz w:val="16"/>
              </w:rPr>
              <w:t>111.44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9FE4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DE53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49348">
            <w:pPr>
              <w:jc w:val="center"/>
            </w:pPr>
            <w:r>
              <w:rPr>
                <w:rFonts w:ascii="宋体" w:hAnsi="宋体" w:eastAsia="宋体"/>
                <w:sz w:val="16"/>
              </w:rPr>
              <w:t>10.00</w:t>
            </w:r>
          </w:p>
        </w:tc>
      </w:tr>
      <w:tr w14:paraId="5BD3E1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E69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DAD6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EC841">
            <w:pPr>
              <w:jc w:val="center"/>
            </w:pPr>
            <w:r>
              <w:rPr>
                <w:rFonts w:ascii="宋体" w:hAnsi="宋体" w:eastAsia="宋体"/>
                <w:sz w:val="16"/>
              </w:rPr>
              <w:t>111.44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34193">
            <w:pPr>
              <w:jc w:val="center"/>
            </w:pPr>
            <w:r>
              <w:rPr>
                <w:rFonts w:ascii="宋体" w:hAnsi="宋体" w:eastAsia="宋体"/>
                <w:sz w:val="16"/>
              </w:rPr>
              <w:t>111.44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D735B">
            <w:pPr>
              <w:jc w:val="center"/>
            </w:pPr>
            <w:r>
              <w:rPr>
                <w:rFonts w:ascii="宋体" w:hAnsi="宋体" w:eastAsia="宋体"/>
                <w:sz w:val="16"/>
              </w:rPr>
              <w:t>111.44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947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529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33846">
            <w:pPr>
              <w:jc w:val="center"/>
            </w:pPr>
            <w:r>
              <w:rPr>
                <w:rFonts w:ascii="宋体" w:hAnsi="宋体" w:eastAsia="宋体"/>
                <w:sz w:val="16"/>
              </w:rPr>
              <w:t>—</w:t>
            </w:r>
          </w:p>
        </w:tc>
      </w:tr>
      <w:tr w14:paraId="54C946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F990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963F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60ED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B4C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18B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5591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1A1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F6B5">
            <w:pPr>
              <w:jc w:val="center"/>
            </w:pPr>
            <w:r>
              <w:rPr>
                <w:rFonts w:ascii="宋体" w:hAnsi="宋体" w:eastAsia="宋体"/>
                <w:sz w:val="16"/>
              </w:rPr>
              <w:t>—</w:t>
            </w:r>
          </w:p>
        </w:tc>
      </w:tr>
      <w:tr w14:paraId="26BAC1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BC634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174BD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CFD88D">
            <w:pPr>
              <w:jc w:val="center"/>
            </w:pPr>
            <w:r>
              <w:rPr>
                <w:rFonts w:ascii="宋体" w:hAnsi="宋体" w:eastAsia="宋体"/>
                <w:sz w:val="16"/>
              </w:rPr>
              <w:t>实际完成情况</w:t>
            </w:r>
          </w:p>
        </w:tc>
      </w:tr>
      <w:tr w14:paraId="389618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4C99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9A977E">
            <w:pPr>
              <w:jc w:val="both"/>
            </w:pPr>
            <w:r>
              <w:rPr>
                <w:rFonts w:ascii="宋体" w:hAnsi="宋体" w:eastAsia="宋体"/>
                <w:sz w:val="16"/>
              </w:rPr>
              <w:t>本项目计划修建U型渠系长度8.73公里，涉及4个行政村，韭菜园子村修建费用支出53.87万元，渭户村修建费用支出3.26万元，光泉上村修建费用支出43.36万元，大有村修建费用支出10.95万元，项目实施后受益户数达到900户，有效改善村渠系供水条件，争取使受益村民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3EF4DB">
            <w:pPr>
              <w:jc w:val="both"/>
            </w:pPr>
            <w:r>
              <w:rPr>
                <w:rFonts w:hint="eastAsia" w:ascii="宋体" w:hAnsi="宋体"/>
                <w:sz w:val="16"/>
                <w:lang w:eastAsia="zh-CN"/>
              </w:rPr>
              <w:t>截至</w:t>
            </w:r>
            <w:r>
              <w:rPr>
                <w:rFonts w:ascii="宋体" w:hAnsi="宋体" w:eastAsia="宋体"/>
                <w:sz w:val="16"/>
              </w:rPr>
              <w:t>2024年12月31日，项目支出111.44万元，预算执行率100%。修建U型渠系长度8.73公里，涉及4个行政村，韭菜园子村修建费用支出53.87万元，渭户村修建费用支出3.26万元，光泉上村修建费用支出43.36万元，大有村修建费用支出10.95万元，项目实施后受益户数达到900户，有效改善村渠系供水条件，受益村民满意度达到95%。</w:t>
            </w:r>
          </w:p>
        </w:tc>
      </w:tr>
      <w:tr w14:paraId="3832D40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168F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D83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A24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716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E96E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94AF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471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88B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5890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D993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A98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81F8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C6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574C2">
            <w:pPr>
              <w:jc w:val="center"/>
            </w:pPr>
            <w:r>
              <w:rPr>
                <w:rFonts w:ascii="宋体" w:hAnsi="宋体" w:eastAsia="宋体"/>
                <w:sz w:val="16"/>
              </w:rPr>
              <w:t>偏差原因分析及改进措施</w:t>
            </w:r>
          </w:p>
        </w:tc>
      </w:tr>
      <w:tr w14:paraId="2D4C54F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3492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49BEC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5C535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82734">
            <w:pPr>
              <w:jc w:val="center"/>
            </w:pPr>
            <w:r>
              <w:rPr>
                <w:rFonts w:ascii="宋体" w:hAnsi="宋体" w:eastAsia="宋体"/>
                <w:sz w:val="16"/>
              </w:rPr>
              <w:t>修建U型渠系长度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CF9E2">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660A1">
            <w:pPr>
              <w:jc w:val="center"/>
            </w:pPr>
            <w:r>
              <w:rPr>
                <w:rFonts w:ascii="宋体" w:hAnsi="宋体" w:eastAsia="宋体"/>
                <w:sz w:val="16"/>
              </w:rPr>
              <w:t>&gt;=8.73公里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B4707">
            <w:pPr>
              <w:jc w:val="center"/>
            </w:pPr>
            <w:r>
              <w:rPr>
                <w:rFonts w:ascii="宋体" w:hAnsi="宋体" w:eastAsia="宋体"/>
                <w:sz w:val="16"/>
              </w:rPr>
              <w:t>=8.73公里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2B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2DB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D7E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DD5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48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7FD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E3924">
            <w:pPr>
              <w:jc w:val="center"/>
            </w:pPr>
          </w:p>
        </w:tc>
      </w:tr>
      <w:tr w14:paraId="54E595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6B8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E41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D8F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991BE">
            <w:pPr>
              <w:jc w:val="center"/>
            </w:pPr>
            <w:r>
              <w:rPr>
                <w:rFonts w:ascii="宋体" w:hAnsi="宋体" w:eastAsia="宋体"/>
                <w:sz w:val="16"/>
              </w:rPr>
              <w:t>项目涉及行政村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633F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67F00">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CA94D">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5E9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3B2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8B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42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962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067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FCC60">
            <w:pPr>
              <w:jc w:val="center"/>
            </w:pPr>
          </w:p>
        </w:tc>
      </w:tr>
      <w:tr w14:paraId="33916B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53F6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D61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2817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2948">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F2BA9">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FF29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0B5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EAA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7C81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D52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EC2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1DB6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BA1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A2C6">
            <w:pPr>
              <w:jc w:val="center"/>
            </w:pPr>
          </w:p>
        </w:tc>
      </w:tr>
      <w:tr w14:paraId="32587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727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C163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A818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E58E0">
            <w:pPr>
              <w:jc w:val="center"/>
            </w:pPr>
            <w:r>
              <w:rPr>
                <w:rFonts w:ascii="宋体" w:hAnsi="宋体" w:eastAsia="宋体"/>
                <w:sz w:val="16"/>
              </w:rPr>
              <w:t>项目按时完工率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4B1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F24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3E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8B4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A1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42E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C4B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ABD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7AC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23B0E">
            <w:pPr>
              <w:jc w:val="center"/>
            </w:pPr>
          </w:p>
        </w:tc>
      </w:tr>
      <w:tr w14:paraId="33E052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12BC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B1C79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A3EE2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013D">
            <w:pPr>
              <w:jc w:val="center"/>
            </w:pPr>
            <w:r>
              <w:rPr>
                <w:rFonts w:ascii="宋体" w:hAnsi="宋体" w:eastAsia="宋体"/>
                <w:sz w:val="16"/>
              </w:rPr>
              <w:t>韭菜园子村修建费用支出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5B8C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E0DD6">
            <w:pPr>
              <w:jc w:val="center"/>
            </w:pPr>
            <w:r>
              <w:rPr>
                <w:rFonts w:ascii="宋体" w:hAnsi="宋体" w:eastAsia="宋体"/>
                <w:sz w:val="16"/>
              </w:rPr>
              <w:t>&lt;=53.87万元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6681">
            <w:pPr>
              <w:jc w:val="center"/>
            </w:pPr>
            <w:r>
              <w:rPr>
                <w:rFonts w:ascii="宋体" w:hAnsi="宋体" w:eastAsia="宋体"/>
                <w:sz w:val="16"/>
              </w:rPr>
              <w:t>=53.87万元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739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B4C7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460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28F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DCE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F16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0A96F">
            <w:pPr>
              <w:jc w:val="center"/>
            </w:pPr>
          </w:p>
        </w:tc>
      </w:tr>
      <w:tr w14:paraId="257672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BFA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9258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85B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BF7B5">
            <w:pPr>
              <w:jc w:val="center"/>
            </w:pPr>
            <w:r>
              <w:rPr>
                <w:rFonts w:ascii="宋体" w:hAnsi="宋体" w:eastAsia="宋体"/>
                <w:sz w:val="16"/>
              </w:rPr>
              <w:t>渭户村修建费用支出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8025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2920A">
            <w:pPr>
              <w:jc w:val="center"/>
            </w:pPr>
            <w:r>
              <w:rPr>
                <w:rFonts w:ascii="宋体" w:hAnsi="宋体" w:eastAsia="宋体"/>
                <w:sz w:val="16"/>
              </w:rPr>
              <w:t>&lt;=3.26万元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69405">
            <w:pPr>
              <w:jc w:val="center"/>
            </w:pPr>
            <w:r>
              <w:rPr>
                <w:rFonts w:ascii="宋体" w:hAnsi="宋体" w:eastAsia="宋体"/>
                <w:sz w:val="16"/>
              </w:rPr>
              <w:t>=3.26万元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2DA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E72F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CD8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027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FE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9849B">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88B9">
            <w:pPr>
              <w:jc w:val="center"/>
            </w:pPr>
          </w:p>
        </w:tc>
      </w:tr>
      <w:tr w14:paraId="78C5EF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E77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923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B6B4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A4C41">
            <w:pPr>
              <w:jc w:val="center"/>
            </w:pPr>
            <w:r>
              <w:rPr>
                <w:rFonts w:ascii="宋体" w:hAnsi="宋体" w:eastAsia="宋体"/>
                <w:sz w:val="16"/>
              </w:rPr>
              <w:t>光泉上村修建费用支出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8B99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1EA7">
            <w:pPr>
              <w:jc w:val="center"/>
            </w:pPr>
            <w:r>
              <w:rPr>
                <w:rFonts w:ascii="宋体" w:hAnsi="宋体" w:eastAsia="宋体"/>
                <w:sz w:val="16"/>
              </w:rPr>
              <w:t>&lt;=43.36万元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4F57F">
            <w:pPr>
              <w:jc w:val="center"/>
            </w:pPr>
            <w:r>
              <w:rPr>
                <w:rFonts w:ascii="宋体" w:hAnsi="宋体" w:eastAsia="宋体"/>
                <w:sz w:val="16"/>
              </w:rPr>
              <w:t>=43.36万元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D04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AC0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C24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DA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41B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758F">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FE8F7">
            <w:pPr>
              <w:jc w:val="center"/>
            </w:pPr>
          </w:p>
        </w:tc>
      </w:tr>
      <w:tr w14:paraId="638AA8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EB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5456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C57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396E6">
            <w:pPr>
              <w:jc w:val="center"/>
            </w:pPr>
            <w:r>
              <w:rPr>
                <w:rFonts w:ascii="宋体" w:hAnsi="宋体" w:eastAsia="宋体"/>
                <w:sz w:val="16"/>
              </w:rPr>
              <w:t>大有村修建费用支出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997B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E9662">
            <w:pPr>
              <w:jc w:val="center"/>
            </w:pPr>
            <w:r>
              <w:rPr>
                <w:rFonts w:ascii="宋体" w:hAnsi="宋体" w:eastAsia="宋体"/>
                <w:sz w:val="16"/>
              </w:rPr>
              <w:t>&lt;=10.95万元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4F1E9">
            <w:pPr>
              <w:jc w:val="center"/>
            </w:pPr>
            <w:r>
              <w:rPr>
                <w:rFonts w:ascii="宋体" w:hAnsi="宋体" w:eastAsia="宋体"/>
                <w:sz w:val="16"/>
              </w:rPr>
              <w:t>=10.95万元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817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E0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9AA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2D0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C3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06674">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F465A">
            <w:pPr>
              <w:jc w:val="center"/>
            </w:pPr>
          </w:p>
        </w:tc>
      </w:tr>
      <w:tr w14:paraId="4939E2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EB76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C69C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F0E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3C0A">
            <w:pPr>
              <w:jc w:val="center"/>
            </w:pPr>
            <w:r>
              <w:rPr>
                <w:rFonts w:ascii="宋体" w:hAnsi="宋体" w:eastAsia="宋体"/>
                <w:sz w:val="16"/>
              </w:rPr>
              <w:t>受益户数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CE0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D9289">
            <w:pPr>
              <w:jc w:val="center"/>
            </w:pPr>
            <w:r>
              <w:rPr>
                <w:rFonts w:ascii="宋体" w:hAnsi="宋体" w:eastAsia="宋体"/>
                <w:sz w:val="16"/>
              </w:rPr>
              <w:t>&gt;=900户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DBA75">
            <w:pPr>
              <w:jc w:val="center"/>
            </w:pPr>
            <w:r>
              <w:rPr>
                <w:rFonts w:ascii="宋体" w:hAnsi="宋体" w:eastAsia="宋体"/>
                <w:sz w:val="16"/>
              </w:rPr>
              <w:t>=900户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98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3AC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7C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FE3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C3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534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94847">
            <w:pPr>
              <w:jc w:val="center"/>
            </w:pPr>
          </w:p>
        </w:tc>
      </w:tr>
      <w:tr w14:paraId="33CE8A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594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989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813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24449">
            <w:pPr>
              <w:jc w:val="center"/>
            </w:pPr>
            <w:r>
              <w:rPr>
                <w:rFonts w:ascii="宋体" w:hAnsi="宋体" w:eastAsia="宋体"/>
                <w:sz w:val="16"/>
              </w:rPr>
              <w:t>改善村渠系供水条件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ED2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3C01A">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ECDF4">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78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84A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76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25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2299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010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5E6D9">
            <w:pPr>
              <w:jc w:val="center"/>
            </w:pPr>
          </w:p>
        </w:tc>
      </w:tr>
      <w:tr w14:paraId="07548C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39F1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D2D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31F4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48015">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F3A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735F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E94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ACB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ABC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4E4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8B0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7182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F45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72770">
            <w:pPr>
              <w:jc w:val="center"/>
            </w:pPr>
          </w:p>
        </w:tc>
      </w:tr>
      <w:tr w14:paraId="7A0B441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E1ABB5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1C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7B3F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9DB8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FEE5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60CD">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E20F1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7D65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DF053A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A42D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12EE73"/>
        </w:tc>
      </w:tr>
    </w:tbl>
    <w:p w14:paraId="6BEB61E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19A0F1FD">
        <w:tblPrEx>
          <w:tblCellMar>
            <w:top w:w="0" w:type="dxa"/>
            <w:left w:w="108" w:type="dxa"/>
            <w:bottom w:w="0" w:type="dxa"/>
            <w:right w:w="108" w:type="dxa"/>
          </w:tblCellMar>
        </w:tblPrEx>
        <w:tc>
          <w:tcPr>
            <w:tcW w:w="8848" w:type="dxa"/>
            <w:gridSpan w:val="14"/>
            <w:vAlign w:val="center"/>
          </w:tcPr>
          <w:p w14:paraId="3501C816">
            <w:pPr>
              <w:jc w:val="center"/>
            </w:pPr>
            <w:r>
              <w:rPr>
                <w:rFonts w:ascii="宋体" w:hAnsi="宋体" w:eastAsia="宋体"/>
                <w:sz w:val="24"/>
              </w:rPr>
              <w:t>项目支出绩效自评表</w:t>
            </w:r>
          </w:p>
        </w:tc>
      </w:tr>
      <w:tr w14:paraId="62D8F75F">
        <w:tblPrEx>
          <w:tblCellMar>
            <w:top w:w="0" w:type="dxa"/>
            <w:left w:w="108" w:type="dxa"/>
            <w:bottom w:w="0" w:type="dxa"/>
            <w:right w:w="108" w:type="dxa"/>
          </w:tblCellMar>
        </w:tblPrEx>
        <w:tc>
          <w:tcPr>
            <w:tcW w:w="8848" w:type="dxa"/>
            <w:gridSpan w:val="14"/>
            <w:vAlign w:val="center"/>
          </w:tcPr>
          <w:p w14:paraId="19309CC5">
            <w:pPr>
              <w:jc w:val="center"/>
            </w:pPr>
            <w:r>
              <w:rPr>
                <w:rFonts w:ascii="宋体" w:hAnsi="宋体" w:eastAsia="宋体"/>
                <w:sz w:val="24"/>
              </w:rPr>
              <w:t>(2024年度)</w:t>
            </w:r>
          </w:p>
        </w:tc>
      </w:tr>
      <w:tr w14:paraId="0F580F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021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5E4047C">
            <w:pPr>
              <w:jc w:val="center"/>
            </w:pPr>
            <w:r>
              <w:rPr>
                <w:rFonts w:ascii="宋体" w:hAnsi="宋体" w:eastAsia="宋体"/>
                <w:sz w:val="16"/>
              </w:rPr>
              <w:t>大有镇2024年自治区畜牧种业保护提升项目资金预算</w:t>
            </w:r>
          </w:p>
        </w:tc>
      </w:tr>
      <w:tr w14:paraId="780066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438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B1A95C">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141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6A67CB">
            <w:pPr>
              <w:jc w:val="center"/>
            </w:pPr>
            <w:r>
              <w:rPr>
                <w:rFonts w:ascii="宋体" w:hAnsi="宋体" w:eastAsia="宋体"/>
                <w:sz w:val="16"/>
              </w:rPr>
              <w:t>吉木萨尔县大有镇人民政府</w:t>
            </w:r>
          </w:p>
        </w:tc>
      </w:tr>
      <w:tr w14:paraId="79AD97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3A1E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8552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E6C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BBFE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70CB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8797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B6E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3B75F">
            <w:pPr>
              <w:jc w:val="center"/>
            </w:pPr>
            <w:r>
              <w:rPr>
                <w:rFonts w:ascii="宋体" w:hAnsi="宋体" w:eastAsia="宋体"/>
                <w:sz w:val="16"/>
              </w:rPr>
              <w:t>得分</w:t>
            </w:r>
          </w:p>
        </w:tc>
      </w:tr>
      <w:tr w14:paraId="1374D3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33B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06D5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C7C3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164E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18CB6">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4F7A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1C35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496B">
            <w:pPr>
              <w:jc w:val="center"/>
            </w:pPr>
            <w:r>
              <w:rPr>
                <w:rFonts w:ascii="宋体" w:hAnsi="宋体" w:eastAsia="宋体"/>
                <w:sz w:val="16"/>
              </w:rPr>
              <w:t>10.00</w:t>
            </w:r>
          </w:p>
        </w:tc>
      </w:tr>
      <w:tr w14:paraId="1C0956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E4E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ECCB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50F01">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79AB8D">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3278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096E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E2C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F25C7">
            <w:pPr>
              <w:jc w:val="center"/>
            </w:pPr>
            <w:r>
              <w:rPr>
                <w:rFonts w:ascii="宋体" w:hAnsi="宋体" w:eastAsia="宋体"/>
                <w:sz w:val="16"/>
              </w:rPr>
              <w:t>—</w:t>
            </w:r>
          </w:p>
        </w:tc>
      </w:tr>
      <w:tr w14:paraId="6DB0C7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D29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5513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09C1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FA8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51E1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FFE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67F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DD6F8">
            <w:pPr>
              <w:jc w:val="center"/>
            </w:pPr>
            <w:r>
              <w:rPr>
                <w:rFonts w:ascii="宋体" w:hAnsi="宋体" w:eastAsia="宋体"/>
                <w:sz w:val="16"/>
              </w:rPr>
              <w:t>—</w:t>
            </w:r>
          </w:p>
        </w:tc>
      </w:tr>
      <w:tr w14:paraId="66883F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4E69F">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137FC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69F0D51">
            <w:pPr>
              <w:jc w:val="center"/>
            </w:pPr>
            <w:r>
              <w:rPr>
                <w:rFonts w:ascii="宋体" w:hAnsi="宋体" w:eastAsia="宋体"/>
                <w:sz w:val="16"/>
              </w:rPr>
              <w:t>实际完成情况</w:t>
            </w:r>
          </w:p>
        </w:tc>
      </w:tr>
      <w:tr w14:paraId="3FA401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0CD4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5B777F">
            <w:pPr>
              <w:jc w:val="both"/>
            </w:pPr>
            <w:r>
              <w:rPr>
                <w:rFonts w:ascii="宋体" w:hAnsi="宋体" w:eastAsia="宋体"/>
                <w:sz w:val="16"/>
              </w:rPr>
              <w:t>本项目主要</w:t>
            </w:r>
            <w:r>
              <w:rPr>
                <w:rFonts w:hint="eastAsia" w:ascii="宋体" w:hAnsi="宋体"/>
                <w:sz w:val="16"/>
                <w:lang w:eastAsia="zh-CN"/>
              </w:rPr>
              <w:t>用于</w:t>
            </w:r>
            <w:r>
              <w:rPr>
                <w:rFonts w:ascii="宋体" w:hAnsi="宋体" w:eastAsia="宋体"/>
                <w:sz w:val="16"/>
              </w:rPr>
              <w:t>发放2户农民购进基础母羊补贴款，购买基础母羊共200只，每只补助标准为500元，共10万元，促进畜牧业高质量发展，提升畜产品的有效供给能力，争取使受益农户满意度不低于95%。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534D35">
            <w:pPr>
              <w:jc w:val="both"/>
            </w:pPr>
            <w:r>
              <w:rPr>
                <w:rFonts w:hint="eastAsia" w:ascii="宋体" w:hAnsi="宋体"/>
                <w:sz w:val="16"/>
                <w:lang w:eastAsia="zh-CN"/>
              </w:rPr>
              <w:t>截至2024</w:t>
            </w:r>
            <w:r>
              <w:rPr>
                <w:rFonts w:ascii="宋体" w:hAnsi="宋体" w:eastAsia="宋体"/>
                <w:sz w:val="16"/>
              </w:rPr>
              <w:t>年12月31日，项目实际支出10万元，预算执行率为100%。发放2户农民购进基础母羊补贴款，购买基础母羊合计支付10万元，促进畜牧业高质量发展，提升畜产品的有效供给能力，受益农户满意度很高。</w:t>
            </w:r>
          </w:p>
        </w:tc>
      </w:tr>
      <w:tr w14:paraId="16ABBF2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684C1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A300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3ABA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F709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2A9F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7D50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60A0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B6DE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C8883">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59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8888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980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2F1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B74B4">
            <w:pPr>
              <w:jc w:val="center"/>
            </w:pPr>
            <w:r>
              <w:rPr>
                <w:rFonts w:ascii="宋体" w:hAnsi="宋体" w:eastAsia="宋体"/>
                <w:sz w:val="16"/>
              </w:rPr>
              <w:t>偏差原因分析及改进措施</w:t>
            </w:r>
          </w:p>
        </w:tc>
      </w:tr>
      <w:tr w14:paraId="4E535E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98E58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DD2C1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67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7E8A">
            <w:pPr>
              <w:jc w:val="center"/>
            </w:pPr>
            <w:r>
              <w:rPr>
                <w:rFonts w:ascii="宋体" w:hAnsi="宋体" w:eastAsia="宋体"/>
                <w:sz w:val="16"/>
              </w:rPr>
              <w:t>购进基础母羊数量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AB7FD">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A8B77">
            <w:pPr>
              <w:jc w:val="center"/>
            </w:pPr>
            <w:r>
              <w:rPr>
                <w:rFonts w:ascii="宋体" w:hAnsi="宋体" w:eastAsia="宋体"/>
                <w:sz w:val="16"/>
              </w:rPr>
              <w:t>&gt;=200只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52D4B">
            <w:pPr>
              <w:jc w:val="center"/>
            </w:pPr>
            <w:r>
              <w:rPr>
                <w:rFonts w:ascii="宋体" w:hAnsi="宋体" w:eastAsia="宋体"/>
                <w:sz w:val="16"/>
              </w:rPr>
              <w:t>=200只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9D0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8E24">
            <w:pPr>
              <w:jc w:val="center"/>
            </w:pPr>
            <w:r>
              <w:rPr>
                <w:rFonts w:ascii="宋体" w:hAnsi="宋体" w:eastAsia="宋体"/>
                <w:sz w:val="16"/>
              </w:rPr>
              <w:t>22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BEE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CBC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427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E35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94EB0">
            <w:pPr>
              <w:jc w:val="center"/>
            </w:pPr>
          </w:p>
        </w:tc>
      </w:tr>
      <w:tr w14:paraId="140D89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AEDF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F60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3D7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23F17">
            <w:pPr>
              <w:jc w:val="center"/>
            </w:pPr>
            <w:r>
              <w:rPr>
                <w:rFonts w:ascii="宋体" w:hAnsi="宋体" w:eastAsia="宋体"/>
                <w:sz w:val="16"/>
              </w:rPr>
              <w:t>补贴认定准确率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298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3FE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ADD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AF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253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DE3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56E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EB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838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2B510">
            <w:pPr>
              <w:jc w:val="center"/>
            </w:pPr>
          </w:p>
        </w:tc>
      </w:tr>
      <w:tr w14:paraId="2F23F3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85F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CF7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43A5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925A6">
            <w:pPr>
              <w:jc w:val="center"/>
            </w:pPr>
            <w:r>
              <w:rPr>
                <w:rFonts w:ascii="宋体" w:hAnsi="宋体" w:eastAsia="宋体"/>
                <w:sz w:val="16"/>
              </w:rPr>
              <w:t>补贴发放及时率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894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EC1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4B51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450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A8D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F78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9BF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91F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CFD7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F8D32">
            <w:pPr>
              <w:jc w:val="center"/>
            </w:pPr>
          </w:p>
        </w:tc>
      </w:tr>
      <w:tr w14:paraId="69BD63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4ED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FA66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68A7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43F44">
            <w:pPr>
              <w:jc w:val="center"/>
            </w:pPr>
            <w:r>
              <w:rPr>
                <w:rFonts w:ascii="宋体" w:hAnsi="宋体" w:eastAsia="宋体"/>
                <w:sz w:val="16"/>
              </w:rPr>
              <w:t>每只羊补贴标准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9F3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104E">
            <w:pPr>
              <w:jc w:val="center"/>
            </w:pPr>
            <w:r>
              <w:rPr>
                <w:rFonts w:ascii="宋体" w:hAnsi="宋体" w:eastAsia="宋体"/>
                <w:sz w:val="16"/>
              </w:rPr>
              <w:t>=500元/只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89D81">
            <w:pPr>
              <w:jc w:val="center"/>
            </w:pPr>
            <w:r>
              <w:rPr>
                <w:rFonts w:ascii="宋体" w:hAnsi="宋体" w:eastAsia="宋体"/>
                <w:sz w:val="16"/>
              </w:rPr>
              <w:t>=500元/只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23D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4A53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967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BC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59D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152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A9CCC">
            <w:pPr>
              <w:jc w:val="center"/>
            </w:pPr>
          </w:p>
        </w:tc>
      </w:tr>
      <w:tr w14:paraId="565AB6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FF6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1314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A7E6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6226">
            <w:pPr>
              <w:jc w:val="center"/>
            </w:pPr>
            <w:r>
              <w:rPr>
                <w:rFonts w:ascii="宋体" w:hAnsi="宋体" w:eastAsia="宋体"/>
                <w:sz w:val="16"/>
              </w:rPr>
              <w:t>受益农户数量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C2F8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496CC">
            <w:pPr>
              <w:jc w:val="center"/>
            </w:pPr>
            <w:r>
              <w:rPr>
                <w:rFonts w:ascii="宋体" w:hAnsi="宋体" w:eastAsia="宋体"/>
                <w:sz w:val="16"/>
              </w:rPr>
              <w:t>&gt;=2户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309A4">
            <w:pPr>
              <w:jc w:val="center"/>
            </w:pPr>
            <w:r>
              <w:rPr>
                <w:rFonts w:ascii="宋体" w:hAnsi="宋体" w:eastAsia="宋体"/>
                <w:sz w:val="16"/>
              </w:rPr>
              <w:t>=2户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84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89E2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95F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206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3E1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FB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45647">
            <w:pPr>
              <w:jc w:val="center"/>
            </w:pPr>
          </w:p>
        </w:tc>
      </w:tr>
      <w:tr w14:paraId="606158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7C2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0E3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AE1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D7FBE">
            <w:pPr>
              <w:jc w:val="center"/>
            </w:pPr>
            <w:r>
              <w:rPr>
                <w:rFonts w:ascii="宋体" w:hAnsi="宋体" w:eastAsia="宋体"/>
                <w:sz w:val="16"/>
              </w:rPr>
              <w:t>提升畜产品的有效供给能力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606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6FA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8B18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129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D60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A2E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C75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92AF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C31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4EEB4">
            <w:pPr>
              <w:jc w:val="center"/>
            </w:pPr>
          </w:p>
        </w:tc>
      </w:tr>
      <w:tr w14:paraId="403395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6DD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38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337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29AD5">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392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568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376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3747A">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18C2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4B9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FC6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16C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16A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CD351">
            <w:pPr>
              <w:jc w:val="center"/>
            </w:pPr>
            <w:r>
              <w:rPr>
                <w:rFonts w:ascii="宋体" w:hAnsi="宋体" w:eastAsia="宋体"/>
                <w:sz w:val="16"/>
              </w:rPr>
              <w:t>通过发放补贴，使得购买羊的补贴农户满意度达到100%。</w:t>
            </w:r>
          </w:p>
        </w:tc>
      </w:tr>
      <w:tr w14:paraId="773D236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39F06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57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8CC6F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248CD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1074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3A4B0">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A351F8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497C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6C833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26E3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AB306A"/>
        </w:tc>
      </w:tr>
    </w:tbl>
    <w:p w14:paraId="2CF73E12">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05"/>
        <w:gridCol w:w="614"/>
        <w:gridCol w:w="856"/>
        <w:gridCol w:w="776"/>
        <w:gridCol w:w="622"/>
        <w:gridCol w:w="696"/>
        <w:gridCol w:w="605"/>
        <w:gridCol w:w="605"/>
        <w:gridCol w:w="605"/>
        <w:gridCol w:w="614"/>
        <w:gridCol w:w="630"/>
      </w:tblGrid>
      <w:tr w14:paraId="004C84B7">
        <w:tblPrEx>
          <w:tblCellMar>
            <w:top w:w="0" w:type="dxa"/>
            <w:left w:w="108" w:type="dxa"/>
            <w:bottom w:w="0" w:type="dxa"/>
            <w:right w:w="108" w:type="dxa"/>
          </w:tblCellMar>
        </w:tblPrEx>
        <w:tc>
          <w:tcPr>
            <w:tcW w:w="8848" w:type="dxa"/>
            <w:gridSpan w:val="14"/>
            <w:vAlign w:val="center"/>
          </w:tcPr>
          <w:p w14:paraId="5DB48E82">
            <w:pPr>
              <w:jc w:val="center"/>
            </w:pPr>
            <w:r>
              <w:rPr>
                <w:rFonts w:ascii="宋体" w:hAnsi="宋体" w:eastAsia="宋体"/>
                <w:sz w:val="24"/>
              </w:rPr>
              <w:t>项目支出绩效自评表</w:t>
            </w:r>
          </w:p>
        </w:tc>
      </w:tr>
      <w:tr w14:paraId="48E832B3">
        <w:tblPrEx>
          <w:tblCellMar>
            <w:top w:w="0" w:type="dxa"/>
            <w:left w:w="108" w:type="dxa"/>
            <w:bottom w:w="0" w:type="dxa"/>
            <w:right w:w="108" w:type="dxa"/>
          </w:tblCellMar>
        </w:tblPrEx>
        <w:tc>
          <w:tcPr>
            <w:tcW w:w="8848" w:type="dxa"/>
            <w:gridSpan w:val="14"/>
            <w:vAlign w:val="center"/>
          </w:tcPr>
          <w:p w14:paraId="3525A14C">
            <w:pPr>
              <w:jc w:val="center"/>
            </w:pPr>
            <w:r>
              <w:rPr>
                <w:rFonts w:ascii="宋体" w:hAnsi="宋体" w:eastAsia="宋体"/>
                <w:sz w:val="24"/>
              </w:rPr>
              <w:t>(2024年度)</w:t>
            </w:r>
          </w:p>
        </w:tc>
      </w:tr>
      <w:tr w14:paraId="31F153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D69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018E96B">
            <w:pPr>
              <w:jc w:val="center"/>
            </w:pPr>
            <w:r>
              <w:rPr>
                <w:rFonts w:ascii="宋体" w:hAnsi="宋体" w:eastAsia="宋体"/>
                <w:sz w:val="16"/>
              </w:rPr>
              <w:t>大有镇人民政府2024年欠款化解项目</w:t>
            </w:r>
          </w:p>
        </w:tc>
      </w:tr>
      <w:tr w14:paraId="4E9963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7652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A1B6CA">
            <w:pPr>
              <w:jc w:val="center"/>
            </w:pPr>
            <w:r>
              <w:rPr>
                <w:rFonts w:ascii="宋体" w:hAnsi="宋体" w:eastAsia="宋体"/>
                <w:sz w:val="16"/>
              </w:rPr>
              <w:t>吉木萨尔县人民政府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7336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E0D39D">
            <w:pPr>
              <w:jc w:val="center"/>
            </w:pPr>
            <w:r>
              <w:rPr>
                <w:rFonts w:ascii="宋体" w:hAnsi="宋体" w:eastAsia="宋体"/>
                <w:sz w:val="16"/>
              </w:rPr>
              <w:t>吉木萨尔县大有镇人民政府</w:t>
            </w:r>
          </w:p>
        </w:tc>
      </w:tr>
      <w:tr w14:paraId="406F5D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791B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02080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427B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EA82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D51BC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5A0C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F834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C2776">
            <w:pPr>
              <w:jc w:val="center"/>
            </w:pPr>
            <w:r>
              <w:rPr>
                <w:rFonts w:ascii="宋体" w:hAnsi="宋体" w:eastAsia="宋体"/>
                <w:sz w:val="16"/>
              </w:rPr>
              <w:t>得分</w:t>
            </w:r>
          </w:p>
        </w:tc>
      </w:tr>
      <w:tr w14:paraId="7559D9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65D7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69BF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1C46C1">
            <w:pPr>
              <w:jc w:val="center"/>
            </w:pPr>
            <w:r>
              <w:rPr>
                <w:rFonts w:ascii="宋体" w:hAnsi="宋体" w:eastAsia="宋体"/>
                <w:sz w:val="16"/>
              </w:rPr>
              <w:t>242.19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396DE">
            <w:pPr>
              <w:jc w:val="center"/>
            </w:pPr>
            <w:r>
              <w:rPr>
                <w:rFonts w:ascii="宋体" w:hAnsi="宋体" w:eastAsia="宋体"/>
                <w:sz w:val="16"/>
              </w:rPr>
              <w:t>242.19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F3543">
            <w:pPr>
              <w:jc w:val="center"/>
            </w:pPr>
            <w:r>
              <w:rPr>
                <w:rFonts w:ascii="宋体" w:hAnsi="宋体" w:eastAsia="宋体"/>
                <w:sz w:val="16"/>
              </w:rPr>
              <w:t>242.19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F22A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FE59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63EB">
            <w:pPr>
              <w:jc w:val="center"/>
            </w:pPr>
            <w:r>
              <w:rPr>
                <w:rFonts w:ascii="宋体" w:hAnsi="宋体" w:eastAsia="宋体"/>
                <w:sz w:val="16"/>
              </w:rPr>
              <w:t>10.00</w:t>
            </w:r>
          </w:p>
        </w:tc>
      </w:tr>
      <w:tr w14:paraId="5CD1B8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9B18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74A19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69EBB">
            <w:pPr>
              <w:jc w:val="center"/>
            </w:pPr>
            <w:r>
              <w:rPr>
                <w:rFonts w:ascii="宋体" w:hAnsi="宋体" w:eastAsia="宋体"/>
                <w:sz w:val="16"/>
              </w:rPr>
              <w:t>242.19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D8652">
            <w:pPr>
              <w:jc w:val="center"/>
            </w:pPr>
            <w:r>
              <w:rPr>
                <w:rFonts w:ascii="宋体" w:hAnsi="宋体" w:eastAsia="宋体"/>
                <w:sz w:val="16"/>
              </w:rPr>
              <w:t>242.19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B034F">
            <w:pPr>
              <w:jc w:val="center"/>
            </w:pPr>
            <w:r>
              <w:rPr>
                <w:rFonts w:ascii="宋体" w:hAnsi="宋体" w:eastAsia="宋体"/>
                <w:sz w:val="16"/>
              </w:rPr>
              <w:t>242.19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0DA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F52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3D9D3">
            <w:pPr>
              <w:jc w:val="center"/>
            </w:pPr>
            <w:r>
              <w:rPr>
                <w:rFonts w:ascii="宋体" w:hAnsi="宋体" w:eastAsia="宋体"/>
                <w:sz w:val="16"/>
              </w:rPr>
              <w:t>—</w:t>
            </w:r>
          </w:p>
        </w:tc>
      </w:tr>
      <w:tr w14:paraId="639596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840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5EE5B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D38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5F6F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AFE6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C8F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87C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8BCD9">
            <w:pPr>
              <w:jc w:val="center"/>
            </w:pPr>
            <w:r>
              <w:rPr>
                <w:rFonts w:ascii="宋体" w:hAnsi="宋体" w:eastAsia="宋体"/>
                <w:sz w:val="16"/>
              </w:rPr>
              <w:t>—</w:t>
            </w:r>
          </w:p>
        </w:tc>
      </w:tr>
      <w:tr w14:paraId="01A4BC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D561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025EA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B9C0BE">
            <w:pPr>
              <w:jc w:val="center"/>
            </w:pPr>
            <w:r>
              <w:rPr>
                <w:rFonts w:ascii="宋体" w:hAnsi="宋体" w:eastAsia="宋体"/>
                <w:sz w:val="16"/>
              </w:rPr>
              <w:t>实际完成情况</w:t>
            </w:r>
          </w:p>
        </w:tc>
      </w:tr>
      <w:tr w14:paraId="532224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A4C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888915">
            <w:pPr>
              <w:jc w:val="both"/>
            </w:pPr>
            <w:r>
              <w:rPr>
                <w:rFonts w:ascii="宋体" w:hAnsi="宋体" w:eastAsia="宋体"/>
                <w:sz w:val="16"/>
              </w:rPr>
              <w:t>本项目用于化解2024年项目欠款，项目个数共1个,化解前期</w:t>
            </w:r>
            <w:r>
              <w:rPr>
                <w:rFonts w:hint="eastAsia" w:ascii="宋体" w:hAnsi="宋体"/>
                <w:sz w:val="16"/>
                <w:lang w:eastAsia="zh-CN"/>
              </w:rPr>
              <w:t>费用</w:t>
            </w:r>
            <w:r>
              <w:rPr>
                <w:rFonts w:ascii="宋体" w:hAnsi="宋体" w:eastAsia="宋体"/>
                <w:sz w:val="16"/>
              </w:rPr>
              <w:t>42个，项目总金额为242.19万元，有效控制债务风险，提高政府公信力，争取使收款单位满意度不低于95%。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3399B62">
            <w:pPr>
              <w:jc w:val="both"/>
            </w:pPr>
            <w:r>
              <w:rPr>
                <w:rFonts w:hint="eastAsia" w:ascii="宋体" w:hAnsi="宋体"/>
                <w:sz w:val="16"/>
                <w:lang w:eastAsia="zh-CN"/>
              </w:rPr>
              <w:t>截至</w:t>
            </w:r>
            <w:r>
              <w:rPr>
                <w:rFonts w:ascii="宋体" w:hAnsi="宋体" w:eastAsia="宋体"/>
                <w:sz w:val="16"/>
              </w:rPr>
              <w:t>2024年12月31日，支出242.19万元，预算执行率100%。化解2024年项目欠款，项目个数共1个,化解前期</w:t>
            </w:r>
            <w:r>
              <w:rPr>
                <w:rFonts w:hint="eastAsia" w:ascii="宋体" w:hAnsi="宋体"/>
                <w:sz w:val="16"/>
                <w:lang w:eastAsia="zh-CN"/>
              </w:rPr>
              <w:t>费用</w:t>
            </w:r>
            <w:r>
              <w:rPr>
                <w:rFonts w:ascii="宋体" w:hAnsi="宋体" w:eastAsia="宋体"/>
                <w:sz w:val="16"/>
              </w:rPr>
              <w:t>42个，有效控制债务风险，提高政府公信力，收款单位满意度达到95%。</w:t>
            </w:r>
          </w:p>
        </w:tc>
      </w:tr>
      <w:tr w14:paraId="285A8F2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22CB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7B4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B2AF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62DB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C74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D5CA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30FB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A6C3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90A7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48B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D080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930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125F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46DD3">
            <w:pPr>
              <w:jc w:val="center"/>
            </w:pPr>
            <w:r>
              <w:rPr>
                <w:rFonts w:ascii="宋体" w:hAnsi="宋体" w:eastAsia="宋体"/>
                <w:sz w:val="16"/>
              </w:rPr>
              <w:t>偏差原因分析及改进措施</w:t>
            </w:r>
          </w:p>
        </w:tc>
      </w:tr>
      <w:tr w14:paraId="2C8FEB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2F26F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65F2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55457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EB487">
            <w:pPr>
              <w:jc w:val="center"/>
            </w:pPr>
            <w:r>
              <w:rPr>
                <w:rFonts w:ascii="宋体" w:hAnsi="宋体" w:eastAsia="宋体"/>
                <w:sz w:val="16"/>
              </w:rPr>
              <w:t>化解工程项目欠款个数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7368F">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3B23">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09AF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2E0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2B3E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300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A62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D88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E2B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F24D">
            <w:pPr>
              <w:jc w:val="center"/>
            </w:pPr>
          </w:p>
        </w:tc>
      </w:tr>
      <w:tr w14:paraId="41BE89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E7F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B114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B61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D50B">
            <w:pPr>
              <w:jc w:val="center"/>
            </w:pPr>
            <w:r>
              <w:rPr>
                <w:rFonts w:ascii="宋体" w:hAnsi="宋体" w:eastAsia="宋体"/>
                <w:sz w:val="16"/>
              </w:rPr>
              <w:t>化解项目前期费个数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6E030">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28E1">
            <w:pPr>
              <w:jc w:val="center"/>
            </w:pPr>
            <w:r>
              <w:rPr>
                <w:rFonts w:ascii="宋体" w:hAnsi="宋体" w:eastAsia="宋体"/>
                <w:sz w:val="16"/>
              </w:rPr>
              <w:t>&gt;=42个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0DEF6">
            <w:pPr>
              <w:jc w:val="center"/>
            </w:pPr>
            <w:r>
              <w:rPr>
                <w:rFonts w:ascii="宋体" w:hAnsi="宋体" w:eastAsia="宋体"/>
                <w:sz w:val="16"/>
              </w:rPr>
              <w:t>=42个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FDF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0DAC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14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DEA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363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C2F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3C7C">
            <w:pPr>
              <w:jc w:val="center"/>
            </w:pPr>
          </w:p>
        </w:tc>
      </w:tr>
      <w:tr w14:paraId="4B64F2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433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CA40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6FB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59037">
            <w:pPr>
              <w:jc w:val="center"/>
            </w:pPr>
            <w:r>
              <w:rPr>
                <w:rFonts w:ascii="宋体" w:hAnsi="宋体" w:eastAsia="宋体"/>
                <w:sz w:val="16"/>
              </w:rPr>
              <w:t>债务化解任务完成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A1AB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C50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4A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F1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E52AB">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25B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B2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C0C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591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FFF44">
            <w:pPr>
              <w:jc w:val="center"/>
            </w:pPr>
          </w:p>
        </w:tc>
      </w:tr>
      <w:tr w14:paraId="74A4EF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0652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CF3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2FCA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83405">
            <w:pPr>
              <w:jc w:val="center"/>
            </w:pPr>
            <w:r>
              <w:rPr>
                <w:rFonts w:ascii="宋体" w:hAnsi="宋体" w:eastAsia="宋体"/>
                <w:sz w:val="16"/>
              </w:rPr>
              <w:t>债务化解</w:t>
            </w:r>
            <w:r>
              <w:rPr>
                <w:rFonts w:hint="eastAsia" w:ascii="宋体" w:hAnsi="宋体"/>
                <w:sz w:val="16"/>
                <w:lang w:eastAsia="zh-CN"/>
              </w:rPr>
              <w:t>支出</w:t>
            </w:r>
            <w:r>
              <w:rPr>
                <w:rFonts w:ascii="宋体" w:hAnsi="宋体" w:eastAsia="宋体"/>
                <w:sz w:val="16"/>
              </w:rPr>
              <w:t>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FAB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E1F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EDF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6CA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7B567">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B45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FF7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83A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6AA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A507">
            <w:pPr>
              <w:jc w:val="center"/>
            </w:pPr>
          </w:p>
        </w:tc>
      </w:tr>
      <w:tr w14:paraId="48BBC2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23C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9D856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F7C27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D394B">
            <w:pPr>
              <w:jc w:val="center"/>
            </w:pPr>
            <w:r>
              <w:rPr>
                <w:rFonts w:ascii="宋体" w:hAnsi="宋体" w:eastAsia="宋体"/>
                <w:sz w:val="16"/>
              </w:rPr>
              <w:t>化解工程费支出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E375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6418">
            <w:pPr>
              <w:jc w:val="center"/>
            </w:pPr>
            <w:r>
              <w:rPr>
                <w:rFonts w:ascii="宋体" w:hAnsi="宋体" w:eastAsia="宋体"/>
                <w:sz w:val="16"/>
              </w:rPr>
              <w:t>&lt;=85万元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999CD">
            <w:pPr>
              <w:jc w:val="center"/>
            </w:pPr>
            <w:r>
              <w:rPr>
                <w:rFonts w:ascii="宋体" w:hAnsi="宋体" w:eastAsia="宋体"/>
                <w:sz w:val="16"/>
              </w:rPr>
              <w: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3E5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C67CE">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BC4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38D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B95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AC21D">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25DA5">
            <w:pPr>
              <w:jc w:val="center"/>
            </w:pPr>
          </w:p>
        </w:tc>
      </w:tr>
      <w:tr w14:paraId="5D6D1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546D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5BB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819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9FD3">
            <w:pPr>
              <w:jc w:val="center"/>
            </w:pPr>
            <w:r>
              <w:rPr>
                <w:rFonts w:ascii="宋体" w:hAnsi="宋体" w:eastAsia="宋体"/>
                <w:sz w:val="16"/>
              </w:rPr>
              <w:t>化解项目前期</w:t>
            </w:r>
            <w:r>
              <w:rPr>
                <w:rFonts w:hint="eastAsia" w:ascii="宋体" w:hAnsi="宋体"/>
                <w:sz w:val="16"/>
                <w:lang w:eastAsia="zh-CN"/>
              </w:rPr>
              <w:t>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D27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5F7FB">
            <w:pPr>
              <w:jc w:val="center"/>
            </w:pPr>
            <w:r>
              <w:rPr>
                <w:rFonts w:ascii="宋体" w:hAnsi="宋体" w:eastAsia="宋体"/>
                <w:sz w:val="16"/>
              </w:rPr>
              <w:t>&lt;=157.19万元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44E63">
            <w:pPr>
              <w:jc w:val="center"/>
            </w:pPr>
            <w:r>
              <w:rPr>
                <w:rFonts w:ascii="宋体" w:hAnsi="宋体" w:eastAsia="宋体"/>
                <w:sz w:val="16"/>
              </w:rPr>
              <w:t>=157.19万元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10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9A2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C69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627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A9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2CCE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B198">
            <w:pPr>
              <w:jc w:val="center"/>
            </w:pPr>
          </w:p>
        </w:tc>
      </w:tr>
      <w:tr w14:paraId="6C7E0E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7EE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7DE89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E74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2C833">
            <w:pPr>
              <w:jc w:val="center"/>
            </w:pPr>
            <w:r>
              <w:rPr>
                <w:rFonts w:ascii="宋体" w:hAnsi="宋体" w:eastAsia="宋体"/>
                <w:sz w:val="16"/>
              </w:rPr>
              <w:t>有效控制债务风险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46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DA06E">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61054">
            <w:pPr>
              <w:jc w:val="center"/>
            </w:pPr>
            <w:r>
              <w:rPr>
                <w:rFonts w:ascii="宋体" w:hAnsi="宋体" w:eastAsia="宋体"/>
                <w:sz w:val="16"/>
              </w:rPr>
              <w:t>有效控制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730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7D9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17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E1B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225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B87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F0AEA">
            <w:pPr>
              <w:jc w:val="center"/>
            </w:pPr>
          </w:p>
        </w:tc>
      </w:tr>
      <w:tr w14:paraId="306D0C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57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9576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CA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990E">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82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6777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3BAD4">
            <w:pPr>
              <w:jc w:val="center"/>
            </w:pPr>
            <w:r>
              <w:rPr>
                <w:rFonts w:ascii="宋体" w:hAnsi="宋体" w:eastAsia="宋体"/>
                <w:sz w:val="16"/>
              </w:rPr>
              <w:tab/>
            </w: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EFE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4A3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ED9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132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884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75D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E962">
            <w:pPr>
              <w:jc w:val="center"/>
            </w:pPr>
          </w:p>
        </w:tc>
      </w:tr>
      <w:tr w14:paraId="1960C6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E4F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62FA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5E0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FFD0F">
            <w:pPr>
              <w:jc w:val="center"/>
            </w:pPr>
            <w:r>
              <w:rPr>
                <w:rFonts w:ascii="宋体" w:hAnsi="宋体" w:eastAsia="宋体"/>
                <w:sz w:val="16"/>
              </w:rPr>
              <w:t>收款单位满意度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7F2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EFE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0F69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238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84F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9C9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792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ED0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624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79D2F">
            <w:pPr>
              <w:jc w:val="center"/>
            </w:pPr>
          </w:p>
        </w:tc>
      </w:tr>
      <w:tr w14:paraId="1207A1A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3E618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428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FB51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CFDB4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6054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B9E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CBA9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26C84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8EB10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4C58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092B52"/>
        </w:tc>
      </w:tr>
    </w:tbl>
    <w:p w14:paraId="7A519B1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32"/>
      </w:tblGrid>
      <w:tr w14:paraId="61CB0000">
        <w:tblPrEx>
          <w:tblCellMar>
            <w:top w:w="0" w:type="dxa"/>
            <w:left w:w="108" w:type="dxa"/>
            <w:bottom w:w="0" w:type="dxa"/>
            <w:right w:w="108" w:type="dxa"/>
          </w:tblCellMar>
        </w:tblPrEx>
        <w:tc>
          <w:tcPr>
            <w:tcW w:w="8848" w:type="dxa"/>
            <w:gridSpan w:val="14"/>
            <w:vAlign w:val="center"/>
          </w:tcPr>
          <w:p w14:paraId="29695821">
            <w:pPr>
              <w:jc w:val="center"/>
            </w:pPr>
            <w:r>
              <w:rPr>
                <w:rFonts w:ascii="宋体" w:hAnsi="宋体" w:eastAsia="宋体"/>
                <w:sz w:val="24"/>
              </w:rPr>
              <w:t>项目支出绩效自评表</w:t>
            </w:r>
          </w:p>
        </w:tc>
      </w:tr>
      <w:tr w14:paraId="3AABD346">
        <w:tblPrEx>
          <w:tblCellMar>
            <w:top w:w="0" w:type="dxa"/>
            <w:left w:w="108" w:type="dxa"/>
            <w:bottom w:w="0" w:type="dxa"/>
            <w:right w:w="108" w:type="dxa"/>
          </w:tblCellMar>
        </w:tblPrEx>
        <w:tc>
          <w:tcPr>
            <w:tcW w:w="8848" w:type="dxa"/>
            <w:gridSpan w:val="14"/>
            <w:vAlign w:val="center"/>
          </w:tcPr>
          <w:p w14:paraId="7E8366B7">
            <w:pPr>
              <w:jc w:val="center"/>
            </w:pPr>
            <w:r>
              <w:rPr>
                <w:rFonts w:ascii="宋体" w:hAnsi="宋体" w:eastAsia="宋体"/>
                <w:sz w:val="24"/>
              </w:rPr>
              <w:t>(2024年度)</w:t>
            </w:r>
          </w:p>
        </w:tc>
      </w:tr>
      <w:tr w14:paraId="195BB3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1CC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CC4DCE2">
            <w:pPr>
              <w:jc w:val="center"/>
            </w:pPr>
            <w:r>
              <w:rPr>
                <w:rFonts w:ascii="宋体" w:hAnsi="宋体" w:eastAsia="宋体"/>
                <w:sz w:val="16"/>
              </w:rPr>
              <w:t>大有镇广泉下村人居环境整治建设项目</w:t>
            </w:r>
          </w:p>
        </w:tc>
      </w:tr>
      <w:tr w14:paraId="5B5F62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2F3E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E06F45">
            <w:pPr>
              <w:jc w:val="center"/>
            </w:pPr>
            <w:r>
              <w:rPr>
                <w:rFonts w:ascii="宋体" w:hAnsi="宋体" w:eastAsia="宋体"/>
                <w:sz w:val="16"/>
              </w:rPr>
              <w:t>吉木萨尔县大有镇人民政府本级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039B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110CC2">
            <w:pPr>
              <w:jc w:val="center"/>
            </w:pPr>
            <w:r>
              <w:rPr>
                <w:rFonts w:ascii="宋体" w:hAnsi="宋体" w:eastAsia="宋体"/>
                <w:sz w:val="16"/>
              </w:rPr>
              <w:t>吉木萨尔县大有镇人民政府</w:t>
            </w:r>
          </w:p>
        </w:tc>
      </w:tr>
      <w:tr w14:paraId="381D86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31B6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1FB8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CF9BF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6AC6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471EC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85B2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D2646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B98B0">
            <w:pPr>
              <w:jc w:val="center"/>
            </w:pPr>
            <w:r>
              <w:rPr>
                <w:rFonts w:ascii="宋体" w:hAnsi="宋体" w:eastAsia="宋体"/>
                <w:sz w:val="16"/>
              </w:rPr>
              <w:t>得分</w:t>
            </w:r>
          </w:p>
        </w:tc>
      </w:tr>
      <w:tr w14:paraId="327B8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E3C9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BBF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7A7B4">
            <w:pPr>
              <w:jc w:val="center"/>
            </w:pPr>
            <w:r>
              <w:rPr>
                <w:rFonts w:ascii="宋体" w:hAnsi="宋体" w:eastAsia="宋体"/>
                <w:sz w:val="16"/>
              </w:rPr>
              <w:t>28.10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EE58E">
            <w:pPr>
              <w:jc w:val="center"/>
            </w:pPr>
            <w:r>
              <w:rPr>
                <w:rFonts w:ascii="宋体" w:hAnsi="宋体" w:eastAsia="宋体"/>
                <w:sz w:val="16"/>
              </w:rPr>
              <w:t>28.10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A5FA6">
            <w:pPr>
              <w:jc w:val="center"/>
            </w:pPr>
            <w:r>
              <w:rPr>
                <w:rFonts w:ascii="宋体" w:hAnsi="宋体" w:eastAsia="宋体"/>
                <w:sz w:val="16"/>
              </w:rPr>
              <w:t>28.10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7AF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9502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D19DE">
            <w:pPr>
              <w:jc w:val="center"/>
            </w:pPr>
            <w:r>
              <w:rPr>
                <w:rFonts w:ascii="宋体" w:hAnsi="宋体" w:eastAsia="宋体"/>
                <w:sz w:val="16"/>
              </w:rPr>
              <w:t>10.00</w:t>
            </w:r>
          </w:p>
        </w:tc>
      </w:tr>
      <w:tr w14:paraId="6A49DD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B4E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E6EE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25749">
            <w:pPr>
              <w:jc w:val="center"/>
            </w:pPr>
            <w:r>
              <w:rPr>
                <w:rFonts w:ascii="宋体" w:hAnsi="宋体" w:eastAsia="宋体"/>
                <w:sz w:val="16"/>
              </w:rPr>
              <w:t>28.10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1801E">
            <w:pPr>
              <w:jc w:val="center"/>
            </w:pPr>
            <w:r>
              <w:rPr>
                <w:rFonts w:ascii="宋体" w:hAnsi="宋体" w:eastAsia="宋体"/>
                <w:sz w:val="16"/>
              </w:rPr>
              <w:t>28.10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F8E44F">
            <w:pPr>
              <w:jc w:val="center"/>
            </w:pPr>
            <w:r>
              <w:rPr>
                <w:rFonts w:ascii="宋体" w:hAnsi="宋体" w:eastAsia="宋体"/>
                <w:sz w:val="16"/>
              </w:rPr>
              <w:t>28.10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DF5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AB6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9ACAD">
            <w:pPr>
              <w:jc w:val="center"/>
            </w:pPr>
            <w:r>
              <w:rPr>
                <w:rFonts w:ascii="宋体" w:hAnsi="宋体" w:eastAsia="宋体"/>
                <w:sz w:val="16"/>
              </w:rPr>
              <w:t>—</w:t>
            </w:r>
          </w:p>
        </w:tc>
      </w:tr>
      <w:tr w14:paraId="1E179B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B5F9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6243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45AD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5AF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45F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3FC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9F7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50085">
            <w:pPr>
              <w:jc w:val="center"/>
            </w:pPr>
            <w:r>
              <w:rPr>
                <w:rFonts w:ascii="宋体" w:hAnsi="宋体" w:eastAsia="宋体"/>
                <w:sz w:val="16"/>
              </w:rPr>
              <w:t>—</w:t>
            </w:r>
          </w:p>
        </w:tc>
      </w:tr>
      <w:tr w14:paraId="367D40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C7928A">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A9EEA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9C1551">
            <w:pPr>
              <w:jc w:val="center"/>
            </w:pPr>
            <w:r>
              <w:rPr>
                <w:rFonts w:ascii="宋体" w:hAnsi="宋体" w:eastAsia="宋体"/>
                <w:sz w:val="16"/>
              </w:rPr>
              <w:t>实际完成情况</w:t>
            </w:r>
          </w:p>
        </w:tc>
      </w:tr>
      <w:tr w14:paraId="316CC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A62B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AA0D5C">
            <w:pPr>
              <w:jc w:val="both"/>
            </w:pPr>
            <w:r>
              <w:rPr>
                <w:rFonts w:ascii="宋体" w:hAnsi="宋体" w:eastAsia="宋体"/>
                <w:sz w:val="16"/>
              </w:rPr>
              <w:t>吉木萨尔县大有镇广泉下村人居环境整治建设项目，计划修建广泉下村村委两侧修建路沿石310米、村委会西侧铺设植草砖560平方米、更换防护桩23个、大蒜保鲜库门口硬化40平方米、沥青修补硬化365平方米、安装40*80*80树桩围栏45个、草坪绿化750平方米、机械租赁24天、房屋拆除及垃圾清运；项目计划投资为28.10万元，项目计划于2024年12月31日完成通过本项目的实施，争取受益村民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9D4382">
            <w:pPr>
              <w:jc w:val="both"/>
            </w:pPr>
            <w:r>
              <w:rPr>
                <w:rFonts w:hint="eastAsia" w:ascii="宋体" w:hAnsi="宋体"/>
                <w:sz w:val="16"/>
                <w:lang w:eastAsia="zh-CN"/>
              </w:rPr>
              <w:t>截至</w:t>
            </w:r>
            <w:r>
              <w:rPr>
                <w:rFonts w:ascii="宋体" w:hAnsi="宋体" w:eastAsia="宋体"/>
                <w:sz w:val="16"/>
              </w:rPr>
              <w:t>2024年12月31日，项目支出28.1万元，预算执行率100%。完成修建广泉下村村委两侧修建路沿石310米、村委会西侧铺设植草砖560平方米、更换防护桩23个、大蒜保鲜库门口硬化40平方米、沥青修补硬化365平方米、安装40*80*80树桩围栏45个、草坪绿化750平方米、机械租赁24天、房屋拆除及垃圾清运；通过本项目的实施，受益村民满意度达到95%。</w:t>
            </w:r>
          </w:p>
        </w:tc>
      </w:tr>
      <w:tr w14:paraId="6E75F9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D179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B4D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BC5E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2A57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FCCD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37B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5E5D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E217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CD15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C9CC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FCBF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7267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224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E4CF">
            <w:pPr>
              <w:jc w:val="center"/>
            </w:pPr>
            <w:r>
              <w:rPr>
                <w:rFonts w:ascii="宋体" w:hAnsi="宋体" w:eastAsia="宋体"/>
                <w:sz w:val="16"/>
              </w:rPr>
              <w:t>偏差原因分析及改进措施</w:t>
            </w:r>
          </w:p>
        </w:tc>
      </w:tr>
      <w:tr w14:paraId="7E10A24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BFFF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58C8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41CAC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E0D3C">
            <w:pPr>
              <w:jc w:val="center"/>
            </w:pPr>
            <w:r>
              <w:rPr>
                <w:rFonts w:ascii="宋体" w:hAnsi="宋体" w:eastAsia="宋体"/>
                <w:sz w:val="16"/>
              </w:rPr>
              <w:t>修</w:t>
            </w:r>
            <w:bookmarkStart w:id="0" w:name="_GoBack"/>
            <w:bookmarkEnd w:id="0"/>
            <w:r>
              <w:rPr>
                <w:rFonts w:ascii="宋体" w:hAnsi="宋体" w:eastAsia="宋体"/>
                <w:sz w:val="16"/>
              </w:rPr>
              <w:t>建路沿石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77FD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66DD">
            <w:pPr>
              <w:jc w:val="center"/>
            </w:pPr>
            <w:r>
              <w:rPr>
                <w:rFonts w:ascii="宋体" w:hAnsi="宋体" w:eastAsia="宋体"/>
                <w:sz w:val="16"/>
              </w:rPr>
              <w:t>&gt;=310米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75564">
            <w:pPr>
              <w:jc w:val="center"/>
            </w:pPr>
            <w:r>
              <w:rPr>
                <w:rFonts w:ascii="宋体" w:hAnsi="宋体" w:eastAsia="宋体"/>
                <w:sz w:val="16"/>
              </w:rPr>
              <w:t>=310米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B8E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596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8B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A67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43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297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D2DD">
            <w:pPr>
              <w:jc w:val="center"/>
            </w:pPr>
          </w:p>
        </w:tc>
      </w:tr>
      <w:tr w14:paraId="4B2405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E58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C900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E17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1DD60">
            <w:pPr>
              <w:jc w:val="center"/>
            </w:pPr>
            <w:r>
              <w:rPr>
                <w:rFonts w:ascii="宋体" w:hAnsi="宋体" w:eastAsia="宋体"/>
                <w:sz w:val="16"/>
              </w:rPr>
              <w:t>铺设植草砖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021B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AC45E">
            <w:pPr>
              <w:jc w:val="center"/>
            </w:pPr>
            <w:r>
              <w:rPr>
                <w:rFonts w:ascii="宋体" w:hAnsi="宋体" w:eastAsia="宋体"/>
                <w:sz w:val="16"/>
              </w:rPr>
              <w:t>&gt;=560平方米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CBA9F">
            <w:pPr>
              <w:jc w:val="center"/>
            </w:pPr>
            <w:r>
              <w:rPr>
                <w:rFonts w:ascii="宋体" w:hAnsi="宋体" w:eastAsia="宋体"/>
                <w:sz w:val="16"/>
              </w:rPr>
              <w:t>=560平方米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AF7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FB6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5D0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5E3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064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BC9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8944">
            <w:pPr>
              <w:jc w:val="center"/>
            </w:pPr>
          </w:p>
        </w:tc>
      </w:tr>
      <w:tr w14:paraId="560D88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8999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F05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5233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9EE49">
            <w:pPr>
              <w:jc w:val="center"/>
            </w:pPr>
            <w:r>
              <w:rPr>
                <w:rFonts w:ascii="宋体" w:hAnsi="宋体" w:eastAsia="宋体"/>
                <w:sz w:val="16"/>
              </w:rPr>
              <w:t>路面硬化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0FDD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55FC9">
            <w:pPr>
              <w:jc w:val="center"/>
            </w:pPr>
            <w:r>
              <w:rPr>
                <w:rFonts w:ascii="宋体" w:hAnsi="宋体" w:eastAsia="宋体"/>
                <w:sz w:val="16"/>
              </w:rPr>
              <w:t>&gt;=1000平方米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7BDE0">
            <w:pPr>
              <w:jc w:val="center"/>
            </w:pPr>
            <w:r>
              <w:rPr>
                <w:rFonts w:ascii="宋体" w:hAnsi="宋体" w:eastAsia="宋体"/>
                <w:sz w:val="16"/>
              </w:rPr>
              <w:t>=1000平方米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4BE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FAA6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F6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E90D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9B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C14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4E007">
            <w:pPr>
              <w:jc w:val="center"/>
            </w:pPr>
          </w:p>
        </w:tc>
      </w:tr>
      <w:tr w14:paraId="282C7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B91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D66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78A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334A3">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3F6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CB4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31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1AC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2876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495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79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AD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473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C183C">
            <w:pPr>
              <w:jc w:val="center"/>
            </w:pPr>
          </w:p>
        </w:tc>
      </w:tr>
      <w:tr w14:paraId="030063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921F8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F544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0E07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BA4E1">
            <w:pPr>
              <w:jc w:val="center"/>
            </w:pPr>
            <w:r>
              <w:rPr>
                <w:rFonts w:ascii="宋体" w:hAnsi="宋体" w:eastAsia="宋体"/>
                <w:sz w:val="16"/>
              </w:rPr>
              <w:t>项目计划开工时间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E09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DE3A4">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B093C">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611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9BD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94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226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72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1FD1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D3F1D">
            <w:pPr>
              <w:jc w:val="center"/>
            </w:pPr>
          </w:p>
        </w:tc>
      </w:tr>
      <w:tr w14:paraId="5F3EE5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4C3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2D3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C03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B7FF">
            <w:pPr>
              <w:jc w:val="center"/>
            </w:pPr>
            <w:r>
              <w:rPr>
                <w:rFonts w:ascii="宋体" w:hAnsi="宋体" w:eastAsia="宋体"/>
                <w:sz w:val="16"/>
              </w:rPr>
              <w:t>项目计划完工时间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794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BF987">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63451">
            <w:pPr>
              <w:jc w:val="center"/>
            </w:pPr>
            <w:r>
              <w:rPr>
                <w:rFonts w:ascii="宋体" w:hAnsi="宋体" w:eastAsia="宋体"/>
                <w:sz w:val="16"/>
              </w:rPr>
              <w:t>=2024年10月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C66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A4F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18F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1F5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E3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060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787DA">
            <w:pPr>
              <w:jc w:val="center"/>
            </w:pPr>
          </w:p>
        </w:tc>
      </w:tr>
      <w:tr w14:paraId="1379F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958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B5B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98BB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8198">
            <w:pPr>
              <w:jc w:val="center"/>
            </w:pPr>
            <w:r>
              <w:rPr>
                <w:rFonts w:ascii="宋体" w:hAnsi="宋体" w:eastAsia="宋体"/>
                <w:sz w:val="16"/>
              </w:rPr>
              <w:t>项目工程费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226A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3802F">
            <w:pPr>
              <w:jc w:val="center"/>
            </w:pPr>
            <w:r>
              <w:rPr>
                <w:rFonts w:ascii="宋体" w:hAnsi="宋体" w:eastAsia="宋体"/>
                <w:sz w:val="16"/>
              </w:rPr>
              <w:t>&lt;=28.1万元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2F9A">
            <w:pPr>
              <w:jc w:val="center"/>
            </w:pPr>
            <w:r>
              <w:rPr>
                <w:rFonts w:ascii="宋体" w:hAnsi="宋体" w:eastAsia="宋体"/>
                <w:sz w:val="16"/>
              </w:rPr>
              <w:t>=28.1万元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DB2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AF73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AEE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005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69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05AA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B892">
            <w:pPr>
              <w:jc w:val="center"/>
            </w:pPr>
          </w:p>
        </w:tc>
      </w:tr>
      <w:tr w14:paraId="7FF05D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3CC4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3E792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26AD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E03E4">
            <w:pPr>
              <w:jc w:val="center"/>
            </w:pPr>
            <w:r>
              <w:rPr>
                <w:rFonts w:ascii="宋体" w:hAnsi="宋体" w:eastAsia="宋体"/>
                <w:sz w:val="16"/>
              </w:rPr>
              <w:t>受益农户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E02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32935">
            <w:pPr>
              <w:jc w:val="center"/>
            </w:pPr>
            <w:r>
              <w:rPr>
                <w:rFonts w:ascii="宋体" w:hAnsi="宋体" w:eastAsia="宋体"/>
                <w:sz w:val="16"/>
              </w:rPr>
              <w:t>&gt;=200人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F12A3">
            <w:pPr>
              <w:jc w:val="center"/>
            </w:pPr>
            <w:r>
              <w:rPr>
                <w:rFonts w:ascii="宋体" w:hAnsi="宋体" w:eastAsia="宋体"/>
                <w:sz w:val="16"/>
              </w:rPr>
              <w:t>=200人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102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5E5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28E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2C6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570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645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C7A1">
            <w:pPr>
              <w:jc w:val="center"/>
            </w:pPr>
          </w:p>
        </w:tc>
      </w:tr>
      <w:tr w14:paraId="442C9D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A800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EAB1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522A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0DF70">
            <w:pPr>
              <w:jc w:val="center"/>
            </w:pPr>
            <w:r>
              <w:rPr>
                <w:rFonts w:ascii="宋体" w:hAnsi="宋体" w:eastAsia="宋体"/>
                <w:sz w:val="16"/>
              </w:rPr>
              <w:t>提升村民生活环境水平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7B5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CEA7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86C2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363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CA6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4AF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A87C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7F4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2EB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F5951">
            <w:pPr>
              <w:jc w:val="center"/>
            </w:pPr>
          </w:p>
        </w:tc>
      </w:tr>
      <w:tr w14:paraId="6D07DC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32A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C1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57F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74390">
            <w:pPr>
              <w:jc w:val="center"/>
            </w:pPr>
            <w:r>
              <w:rPr>
                <w:rFonts w:ascii="宋体" w:hAnsi="宋体" w:eastAsia="宋体"/>
                <w:sz w:val="16"/>
              </w:rPr>
              <w:t>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672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46142">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3868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46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BB71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485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F0B1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4C1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67C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A10DE">
            <w:pPr>
              <w:jc w:val="center"/>
            </w:pPr>
          </w:p>
        </w:tc>
      </w:tr>
      <w:tr w14:paraId="1450580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03498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AEC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4AF8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3EC4B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46C6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7C6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3DE6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2B533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8B50B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18D4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59FD1B"/>
        </w:tc>
      </w:tr>
    </w:tbl>
    <w:p w14:paraId="6ECF5374">
      <w:r>
        <w:br w:type="page"/>
      </w:r>
    </w:p>
    <w:p w14:paraId="476D461D">
      <w:pPr>
        <w:spacing w:line="640" w:lineRule="exact"/>
        <w:ind w:firstLine="640"/>
        <w:jc w:val="both"/>
        <w:outlineLvl w:val="2"/>
      </w:pPr>
      <w:r>
        <w:rPr>
          <w:rFonts w:ascii="黑体" w:hAnsi="黑体" w:eastAsia="黑体"/>
          <w:sz w:val="32"/>
        </w:rPr>
        <w:t>十二、其他需说明的事项</w:t>
      </w:r>
    </w:p>
    <w:p w14:paraId="1E76FED1">
      <w:pPr>
        <w:spacing w:line="580" w:lineRule="exact"/>
        <w:ind w:firstLine="640"/>
        <w:jc w:val="both"/>
      </w:pPr>
      <w:r>
        <w:rPr>
          <w:rFonts w:ascii="仿宋_GB2312" w:hAnsi="仿宋_GB2312" w:eastAsia="仿宋_GB2312"/>
          <w:b w:val="0"/>
          <w:sz w:val="32"/>
        </w:rPr>
        <w:t>本单位无其他需说明的事项。</w:t>
      </w:r>
    </w:p>
    <w:p w14:paraId="1E72FFDA">
      <w:r>
        <w:br w:type="page"/>
      </w:r>
    </w:p>
    <w:p w14:paraId="46D9349B">
      <w:pPr>
        <w:spacing w:line="240" w:lineRule="auto"/>
        <w:jc w:val="center"/>
        <w:outlineLvl w:val="1"/>
      </w:pPr>
      <w:r>
        <w:rPr>
          <w:rFonts w:ascii="黑体" w:hAnsi="黑体" w:eastAsia="黑体"/>
          <w:sz w:val="32"/>
        </w:rPr>
        <w:t>第三部分 专业名词解释</w:t>
      </w:r>
    </w:p>
    <w:p w14:paraId="2D3C647D">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9E8075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2B0088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1C2607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38D496D">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8E2C0B6">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A7CD9A0">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F89A2E6">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0A76D5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829985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F52732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8F8949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689B6A9">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4BD524F">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DBEF766">
      <w:r>
        <w:br w:type="page"/>
      </w:r>
    </w:p>
    <w:p w14:paraId="7E307483">
      <w:pPr>
        <w:spacing w:line="240" w:lineRule="auto"/>
        <w:jc w:val="center"/>
        <w:outlineLvl w:val="1"/>
      </w:pPr>
      <w:r>
        <w:rPr>
          <w:rFonts w:ascii="黑体" w:hAnsi="黑体" w:eastAsia="黑体"/>
          <w:sz w:val="32"/>
        </w:rPr>
        <w:t>第四部分 部门决算报表（见附表）</w:t>
      </w:r>
    </w:p>
    <w:p w14:paraId="672424FD">
      <w:pPr>
        <w:spacing w:line="240" w:lineRule="auto"/>
        <w:ind w:firstLine="640"/>
        <w:jc w:val="both"/>
      </w:pPr>
      <w:r>
        <w:rPr>
          <w:rFonts w:ascii="仿宋_GB2312" w:hAnsi="仿宋_GB2312" w:eastAsia="仿宋_GB2312"/>
          <w:b w:val="0"/>
          <w:sz w:val="32"/>
        </w:rPr>
        <w:t>一、《收入支出决算总表》</w:t>
      </w:r>
    </w:p>
    <w:p w14:paraId="18D835AC">
      <w:pPr>
        <w:spacing w:line="240" w:lineRule="auto"/>
        <w:ind w:firstLine="640"/>
        <w:jc w:val="both"/>
      </w:pPr>
      <w:r>
        <w:rPr>
          <w:rFonts w:ascii="仿宋_GB2312" w:hAnsi="仿宋_GB2312" w:eastAsia="仿宋_GB2312"/>
          <w:b w:val="0"/>
          <w:sz w:val="32"/>
        </w:rPr>
        <w:t>二、《收入决算表》</w:t>
      </w:r>
    </w:p>
    <w:p w14:paraId="3B6B4E19">
      <w:pPr>
        <w:spacing w:line="240" w:lineRule="auto"/>
        <w:ind w:firstLine="640"/>
        <w:jc w:val="both"/>
      </w:pPr>
      <w:r>
        <w:rPr>
          <w:rFonts w:ascii="仿宋_GB2312" w:hAnsi="仿宋_GB2312" w:eastAsia="仿宋_GB2312"/>
          <w:b w:val="0"/>
          <w:sz w:val="32"/>
        </w:rPr>
        <w:t>三、《支出决算表》</w:t>
      </w:r>
    </w:p>
    <w:p w14:paraId="556823EA">
      <w:pPr>
        <w:spacing w:line="240" w:lineRule="auto"/>
        <w:ind w:firstLine="640"/>
        <w:jc w:val="both"/>
      </w:pPr>
      <w:r>
        <w:rPr>
          <w:rFonts w:ascii="仿宋_GB2312" w:hAnsi="仿宋_GB2312" w:eastAsia="仿宋_GB2312"/>
          <w:b w:val="0"/>
          <w:sz w:val="32"/>
        </w:rPr>
        <w:t>四、《财政拨款收入支出决算总表》</w:t>
      </w:r>
    </w:p>
    <w:p w14:paraId="38F584D2">
      <w:pPr>
        <w:spacing w:line="240" w:lineRule="auto"/>
        <w:ind w:firstLine="640"/>
        <w:jc w:val="both"/>
      </w:pPr>
      <w:r>
        <w:rPr>
          <w:rFonts w:ascii="仿宋_GB2312" w:hAnsi="仿宋_GB2312" w:eastAsia="仿宋_GB2312"/>
          <w:b w:val="0"/>
          <w:sz w:val="32"/>
        </w:rPr>
        <w:t>五、《一般公共预算财政拨款支出决算表》</w:t>
      </w:r>
    </w:p>
    <w:p w14:paraId="02E1256D">
      <w:pPr>
        <w:spacing w:line="240" w:lineRule="auto"/>
        <w:ind w:firstLine="640"/>
        <w:jc w:val="both"/>
      </w:pPr>
      <w:r>
        <w:rPr>
          <w:rFonts w:ascii="仿宋_GB2312" w:hAnsi="仿宋_GB2312" w:eastAsia="仿宋_GB2312"/>
          <w:b w:val="0"/>
          <w:sz w:val="32"/>
        </w:rPr>
        <w:t>六、《一般公共预算财政拨款基本支出决算表》</w:t>
      </w:r>
    </w:p>
    <w:p w14:paraId="4DDA16E7">
      <w:pPr>
        <w:spacing w:line="240" w:lineRule="auto"/>
        <w:ind w:firstLine="640"/>
        <w:jc w:val="both"/>
      </w:pPr>
      <w:r>
        <w:rPr>
          <w:rFonts w:ascii="仿宋_GB2312" w:hAnsi="仿宋_GB2312" w:eastAsia="仿宋_GB2312"/>
          <w:b w:val="0"/>
          <w:sz w:val="32"/>
        </w:rPr>
        <w:t>七、《政府性基金预算财政拨款收入支出决算表》</w:t>
      </w:r>
    </w:p>
    <w:p w14:paraId="72028143">
      <w:pPr>
        <w:spacing w:line="240" w:lineRule="auto"/>
        <w:ind w:firstLine="640"/>
        <w:jc w:val="both"/>
      </w:pPr>
      <w:r>
        <w:rPr>
          <w:rFonts w:ascii="仿宋_GB2312" w:hAnsi="仿宋_GB2312" w:eastAsia="仿宋_GB2312"/>
          <w:b w:val="0"/>
          <w:sz w:val="32"/>
        </w:rPr>
        <w:t>八、《国有资本经营预算财政拨款收入支出决算表》</w:t>
      </w:r>
    </w:p>
    <w:p w14:paraId="3CFE20C9">
      <w:pPr>
        <w:spacing w:line="240" w:lineRule="auto"/>
        <w:ind w:firstLine="640"/>
        <w:jc w:val="both"/>
      </w:pPr>
      <w:r>
        <w:rPr>
          <w:rFonts w:ascii="仿宋_GB2312" w:hAnsi="仿宋_GB2312" w:eastAsia="仿宋_GB2312"/>
          <w:b w:val="0"/>
          <w:sz w:val="32"/>
        </w:rPr>
        <w:t>九、《财政拨款“三公”经费支出决算表》</w:t>
      </w:r>
    </w:p>
    <w:p w14:paraId="41F756B6">
      <w:pPr>
        <w:spacing w:line="240" w:lineRule="auto"/>
        <w:ind w:firstLine="640"/>
        <w:jc w:val="both"/>
      </w:pPr>
    </w:p>
    <w:p w14:paraId="4BB72655">
      <w:pPr>
        <w:spacing w:line="240" w:lineRule="auto"/>
        <w:ind w:firstLine="640"/>
        <w:jc w:val="both"/>
      </w:pPr>
    </w:p>
    <w:p w14:paraId="2507805D">
      <w:pPr>
        <w:spacing w:line="240" w:lineRule="auto"/>
        <w:ind w:firstLine="640"/>
        <w:jc w:val="both"/>
      </w:pPr>
    </w:p>
    <w:p w14:paraId="226E5E3C">
      <w:pPr>
        <w:spacing w:line="240" w:lineRule="auto"/>
        <w:ind w:firstLine="640"/>
        <w:jc w:val="both"/>
      </w:pPr>
    </w:p>
    <w:p w14:paraId="1F6D81B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2FB53BC"/>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DBB40A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54</Pages>
  <Words>8370</Words>
  <Characters>9891</Characters>
  <Lines>0</Lines>
  <Paragraphs>0</Paragraphs>
  <TotalTime>48</TotalTime>
  <ScaleCrop>false</ScaleCrop>
  <LinksUpToDate>false</LinksUpToDate>
  <CharactersWithSpaces>9899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周丽君</cp:lastModifiedBy>
  <cp:lastPrinted>2024-07-22T11:58:00Z</cp:lastPrinted>
  <dcterms:modified xsi:type="dcterms:W3CDTF">2025-10-14T04:09:28Z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eyJoZGlkIjoiOGQ0ZWIyZDA4MGU4OTg1MzhmNDY5YTA0MWQ2OWM3ZjEiLCJ1c2VySWQiOiIyMDM3MTI1NTkifQ==</vt:lpwstr>
  </property>
</Properties>
</file>