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吉木萨尔县人力资源和社会保障局2024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75FA1D0">
      <w:r>
        <w:br w:type="page"/>
      </w:r>
    </w:p>
    <w:p w14:paraId="0F0F7F07">
      <w:pPr>
        <w:spacing w:line="640" w:lineRule="exact"/>
        <w:jc w:val="center"/>
        <w:outlineLvl w:val="1"/>
      </w:pPr>
      <w:r>
        <w:rPr>
          <w:rFonts w:ascii="黑体" w:hAnsi="黑体" w:eastAsia="黑体"/>
          <w:sz w:val="32"/>
        </w:rPr>
        <w:t>第一部分 单位概况</w:t>
      </w:r>
    </w:p>
    <w:p w14:paraId="7D0F3E83">
      <w:pPr>
        <w:spacing w:line="640" w:lineRule="exact"/>
        <w:ind w:firstLine="640"/>
        <w:jc w:val="both"/>
        <w:outlineLvl w:val="2"/>
      </w:pPr>
      <w:r>
        <w:rPr>
          <w:rFonts w:ascii="黑体" w:hAnsi="黑体" w:eastAsia="黑体"/>
          <w:sz w:val="32"/>
        </w:rPr>
        <w:t>一、主要职能</w:t>
      </w:r>
    </w:p>
    <w:p w14:paraId="2D9BF9F2">
      <w:pPr>
        <w:spacing w:line="580" w:lineRule="exact"/>
        <w:ind w:firstLine="640"/>
        <w:jc w:val="both"/>
      </w:pPr>
      <w:r>
        <w:rPr>
          <w:rFonts w:ascii="仿宋_GB2312" w:hAnsi="仿宋_GB2312" w:eastAsia="仿宋_GB2312"/>
          <w:sz w:val="32"/>
        </w:rPr>
        <w:t>（1）贯彻实施国家人力资源和社会保障事业发展规划和政策法规，参与编制全县人力资源和社会保障事业发展规划和编制年度工作计划，并组织实施。</w:t>
      </w:r>
    </w:p>
    <w:p w14:paraId="40BA07B7">
      <w:pPr>
        <w:spacing w:line="580" w:lineRule="exact"/>
        <w:ind w:firstLine="640"/>
        <w:jc w:val="both"/>
      </w:pPr>
      <w:r>
        <w:rPr>
          <w:rFonts w:ascii="仿宋_GB2312" w:hAnsi="仿宋_GB2312" w:eastAsia="仿宋_GB2312"/>
          <w:sz w:val="32"/>
        </w:rPr>
        <w:t>（2）拟订并组织实施全县人力资源</w:t>
      </w:r>
      <w:r>
        <w:rPr>
          <w:rFonts w:hint="eastAsia" w:ascii="仿宋_GB2312" w:hAnsi="仿宋_GB2312" w:eastAsia="仿宋_GB2312"/>
          <w:sz w:val="32"/>
          <w:lang w:eastAsia="zh-CN"/>
        </w:rPr>
        <w:t>市场发展规划和人力资源流动的政策和措施，建立统一规范的人力资源市场</w:t>
      </w:r>
      <w:r>
        <w:rPr>
          <w:rFonts w:ascii="仿宋_GB2312" w:hAnsi="仿宋_GB2312" w:eastAsia="仿宋_GB2312"/>
          <w:sz w:val="32"/>
        </w:rPr>
        <w:t>，促进人力资源合理流动和有效配置。</w:t>
      </w:r>
    </w:p>
    <w:p w14:paraId="4CDC8D9D">
      <w:pPr>
        <w:spacing w:line="580" w:lineRule="exact"/>
        <w:ind w:firstLine="640"/>
        <w:jc w:val="both"/>
      </w:pPr>
      <w:r>
        <w:rPr>
          <w:rFonts w:ascii="仿宋_GB2312" w:hAnsi="仿宋_GB2312" w:eastAsia="仿宋_GB2312"/>
          <w:sz w:val="32"/>
        </w:rPr>
        <w:t>（3）负责促进就业工作，拟订统筹全县城乡的就业发展规划和政策，完善公共就业服务体系；拟订就业援助制度，完善职业资格制度，制定职工技能培训、失业人员再就业培训和社会力量举办的职业培训机构的规划及政策，统筹建立面向全县城乡劳动者的职业培训制度；负责对职业培训机构与职业介绍机构的管理；牵头拟订全县高校毕业生就业政策，会同有关部门拟订全县高技能人才、农村实用人才培养和激励政策。</w:t>
      </w:r>
    </w:p>
    <w:p w14:paraId="49E649C4">
      <w:pPr>
        <w:spacing w:line="580" w:lineRule="exact"/>
        <w:ind w:firstLine="640"/>
        <w:jc w:val="both"/>
      </w:pPr>
      <w:r>
        <w:rPr>
          <w:rFonts w:ascii="仿宋_GB2312" w:hAnsi="仿宋_GB2312" w:eastAsia="仿宋_GB2312"/>
          <w:sz w:val="32"/>
        </w:rPr>
        <w:t>（4）负责全县就业、失业及社会保险基金预测预警和信息引导，拟订应对预案，实施预防、调节和控制。</w:t>
      </w:r>
    </w:p>
    <w:p w14:paraId="370DD32A">
      <w:pPr>
        <w:spacing w:line="580" w:lineRule="exact"/>
        <w:ind w:firstLine="640"/>
        <w:jc w:val="both"/>
      </w:pPr>
      <w:r>
        <w:rPr>
          <w:rFonts w:ascii="仿宋_GB2312" w:hAnsi="仿宋_GB2312" w:eastAsia="仿宋_GB2312"/>
          <w:sz w:val="32"/>
        </w:rPr>
        <w:t>（5）贯彻实施国家、省关于机关、事业单位人员工资收入分配政策，建立机关企事业职工工资正常增长和支付保障机制。根据国家、省关于机关企事业单位人员福利和离退休政策研究制定本县配套政策并组织实施。</w:t>
      </w:r>
    </w:p>
    <w:p w14:paraId="2E393F7F">
      <w:pPr>
        <w:spacing w:line="580" w:lineRule="exact"/>
        <w:ind w:firstLine="640"/>
        <w:jc w:val="both"/>
      </w:pPr>
      <w:r>
        <w:rPr>
          <w:rFonts w:ascii="仿宋_GB2312" w:hAnsi="仿宋_GB2312" w:eastAsia="仿宋_GB2312"/>
          <w:sz w:val="32"/>
        </w:rPr>
        <w:t>（6）参与人才管理工作，组织实施重点人才工程和项目计划，负责专业技术人员管理和继续教育工作，牵头推进深化职称制度改革工作。负责高层次专业技术人才选拔、申报和管理服务工作。负责博士后工作站的申报和管理服务工作。参与拟订吸引国（境）外专家、留学人员来本县工作的相关政策。综合管理全县引进国外智力工作，研究制定引进国外智力工作规划和政策措施并组织实施。</w:t>
      </w:r>
    </w:p>
    <w:p w14:paraId="7C243850">
      <w:pPr>
        <w:spacing w:line="580" w:lineRule="exact"/>
        <w:ind w:firstLine="640"/>
        <w:jc w:val="both"/>
      </w:pPr>
      <w:r>
        <w:rPr>
          <w:rFonts w:ascii="仿宋_GB2312" w:hAnsi="仿宋_GB2312" w:eastAsia="仿宋_GB2312"/>
          <w:sz w:val="32"/>
        </w:rPr>
        <w:t>（7）贯彻实施国家、省关于农民工的有关政策，拟订全县农民工工作综合性政策和规划，推动农民工相关政策的落实，协调解决重点难点问题，维护农民工合法权益。</w:t>
      </w:r>
    </w:p>
    <w:p w14:paraId="31008455">
      <w:pPr>
        <w:spacing w:line="580" w:lineRule="exact"/>
        <w:ind w:firstLine="640"/>
        <w:jc w:val="both"/>
      </w:pPr>
      <w:r>
        <w:rPr>
          <w:rFonts w:ascii="仿宋_GB2312" w:hAnsi="仿宋_GB2312" w:eastAsia="仿宋_GB2312"/>
          <w:sz w:val="32"/>
        </w:rPr>
        <w:t>（8）拟订全县劳动人事争议调解仲裁办法和劳动关系政策，完善劳动关系协调机制，组织实施消除非法使用童工政策和女工、未成年工的特殊劳动保护政策并监督检查，组织实施劳动监察，协调劳动者维权工作，依法查处重大案件。</w:t>
      </w:r>
    </w:p>
    <w:p w14:paraId="4826756A">
      <w:pPr>
        <w:spacing w:line="580" w:lineRule="exact"/>
        <w:ind w:firstLine="640"/>
        <w:jc w:val="both"/>
      </w:pPr>
      <w:r>
        <w:rPr>
          <w:rFonts w:ascii="仿宋_GB2312" w:hAnsi="仿宋_GB2312" w:eastAsia="仿宋_GB2312"/>
          <w:sz w:val="32"/>
        </w:rPr>
        <w:t>（9）承担全县人力资源和社会保障统计和信息工作，负责人力资源和社会保障信息网络系统规划建设，定期申报、发布统计公报、信息资料及发展预测报告。</w:t>
      </w:r>
    </w:p>
    <w:p w14:paraId="44A5EA05">
      <w:pPr>
        <w:spacing w:line="580" w:lineRule="exact"/>
        <w:ind w:firstLine="640"/>
        <w:jc w:val="both"/>
      </w:pPr>
      <w:r>
        <w:rPr>
          <w:rFonts w:ascii="仿宋_GB2312" w:hAnsi="仿宋_GB2312" w:eastAsia="仿宋_GB2312"/>
          <w:sz w:val="32"/>
        </w:rPr>
        <w:t>（10）承办县政府交办的其他事项。</w:t>
      </w:r>
    </w:p>
    <w:p w14:paraId="6A45B701">
      <w:pPr>
        <w:spacing w:line="640" w:lineRule="exact"/>
        <w:ind w:firstLine="640"/>
        <w:jc w:val="both"/>
        <w:outlineLvl w:val="2"/>
      </w:pPr>
      <w:r>
        <w:rPr>
          <w:rFonts w:ascii="黑体" w:hAnsi="黑体" w:eastAsia="黑体"/>
          <w:sz w:val="32"/>
        </w:rPr>
        <w:t>二、机构设置及人员情况</w:t>
      </w:r>
    </w:p>
    <w:p w14:paraId="30D437CB">
      <w:pPr>
        <w:spacing w:line="580" w:lineRule="exact"/>
        <w:ind w:firstLine="640"/>
        <w:jc w:val="both"/>
      </w:pPr>
      <w:r>
        <w:rPr>
          <w:rFonts w:ascii="仿宋_GB2312" w:hAnsi="仿宋_GB2312" w:eastAsia="仿宋_GB2312"/>
          <w:sz w:val="32"/>
        </w:rPr>
        <w:t>吉木萨尔县人力资源和社会保障局2024年度，实有人数43人，其中：在职人员26人，增加0人；离休人员0人，增加0人；退休人员17人,减少1人。</w:t>
      </w:r>
    </w:p>
    <w:p w14:paraId="1D5C1478">
      <w:pPr>
        <w:spacing w:line="580" w:lineRule="exact"/>
        <w:ind w:firstLine="640"/>
        <w:jc w:val="both"/>
      </w:pPr>
      <w:r>
        <w:rPr>
          <w:rFonts w:ascii="仿宋_GB2312" w:hAnsi="仿宋_GB2312" w:eastAsia="仿宋_GB2312"/>
          <w:sz w:val="32"/>
        </w:rPr>
        <w:t>吉木萨尔县人力资源和社会保障局无下属预算单位，下设3个科室，分别是：办公室、就业科、工资福利职称管理科。</w:t>
      </w:r>
    </w:p>
    <w:p w14:paraId="3F242415">
      <w:r>
        <w:br w:type="page"/>
      </w:r>
    </w:p>
    <w:p w14:paraId="2D5CD0F3">
      <w:pPr>
        <w:spacing w:line="240" w:lineRule="auto"/>
        <w:jc w:val="center"/>
        <w:outlineLvl w:val="1"/>
      </w:pPr>
      <w:r>
        <w:rPr>
          <w:rFonts w:ascii="黑体" w:hAnsi="黑体" w:eastAsia="黑体"/>
          <w:sz w:val="32"/>
        </w:rPr>
        <w:t>第二部分 部门决算情况说明</w:t>
      </w:r>
    </w:p>
    <w:p w14:paraId="193D5379">
      <w:pPr>
        <w:spacing w:line="640" w:lineRule="exact"/>
        <w:ind w:firstLine="640"/>
        <w:jc w:val="both"/>
        <w:outlineLvl w:val="2"/>
      </w:pPr>
      <w:r>
        <w:rPr>
          <w:rFonts w:ascii="黑体" w:hAnsi="黑体" w:eastAsia="黑体"/>
          <w:sz w:val="32"/>
        </w:rPr>
        <w:t>一、收入支出决算总体情况说明</w:t>
      </w:r>
    </w:p>
    <w:p w14:paraId="6FDBB755">
      <w:pPr>
        <w:spacing w:line="580" w:lineRule="exact"/>
        <w:ind w:firstLine="640"/>
        <w:jc w:val="both"/>
      </w:pPr>
      <w:r>
        <w:rPr>
          <w:rFonts w:ascii="仿宋_GB2312" w:hAnsi="仿宋_GB2312" w:eastAsia="仿宋_GB2312"/>
          <w:b/>
          <w:sz w:val="32"/>
        </w:rPr>
        <w:t>2024年度收入总计2,384.76万元，</w:t>
      </w:r>
      <w:r>
        <w:rPr>
          <w:rFonts w:ascii="仿宋_GB2312" w:hAnsi="仿宋_GB2312" w:eastAsia="仿宋_GB2312"/>
          <w:b w:val="0"/>
          <w:sz w:val="32"/>
        </w:rPr>
        <w:t>其中：本年收入合计2,377.78万元，使用非财政拨款结余（含专用结余）0.00万元，年初结转和结余6.98万元。</w:t>
      </w:r>
    </w:p>
    <w:p w14:paraId="09101A53">
      <w:pPr>
        <w:spacing w:line="580" w:lineRule="exact"/>
        <w:ind w:firstLine="640"/>
        <w:jc w:val="both"/>
        <w:rPr>
          <w:spacing w:val="-6"/>
          <w:sz w:val="32"/>
        </w:rPr>
      </w:pPr>
      <w:r>
        <w:rPr>
          <w:rFonts w:ascii="仿宋_GB2312" w:hAnsi="仿宋_GB2312" w:eastAsia="仿宋_GB2312"/>
          <w:b/>
          <w:spacing w:val="-6"/>
          <w:sz w:val="32"/>
        </w:rPr>
        <w:t>2024年度支出总计2,384.76万元，</w:t>
      </w:r>
      <w:r>
        <w:rPr>
          <w:rFonts w:ascii="仿宋_GB2312" w:hAnsi="仿宋_GB2312" w:eastAsia="仿宋_GB2312"/>
          <w:b w:val="0"/>
          <w:spacing w:val="-6"/>
          <w:sz w:val="32"/>
        </w:rPr>
        <w:t>其中：本年支出合计2,377.23万元，结余分配0.00万元，年末结转和结余7.53万元。</w:t>
      </w:r>
    </w:p>
    <w:p w14:paraId="66DE251A">
      <w:pPr>
        <w:spacing w:line="580" w:lineRule="exact"/>
        <w:ind w:firstLine="640"/>
        <w:jc w:val="both"/>
      </w:pPr>
      <w:r>
        <w:rPr>
          <w:rFonts w:ascii="仿宋_GB2312" w:hAnsi="仿宋_GB2312" w:eastAsia="仿宋_GB2312"/>
          <w:b w:val="0"/>
          <w:sz w:val="32"/>
        </w:rPr>
        <w:t>收入支出总体与上年相比，增加10.99万元，增长0.46%，主要原因是：2024年三支一扶大学生在岗人数增加，生活补助发放金额增加。本年增加昌吉州人社局拨就业补助资金。</w:t>
      </w:r>
    </w:p>
    <w:p w14:paraId="0BED1D62">
      <w:pPr>
        <w:spacing w:line="640" w:lineRule="exact"/>
        <w:ind w:firstLine="640"/>
        <w:jc w:val="both"/>
        <w:outlineLvl w:val="2"/>
      </w:pPr>
      <w:r>
        <w:rPr>
          <w:rFonts w:ascii="黑体" w:hAnsi="黑体" w:eastAsia="黑体"/>
          <w:sz w:val="32"/>
        </w:rPr>
        <w:t>二、收入决算情况说明</w:t>
      </w:r>
    </w:p>
    <w:p w14:paraId="0945F7A8">
      <w:pPr>
        <w:spacing w:line="580" w:lineRule="exact"/>
        <w:ind w:firstLine="640"/>
        <w:jc w:val="both"/>
      </w:pPr>
      <w:r>
        <w:rPr>
          <w:rFonts w:ascii="仿宋_GB2312" w:hAnsi="仿宋_GB2312" w:eastAsia="仿宋_GB2312"/>
          <w:b/>
          <w:sz w:val="32"/>
        </w:rPr>
        <w:t>本年收入2,377.78万元，</w:t>
      </w:r>
      <w:r>
        <w:rPr>
          <w:rFonts w:ascii="仿宋_GB2312" w:hAnsi="仿宋_GB2312" w:eastAsia="仿宋_GB2312"/>
          <w:b w:val="0"/>
          <w:sz w:val="32"/>
        </w:rPr>
        <w:t>其中：财政拨款收入2,371.79万元，占99.75%；上级补助收入0.00万元，占0.00%；事业收入0.00万元，占0.00%；经营收入0.00万元，占0.00%；附属单位上缴收入0.00万元，占0.00%；其他收入5.99万元，占0.25%。</w:t>
      </w:r>
    </w:p>
    <w:p w14:paraId="0A5E7F60">
      <w:pPr>
        <w:spacing w:line="640" w:lineRule="exact"/>
        <w:ind w:firstLine="640"/>
        <w:jc w:val="both"/>
        <w:outlineLvl w:val="2"/>
      </w:pPr>
      <w:r>
        <w:rPr>
          <w:rFonts w:ascii="黑体" w:hAnsi="黑体" w:eastAsia="黑体"/>
          <w:sz w:val="32"/>
        </w:rPr>
        <w:t>三、支出决算情况说明</w:t>
      </w:r>
    </w:p>
    <w:p w14:paraId="6CD2DB2C">
      <w:pPr>
        <w:spacing w:line="580" w:lineRule="exact"/>
        <w:ind w:firstLine="640"/>
        <w:jc w:val="both"/>
      </w:pPr>
      <w:r>
        <w:rPr>
          <w:rFonts w:ascii="仿宋_GB2312" w:hAnsi="仿宋_GB2312" w:eastAsia="仿宋_GB2312"/>
          <w:b/>
          <w:sz w:val="32"/>
        </w:rPr>
        <w:t>本年支出2,377.23万元，</w:t>
      </w:r>
      <w:r>
        <w:rPr>
          <w:rFonts w:ascii="仿宋_GB2312" w:hAnsi="仿宋_GB2312" w:eastAsia="仿宋_GB2312"/>
          <w:b w:val="0"/>
          <w:sz w:val="32"/>
        </w:rPr>
        <w:t>其中：基本支出693.02万元，占29.15%；项目支出1,684.21万元，占70.85%；上缴上级支出0.00万元，占0.00%；经营支出0.00万元，占0.00%；对附属单位补助支出0.00万元，占0.00%。</w:t>
      </w:r>
    </w:p>
    <w:p w14:paraId="518DA1FD">
      <w:pPr>
        <w:spacing w:line="640" w:lineRule="exact"/>
        <w:ind w:firstLine="640"/>
        <w:jc w:val="both"/>
        <w:outlineLvl w:val="2"/>
      </w:pPr>
      <w:r>
        <w:rPr>
          <w:rFonts w:ascii="黑体" w:hAnsi="黑体" w:eastAsia="黑体"/>
          <w:sz w:val="32"/>
        </w:rPr>
        <w:t>四、财政拨款收入支出决算总体情况说明</w:t>
      </w:r>
    </w:p>
    <w:p w14:paraId="20B6C66D">
      <w:pPr>
        <w:spacing w:line="580" w:lineRule="exact"/>
        <w:ind w:firstLine="640"/>
        <w:jc w:val="both"/>
      </w:pPr>
      <w:r>
        <w:rPr>
          <w:rFonts w:ascii="仿宋_GB2312" w:hAnsi="仿宋_GB2312" w:eastAsia="仿宋_GB2312"/>
          <w:b/>
          <w:sz w:val="32"/>
        </w:rPr>
        <w:t>2024年度财政拨款收入总计2,371.79万元，</w:t>
      </w:r>
      <w:r>
        <w:rPr>
          <w:rFonts w:ascii="仿宋_GB2312" w:hAnsi="仿宋_GB2312" w:eastAsia="仿宋_GB2312"/>
          <w:b w:val="0"/>
          <w:sz w:val="32"/>
        </w:rPr>
        <w:t>其中：年初财政拨款结转和结余0.00万元，本年财政拨款收入2,371.79万元。</w:t>
      </w:r>
      <w:r>
        <w:rPr>
          <w:rFonts w:ascii="仿宋_GB2312" w:hAnsi="仿宋_GB2312" w:eastAsia="仿宋_GB2312"/>
          <w:b/>
          <w:sz w:val="32"/>
        </w:rPr>
        <w:t>财政拨款支出总计2,371.79万元，</w:t>
      </w:r>
      <w:r>
        <w:rPr>
          <w:rFonts w:ascii="仿宋_GB2312" w:hAnsi="仿宋_GB2312" w:eastAsia="仿宋_GB2312"/>
          <w:b w:val="0"/>
          <w:sz w:val="32"/>
        </w:rPr>
        <w:t>其中：年末财政拨款结转和结余0.00万元，本年财政拨款支出2,371.79万元。</w:t>
      </w:r>
    </w:p>
    <w:p w14:paraId="2DACCBF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增加6.44万元，增长0.27%，主要原因是：2024年三支一扶大学生在岗人数增加，生活补助发放金额增加。</w:t>
      </w:r>
      <w:r>
        <w:rPr>
          <w:rFonts w:ascii="仿宋_GB2312" w:hAnsi="仿宋_GB2312" w:eastAsia="仿宋_GB2312"/>
          <w:b/>
          <w:sz w:val="32"/>
        </w:rPr>
        <w:t>与年初预算相比，</w:t>
      </w:r>
      <w:r>
        <w:rPr>
          <w:rFonts w:ascii="仿宋_GB2312" w:hAnsi="仿宋_GB2312" w:eastAsia="仿宋_GB2312"/>
          <w:b w:val="0"/>
          <w:sz w:val="32"/>
        </w:rPr>
        <w:t>年初预算数2,167.88万元，决算数2,371.79万元，预决算差异率9.41%，主要原因是：年中追加人员工资、社保、公积金基数调增部分资金及就业补助资金，导致预决算存在差异。</w:t>
      </w:r>
    </w:p>
    <w:p w14:paraId="639ABC70">
      <w:pPr>
        <w:spacing w:line="640" w:lineRule="exact"/>
        <w:ind w:firstLine="640"/>
        <w:jc w:val="both"/>
        <w:outlineLvl w:val="2"/>
      </w:pPr>
      <w:r>
        <w:rPr>
          <w:rFonts w:ascii="黑体" w:hAnsi="黑体" w:eastAsia="黑体"/>
          <w:sz w:val="32"/>
        </w:rPr>
        <w:t>五、一般公共预算财政拨款支出决算情况说明</w:t>
      </w:r>
    </w:p>
    <w:p w14:paraId="2FAA2384">
      <w:pPr>
        <w:spacing w:line="640" w:lineRule="exact"/>
        <w:ind w:firstLine="640"/>
        <w:jc w:val="both"/>
        <w:outlineLvl w:val="3"/>
      </w:pPr>
      <w:r>
        <w:rPr>
          <w:rFonts w:ascii="楷体_GB2312" w:hAnsi="楷体_GB2312" w:eastAsia="楷体_GB2312"/>
          <w:b/>
          <w:sz w:val="32"/>
        </w:rPr>
        <w:t>（一）一般公共预算财政拨款支出决算总体情况</w:t>
      </w:r>
    </w:p>
    <w:p w14:paraId="14E4778A">
      <w:pPr>
        <w:spacing w:line="580" w:lineRule="exact"/>
        <w:ind w:firstLine="640"/>
        <w:jc w:val="both"/>
      </w:pPr>
      <w:r>
        <w:rPr>
          <w:rFonts w:ascii="仿宋_GB2312" w:hAnsi="仿宋_GB2312" w:eastAsia="仿宋_GB2312"/>
          <w:b/>
          <w:sz w:val="32"/>
        </w:rPr>
        <w:t>2024年度一般公共预算财政拨款支出2,371.79万元，</w:t>
      </w:r>
      <w:r>
        <w:rPr>
          <w:rFonts w:ascii="仿宋_GB2312" w:hAnsi="仿宋_GB2312" w:eastAsia="仿宋_GB2312"/>
          <w:b w:val="0"/>
          <w:sz w:val="32"/>
        </w:rPr>
        <w:t>占本年支出合计的99.77%。</w:t>
      </w:r>
      <w:r>
        <w:rPr>
          <w:rFonts w:ascii="仿宋_GB2312" w:hAnsi="仿宋_GB2312" w:eastAsia="仿宋_GB2312"/>
          <w:b/>
          <w:sz w:val="32"/>
        </w:rPr>
        <w:t>与上年相比，</w:t>
      </w:r>
      <w:r>
        <w:rPr>
          <w:rFonts w:ascii="仿宋_GB2312" w:hAnsi="仿宋_GB2312" w:eastAsia="仿宋_GB2312"/>
          <w:b w:val="0"/>
          <w:sz w:val="32"/>
        </w:rPr>
        <w:t>增加6.44万元，增长0.27%，主要原因是：2024年三支一扶大学生在岗人数增加，生活补助发放金额增加。</w:t>
      </w:r>
      <w:r>
        <w:rPr>
          <w:rFonts w:ascii="仿宋_GB2312" w:hAnsi="仿宋_GB2312" w:eastAsia="仿宋_GB2312"/>
          <w:b/>
          <w:sz w:val="32"/>
        </w:rPr>
        <w:t>与年初预算相比,</w:t>
      </w:r>
      <w:r>
        <w:rPr>
          <w:rFonts w:ascii="仿宋_GB2312" w:hAnsi="仿宋_GB2312" w:eastAsia="仿宋_GB2312"/>
          <w:b w:val="0"/>
          <w:sz w:val="32"/>
        </w:rPr>
        <w:t>年初预算数2,167.88万元，决算数2,371.79万元，预决算差异率9.41%，主要原因是：年中追加人员工资、社保、公积金基数调增部分资金及就业补助资金，导致预决算存在差异。</w:t>
      </w:r>
    </w:p>
    <w:p w14:paraId="5CABCB5A">
      <w:pPr>
        <w:spacing w:line="640" w:lineRule="exact"/>
        <w:ind w:firstLine="640"/>
        <w:jc w:val="both"/>
        <w:outlineLvl w:val="3"/>
      </w:pPr>
      <w:r>
        <w:rPr>
          <w:rFonts w:ascii="楷体_GB2312" w:hAnsi="楷体_GB2312" w:eastAsia="楷体_GB2312"/>
          <w:b/>
          <w:sz w:val="32"/>
        </w:rPr>
        <w:t>（二）一般公共预算财政拨款支出决算结构情况</w:t>
      </w:r>
    </w:p>
    <w:p w14:paraId="70163F4E">
      <w:pPr>
        <w:spacing w:line="580" w:lineRule="exact"/>
        <w:ind w:firstLine="640"/>
        <w:jc w:val="both"/>
      </w:pPr>
      <w:r>
        <w:rPr>
          <w:rFonts w:ascii="仿宋_GB2312" w:hAnsi="仿宋_GB2312" w:eastAsia="仿宋_GB2312"/>
          <w:b w:val="0"/>
          <w:sz w:val="32"/>
        </w:rPr>
        <w:t>1.科学技术支出(类)10.76万元,占0.45%。</w:t>
      </w:r>
    </w:p>
    <w:p w14:paraId="3ED02CA9">
      <w:pPr>
        <w:spacing w:line="580" w:lineRule="exact"/>
        <w:ind w:firstLine="640"/>
        <w:jc w:val="both"/>
      </w:pPr>
      <w:r>
        <w:rPr>
          <w:rFonts w:ascii="仿宋_GB2312" w:hAnsi="仿宋_GB2312" w:eastAsia="仿宋_GB2312"/>
          <w:b w:val="0"/>
          <w:sz w:val="32"/>
        </w:rPr>
        <w:t>2.社会保障和就业支出(类)2,301.53万元,占97.04%。</w:t>
      </w:r>
    </w:p>
    <w:p w14:paraId="36A30198">
      <w:pPr>
        <w:spacing w:line="580" w:lineRule="exact"/>
        <w:ind w:firstLine="640"/>
        <w:jc w:val="both"/>
      </w:pPr>
      <w:r>
        <w:rPr>
          <w:rFonts w:ascii="仿宋_GB2312" w:hAnsi="仿宋_GB2312" w:eastAsia="仿宋_GB2312"/>
          <w:b w:val="0"/>
          <w:sz w:val="32"/>
        </w:rPr>
        <w:t>3.卫生健康支出(类)23.99万元,占1.01%。</w:t>
      </w:r>
    </w:p>
    <w:p w14:paraId="5FE42F1C">
      <w:pPr>
        <w:spacing w:line="580" w:lineRule="exact"/>
        <w:ind w:firstLine="640"/>
        <w:jc w:val="both"/>
      </w:pPr>
      <w:r>
        <w:rPr>
          <w:rFonts w:ascii="仿宋_GB2312" w:hAnsi="仿宋_GB2312" w:eastAsia="仿宋_GB2312"/>
          <w:b w:val="0"/>
          <w:sz w:val="32"/>
        </w:rPr>
        <w:t>4.农林水支出(类)0.69万元,占0.03%。</w:t>
      </w:r>
    </w:p>
    <w:p w14:paraId="5D719B5A">
      <w:pPr>
        <w:spacing w:line="580" w:lineRule="exact"/>
        <w:ind w:firstLine="640"/>
        <w:jc w:val="both"/>
      </w:pPr>
      <w:r>
        <w:rPr>
          <w:rFonts w:ascii="仿宋_GB2312" w:hAnsi="仿宋_GB2312" w:eastAsia="仿宋_GB2312"/>
          <w:b w:val="0"/>
          <w:sz w:val="32"/>
        </w:rPr>
        <w:t>5.住房保障支出(类)34.81万元,占1.47%。</w:t>
      </w:r>
    </w:p>
    <w:p w14:paraId="5D956A2A">
      <w:pPr>
        <w:spacing w:line="640" w:lineRule="exact"/>
        <w:ind w:firstLine="640"/>
        <w:jc w:val="both"/>
        <w:outlineLvl w:val="3"/>
      </w:pPr>
      <w:r>
        <w:rPr>
          <w:rFonts w:ascii="楷体_GB2312" w:hAnsi="楷体_GB2312" w:eastAsia="楷体_GB2312"/>
          <w:b/>
          <w:sz w:val="32"/>
        </w:rPr>
        <w:t>（三）一般公共预算财政拨款支出决算具体情况</w:t>
      </w:r>
    </w:p>
    <w:p w14:paraId="2CF691F1">
      <w:pPr>
        <w:spacing w:line="580" w:lineRule="exact"/>
        <w:ind w:firstLine="640"/>
        <w:jc w:val="both"/>
      </w:pPr>
      <w:r>
        <w:rPr>
          <w:rFonts w:ascii="仿宋_GB2312" w:hAnsi="仿宋_GB2312" w:eastAsia="仿宋_GB2312"/>
          <w:b w:val="0"/>
          <w:sz w:val="32"/>
        </w:rPr>
        <w:t>1.科学技术支出(类)科技条件与服务(款)其他科技条件与服务支出(项):支出决算数为10.76万元，比上年决算增加10.76万元，增长100.00%,主要原因是：本年增加购买电脑和打印机经费。</w:t>
      </w:r>
    </w:p>
    <w:p w14:paraId="78B59BC0">
      <w:pPr>
        <w:spacing w:line="580" w:lineRule="exact"/>
        <w:ind w:firstLine="640"/>
        <w:jc w:val="both"/>
      </w:pPr>
      <w:r>
        <w:rPr>
          <w:rFonts w:ascii="仿宋_GB2312" w:hAnsi="仿宋_GB2312" w:eastAsia="仿宋_GB2312"/>
          <w:b w:val="0"/>
          <w:sz w:val="32"/>
        </w:rPr>
        <w:t>2.社会保障和就业支出(类)人力资源和社会保障管理事务(款)行政运行(项):支出决算数为346.63万元，比上年决算减少3.26万元，下降0.93%,主要原因是：本年行政在职人员调入调出，人员职级不同，工资基数不同，导致人员经费较上年减少。</w:t>
      </w:r>
    </w:p>
    <w:p w14:paraId="5F53FF64">
      <w:pPr>
        <w:spacing w:line="580" w:lineRule="exact"/>
        <w:ind w:firstLine="640"/>
        <w:jc w:val="both"/>
      </w:pPr>
      <w:r>
        <w:rPr>
          <w:rFonts w:ascii="仿宋_GB2312" w:hAnsi="仿宋_GB2312" w:eastAsia="仿宋_GB2312"/>
          <w:b w:val="0"/>
          <w:sz w:val="32"/>
        </w:rPr>
        <w:t>3.社会保障和就业支出(类)人力资源和社会保障管理事务(款)事业运行(项):支出决算数为169.97万元，比上年决算增加2.26万元，增长1.35%,主要原因是：本年事业在职人员工资调增，导致相关人员经费较上年有所增加。</w:t>
      </w:r>
    </w:p>
    <w:p w14:paraId="0382AAEB">
      <w:pPr>
        <w:spacing w:line="580" w:lineRule="exact"/>
        <w:ind w:firstLine="640"/>
        <w:jc w:val="both"/>
      </w:pPr>
      <w:r>
        <w:rPr>
          <w:rFonts w:ascii="仿宋_GB2312" w:hAnsi="仿宋_GB2312" w:eastAsia="仿宋_GB2312"/>
          <w:b w:val="0"/>
          <w:sz w:val="32"/>
        </w:rPr>
        <w:t>4.社会保障和就业支出(类)人力资源和社会保障管理事务(款)其他人力资源和社会保障管理事务支出(项):支出决算数为97.95万元，比上年决算增加34.20万元，增长53.65%,主要原因是：2024年三支一扶大学生在岗人数增加，生活补助发放金额增加。</w:t>
      </w:r>
    </w:p>
    <w:p w14:paraId="474A6914">
      <w:pPr>
        <w:spacing w:line="580" w:lineRule="exact"/>
        <w:ind w:firstLine="640"/>
        <w:jc w:val="both"/>
      </w:pPr>
      <w:r>
        <w:rPr>
          <w:rFonts w:ascii="仿宋_GB2312" w:hAnsi="仿宋_GB2312" w:eastAsia="仿宋_GB2312"/>
          <w:b w:val="0"/>
          <w:sz w:val="32"/>
        </w:rPr>
        <w:t>5.社会保障和就业支出(类)行政事业单位养老支出(款)行政单位离退休(项):支出决算数为13.66万元，比上年决算增加8.57万元，增长168.37%,主要原因是：本年增加退休人员基础绩效奖，退休费支出增加。</w:t>
      </w:r>
    </w:p>
    <w:p w14:paraId="54CAE61C">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43.19万元，比上年决算增加3.05万元，增长7.60%,主要原因是：本年在职人员工资基数调增，养老缴费基数上涨，相应支出增加。</w:t>
      </w:r>
    </w:p>
    <w:p w14:paraId="75CADB15">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27.71万元，比上年决算减少8.69万元，下降23.87%,主要原因是：本年辞职调出人员较上年减少，职业年金缴费较上年减少。</w:t>
      </w:r>
    </w:p>
    <w:p w14:paraId="0EEDF9A3">
      <w:pPr>
        <w:spacing w:line="580" w:lineRule="exact"/>
        <w:ind w:firstLine="640"/>
        <w:jc w:val="both"/>
      </w:pPr>
      <w:r>
        <w:rPr>
          <w:rFonts w:ascii="仿宋_GB2312" w:hAnsi="仿宋_GB2312" w:eastAsia="仿宋_GB2312"/>
          <w:b w:val="0"/>
          <w:sz w:val="32"/>
        </w:rPr>
        <w:t>8.社会保障和就业支出(类)就业补助(款)其他就业补助支出(项):支出决算数为1,580.15万元，比上年决算减少58.02万元，下降3.54%,主要原因是：本年减少就业职业培训补贴资金。</w:t>
      </w:r>
    </w:p>
    <w:p w14:paraId="2928C748">
      <w:pPr>
        <w:spacing w:line="580" w:lineRule="exact"/>
        <w:ind w:firstLine="640"/>
        <w:jc w:val="both"/>
      </w:pPr>
      <w:r>
        <w:rPr>
          <w:rFonts w:ascii="仿宋_GB2312" w:hAnsi="仿宋_GB2312" w:eastAsia="仿宋_GB2312"/>
          <w:b w:val="0"/>
          <w:sz w:val="32"/>
        </w:rPr>
        <w:t>9.社会保障和就业支出(类)抚恤(款)死亡抚恤(项):支出决算数为22.29万元，比上年决算增加22.29万元，增长100.00%,主要原因是：本年新增死亡人员，死亡抚恤支出增加。</w:t>
      </w:r>
    </w:p>
    <w:p w14:paraId="38845231">
      <w:pPr>
        <w:spacing w:line="580" w:lineRule="exact"/>
        <w:ind w:firstLine="640"/>
        <w:jc w:val="both"/>
      </w:pPr>
      <w:r>
        <w:rPr>
          <w:rFonts w:ascii="仿宋_GB2312" w:hAnsi="仿宋_GB2312" w:eastAsia="仿宋_GB2312"/>
          <w:b w:val="0"/>
          <w:sz w:val="32"/>
        </w:rPr>
        <w:t>10.卫生健康支出(类)行政事业单位医疗(款)行政单位医疗(项):支出决算数为12.44万元，比上年决算减少11.70万元，下降48.47%,主要原因是：因退休人员医疗保险制度改革，退休人员基本医疗不再由单位缴纳，导致经费较上年减少。</w:t>
      </w:r>
    </w:p>
    <w:p w14:paraId="0141EA21">
      <w:pPr>
        <w:spacing w:line="580" w:lineRule="exact"/>
        <w:ind w:firstLine="640"/>
        <w:jc w:val="both"/>
      </w:pPr>
      <w:r>
        <w:rPr>
          <w:rFonts w:ascii="仿宋_GB2312" w:hAnsi="仿宋_GB2312" w:eastAsia="仿宋_GB2312"/>
          <w:b w:val="0"/>
          <w:sz w:val="32"/>
        </w:rPr>
        <w:t>11.卫生健康支出(类)行政事业单位医疗(款)事业单位医疗(项):支出决算数为10.14万元，比上年决算增加4.80万元，增长89.89%,主要原因是：本年在职人员工资基数调增，医疗缴费基数上涨，相应支出增加。</w:t>
      </w:r>
    </w:p>
    <w:p w14:paraId="328D251D">
      <w:pPr>
        <w:spacing w:line="580" w:lineRule="exact"/>
        <w:ind w:firstLine="640"/>
        <w:jc w:val="both"/>
      </w:pPr>
      <w:r>
        <w:rPr>
          <w:rFonts w:ascii="仿宋_GB2312" w:hAnsi="仿宋_GB2312" w:eastAsia="仿宋_GB2312"/>
          <w:b w:val="0"/>
          <w:sz w:val="32"/>
        </w:rPr>
        <w:t>12.卫生健康支出(类)行政事业单位医疗(款)公务员医疗补助(项):支出决算数为1.42万元，比上年决算增加0.07万元，增长5.19%,主要原因是：本年在职人员工资基数调增，医疗缴费基数上涨，相应支出增加。</w:t>
      </w:r>
    </w:p>
    <w:p w14:paraId="25B37CCD">
      <w:pPr>
        <w:spacing w:line="580" w:lineRule="exact"/>
        <w:ind w:firstLine="640"/>
        <w:jc w:val="both"/>
        <w:rPr>
          <w:rFonts w:hint="default" w:eastAsia="仿宋_GB2312"/>
          <w:lang w:val="en-US" w:eastAsia="zh-CN"/>
        </w:rPr>
      </w:pPr>
      <w:r>
        <w:rPr>
          <w:rFonts w:ascii="仿宋_GB2312" w:hAnsi="仿宋_GB2312" w:eastAsia="仿宋_GB2312"/>
          <w:b w:val="0"/>
          <w:sz w:val="32"/>
        </w:rPr>
        <w:t>13.农林水支出(类)普惠金融发展支出(款)创业担保贷款贴息及奖补(项):支出决算数为0.30万元，比上年决算增加0.15万元，增长100.00%,主要原因是：2024年支出了2023年三个季度创业担保贷款县级贴息资金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导致经费增加。</w:t>
      </w:r>
    </w:p>
    <w:p w14:paraId="63025EE6">
      <w:pPr>
        <w:spacing w:line="580" w:lineRule="exact"/>
        <w:ind w:firstLine="640"/>
        <w:jc w:val="both"/>
      </w:pPr>
      <w:r>
        <w:rPr>
          <w:rFonts w:ascii="仿宋_GB2312" w:hAnsi="仿宋_GB2312" w:eastAsia="仿宋_GB2312"/>
          <w:b w:val="0"/>
          <w:sz w:val="32"/>
        </w:rPr>
        <w:t>14.农林水支出(类)普惠金融发展支出(款)其他普惠金融发展支出(项):支出决算数为0.39万元，比上年决算减少0.66万元，下降62.86%,主要原因是：2024年减少创业担保贷款上级贴息支出。</w:t>
      </w:r>
    </w:p>
    <w:p w14:paraId="3E357865">
      <w:pPr>
        <w:spacing w:line="580" w:lineRule="exact"/>
        <w:ind w:firstLine="640"/>
        <w:jc w:val="both"/>
      </w:pPr>
      <w:r>
        <w:rPr>
          <w:rFonts w:ascii="仿宋_GB2312" w:hAnsi="仿宋_GB2312" w:eastAsia="仿宋_GB2312"/>
          <w:b w:val="0"/>
          <w:sz w:val="32"/>
        </w:rPr>
        <w:t>15.住房保障支出(类)住房改革支出(款)住房公积金(项):支出决算数为34.81万元，比上年决算增加2.64万元，增长8.21%,主要原因是：本年在职人员工资基数调增，公积金缴费基数上涨，相应支出增加。</w:t>
      </w:r>
    </w:p>
    <w:p w14:paraId="17D4FB14">
      <w:pPr>
        <w:spacing w:line="640" w:lineRule="exact"/>
        <w:ind w:firstLine="640"/>
        <w:jc w:val="both"/>
        <w:outlineLvl w:val="2"/>
      </w:pPr>
      <w:r>
        <w:rPr>
          <w:rFonts w:ascii="黑体" w:hAnsi="黑体" w:eastAsia="黑体"/>
          <w:sz w:val="32"/>
        </w:rPr>
        <w:t>六、一般公共预算财政拨款基本支出决算情况说明</w:t>
      </w:r>
    </w:p>
    <w:p w14:paraId="54015C84">
      <w:pPr>
        <w:spacing w:line="580" w:lineRule="exact"/>
        <w:ind w:firstLine="640"/>
        <w:jc w:val="both"/>
      </w:pPr>
      <w:r>
        <w:rPr>
          <w:rFonts w:ascii="仿宋_GB2312" w:hAnsi="仿宋_GB2312" w:eastAsia="仿宋_GB2312"/>
          <w:b w:val="0"/>
          <w:sz w:val="32"/>
        </w:rPr>
        <w:t>2024年度一般公共预算财政拨款基本支出693.01万元，其中：</w:t>
      </w:r>
      <w:r>
        <w:rPr>
          <w:rFonts w:ascii="仿宋_GB2312" w:hAnsi="仿宋_GB2312" w:eastAsia="仿宋_GB2312"/>
          <w:b/>
          <w:sz w:val="32"/>
        </w:rPr>
        <w:t>人员经费599.54万元，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w:t>
      </w:r>
    </w:p>
    <w:p w14:paraId="370EE133">
      <w:pPr>
        <w:spacing w:line="580" w:lineRule="exact"/>
        <w:ind w:firstLine="640"/>
        <w:jc w:val="both"/>
      </w:pPr>
      <w:r>
        <w:rPr>
          <w:rFonts w:ascii="仿宋_GB2312" w:hAnsi="仿宋_GB2312" w:eastAsia="仿宋_GB2312"/>
          <w:b/>
          <w:sz w:val="32"/>
        </w:rPr>
        <w:t>公用经费93.47万元，</w:t>
      </w:r>
      <w:r>
        <w:rPr>
          <w:rFonts w:ascii="仿宋_GB2312" w:hAnsi="仿宋_GB2312" w:eastAsia="仿宋_GB2312"/>
          <w:b w:val="0"/>
          <w:sz w:val="32"/>
        </w:rPr>
        <w:t>包括：办公费、水费、邮电费、取暖费、差旅费、委托业务费、工会经费、福利费、公务用车运行维护费、其他商品和服务支出。</w:t>
      </w:r>
    </w:p>
    <w:p w14:paraId="75480B9B">
      <w:pPr>
        <w:spacing w:line="640" w:lineRule="exact"/>
        <w:ind w:firstLine="640"/>
        <w:jc w:val="both"/>
        <w:outlineLvl w:val="2"/>
      </w:pPr>
      <w:r>
        <w:rPr>
          <w:rFonts w:ascii="黑体" w:hAnsi="黑体" w:eastAsia="黑体"/>
          <w:sz w:val="32"/>
        </w:rPr>
        <w:t>七、政府性基金预算财政拨款收入支出决算情况说明</w:t>
      </w:r>
    </w:p>
    <w:p w14:paraId="046DDAE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BEA413A">
      <w:pPr>
        <w:spacing w:line="640" w:lineRule="exact"/>
        <w:ind w:firstLine="640"/>
        <w:jc w:val="both"/>
        <w:outlineLvl w:val="2"/>
      </w:pPr>
      <w:r>
        <w:rPr>
          <w:rFonts w:ascii="黑体" w:hAnsi="黑体" w:eastAsia="黑体"/>
          <w:sz w:val="32"/>
        </w:rPr>
        <w:t>八、国有资本经营预算财政拨款收入支出决算情况说明</w:t>
      </w:r>
    </w:p>
    <w:p w14:paraId="4057243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50034DF">
      <w:pPr>
        <w:spacing w:line="640" w:lineRule="exact"/>
        <w:ind w:firstLine="640"/>
        <w:jc w:val="both"/>
        <w:outlineLvl w:val="2"/>
      </w:pPr>
      <w:r>
        <w:rPr>
          <w:rFonts w:ascii="黑体" w:hAnsi="黑体" w:eastAsia="黑体"/>
          <w:sz w:val="32"/>
        </w:rPr>
        <w:t>九、财政拨款“三公”经费支出决算情况说明</w:t>
      </w:r>
    </w:p>
    <w:p w14:paraId="3BAEA145">
      <w:pPr>
        <w:spacing w:line="580" w:lineRule="exact"/>
        <w:ind w:firstLine="640"/>
        <w:jc w:val="both"/>
      </w:pPr>
      <w:r>
        <w:rPr>
          <w:rFonts w:ascii="仿宋_GB2312" w:hAnsi="仿宋_GB2312" w:eastAsia="仿宋_GB2312"/>
          <w:b/>
          <w:sz w:val="32"/>
        </w:rPr>
        <w:t>2024年度财政拨款“三公”经费支出2.00万元，</w:t>
      </w:r>
      <w:r>
        <w:rPr>
          <w:rFonts w:ascii="仿宋_GB2312" w:hAnsi="仿宋_GB2312" w:eastAsia="仿宋_GB2312"/>
          <w:b w:val="0"/>
          <w:sz w:val="32"/>
        </w:rPr>
        <w:t>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三公”经费与上年一致无变化。其中：因公出国（境）费支出0.00万元，占0.00%，比上年增加0.00万元，增长0.00%，主要原因是：2023年与2024年均未安排因公出国（境）费支出。公务用车购置及运行维护费支出2.00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公务用车运行维护费与上年一致无变化。公务接待费支出0.00万元，占0.00%，比上年增加0.00万元，增长0.00%，主要原因是：2023年与2024年均未安排公务接待费支出。</w:t>
      </w:r>
    </w:p>
    <w:p w14:paraId="3F9A3824">
      <w:pPr>
        <w:spacing w:line="580" w:lineRule="exact"/>
        <w:ind w:firstLine="640"/>
        <w:jc w:val="both"/>
      </w:pPr>
      <w:r>
        <w:rPr>
          <w:rFonts w:ascii="仿宋_GB2312" w:hAnsi="仿宋_GB2312" w:eastAsia="仿宋_GB2312"/>
          <w:b/>
          <w:sz w:val="32"/>
        </w:rPr>
        <w:t>具体情况如下：</w:t>
      </w:r>
    </w:p>
    <w:p w14:paraId="4C703880">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3F6AC73">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加油费、维修费、保险费、审车费、过路费等。公务用车购置数0辆，公务用车保有量3辆。国有资产占用情况中固定资产车辆3辆，与公务用车保有量差异原因是：本单位固定资产车辆与公务用车保有量一致无差异。</w:t>
      </w:r>
    </w:p>
    <w:p w14:paraId="4573B02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9D571D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万元，决算数2.00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0.00万元，决算数0.00万元，预决算差异率0.00%，主要原因是：本单位无公务接待费。</w:t>
      </w:r>
    </w:p>
    <w:p w14:paraId="6F6A45CF">
      <w:pPr>
        <w:spacing w:line="640" w:lineRule="exact"/>
        <w:ind w:firstLine="640"/>
        <w:jc w:val="both"/>
        <w:outlineLvl w:val="2"/>
      </w:pPr>
      <w:r>
        <w:rPr>
          <w:rFonts w:ascii="黑体" w:hAnsi="黑体" w:eastAsia="黑体"/>
          <w:sz w:val="32"/>
        </w:rPr>
        <w:t>十、其他重要事项的情况说明</w:t>
      </w:r>
    </w:p>
    <w:p w14:paraId="6DF9673F">
      <w:pPr>
        <w:spacing w:line="640" w:lineRule="exact"/>
        <w:ind w:firstLine="640"/>
        <w:jc w:val="both"/>
        <w:outlineLvl w:val="3"/>
      </w:pPr>
      <w:r>
        <w:rPr>
          <w:rFonts w:ascii="楷体_GB2312" w:hAnsi="楷体_GB2312" w:eastAsia="楷体_GB2312"/>
          <w:b/>
          <w:sz w:val="32"/>
        </w:rPr>
        <w:t>（一）机关运行经费及公用经费支出情况</w:t>
      </w:r>
    </w:p>
    <w:p w14:paraId="6C2956CB">
      <w:pPr>
        <w:spacing w:line="580" w:lineRule="exact"/>
        <w:ind w:firstLine="640"/>
        <w:jc w:val="both"/>
      </w:pPr>
      <w:r>
        <w:rPr>
          <w:rFonts w:ascii="仿宋_GB2312" w:hAnsi="仿宋_GB2312" w:eastAsia="仿宋_GB2312"/>
          <w:b w:val="0"/>
          <w:sz w:val="32"/>
        </w:rPr>
        <w:t>2024年度吉木萨尔县人力资源和社会保障局（行政单位和参照公务员法管理事业单位）机关运行经费支出93.47万元，比上年增加16.51万元，增长21.45%，主要原因是：本年业务量增加，办公费支出增加。</w:t>
      </w:r>
    </w:p>
    <w:p w14:paraId="19454261">
      <w:pPr>
        <w:spacing w:line="640" w:lineRule="exact"/>
        <w:ind w:firstLine="640"/>
        <w:jc w:val="both"/>
        <w:outlineLvl w:val="3"/>
      </w:pPr>
      <w:r>
        <w:rPr>
          <w:rFonts w:ascii="楷体_GB2312" w:hAnsi="楷体_GB2312" w:eastAsia="楷体_GB2312"/>
          <w:b/>
          <w:sz w:val="32"/>
        </w:rPr>
        <w:t>（二）政府采购情况</w:t>
      </w:r>
    </w:p>
    <w:p w14:paraId="2BD1FDCC">
      <w:pPr>
        <w:spacing w:line="580" w:lineRule="exact"/>
        <w:ind w:firstLine="640"/>
        <w:jc w:val="both"/>
      </w:pPr>
      <w:r>
        <w:rPr>
          <w:rFonts w:ascii="仿宋_GB2312" w:hAnsi="仿宋_GB2312" w:eastAsia="仿宋_GB2312"/>
          <w:b w:val="0"/>
          <w:sz w:val="32"/>
        </w:rPr>
        <w:t>2024年度政府采购支出总额16.26万元，其中：政府采购货物支出13.94万元、政府采购工程支出0.00万元、政府采购服务支出2.33万元。</w:t>
      </w:r>
    </w:p>
    <w:p w14:paraId="18C279D8">
      <w:pPr>
        <w:spacing w:line="580" w:lineRule="exact"/>
        <w:ind w:firstLine="640"/>
        <w:jc w:val="both"/>
      </w:pPr>
      <w:r>
        <w:rPr>
          <w:rFonts w:ascii="仿宋_GB2312" w:hAnsi="仿宋_GB2312" w:eastAsia="仿宋_GB2312"/>
          <w:b w:val="0"/>
          <w:sz w:val="32"/>
        </w:rPr>
        <w:t>授予中小企业合同金额15.35万元，占政府采购支出总额的94.40%，其中：授予小微企业合同金额15.16万元，占政府采购支出总额的93.23%。</w:t>
      </w:r>
    </w:p>
    <w:p w14:paraId="57675892">
      <w:pPr>
        <w:spacing w:line="640" w:lineRule="exact"/>
        <w:ind w:firstLine="640"/>
        <w:jc w:val="both"/>
        <w:outlineLvl w:val="3"/>
      </w:pPr>
      <w:r>
        <w:rPr>
          <w:rFonts w:ascii="楷体_GB2312" w:hAnsi="楷体_GB2312" w:eastAsia="楷体_GB2312"/>
          <w:b/>
          <w:sz w:val="32"/>
        </w:rPr>
        <w:t>（三）国有资产占用情况说明</w:t>
      </w:r>
    </w:p>
    <w:p w14:paraId="212907DE">
      <w:pPr>
        <w:spacing w:line="580" w:lineRule="exact"/>
        <w:ind w:firstLine="640"/>
        <w:jc w:val="both"/>
      </w:pPr>
      <w:r>
        <w:rPr>
          <w:rFonts w:ascii="仿宋_GB2312" w:hAnsi="仿宋_GB2312" w:eastAsia="仿宋_GB2312"/>
          <w:b w:val="0"/>
          <w:sz w:val="32"/>
        </w:rPr>
        <w:t>截至2024年12月31日，房屋1,500.00平方米，价值226.23万元。车辆3辆，价值40.91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720DFFA4">
      <w:pPr>
        <w:spacing w:line="640" w:lineRule="exact"/>
        <w:ind w:firstLine="640"/>
        <w:jc w:val="both"/>
        <w:outlineLvl w:val="2"/>
      </w:pPr>
      <w:r>
        <w:rPr>
          <w:rFonts w:ascii="黑体" w:hAnsi="黑体" w:eastAsia="黑体"/>
          <w:sz w:val="32"/>
        </w:rPr>
        <w:t>十一、预算绩效的情况说明</w:t>
      </w:r>
    </w:p>
    <w:p w14:paraId="759F46A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2,384.76万元，实际执行总额2,377.23万元；预算绩效评价项目10个，全年预算数1,829.69万元，全年执行数1,555.81万元。预算绩效管理取得的成效：一是提升了财政资金使用效率。通过实施预算绩效管理，政府部门能够更好地跟踪和评估资金使用情况，及时发现问题并采取措施加以改进，从而提高了财政资金的使用效率。二是深入开展了预算绩效评价工作。通过对预算项目和部门整体支出进行绩效评价，及时发现了存在的问题和不足，并采取措施加以改进，提高了预算编制和执行的科学性和合理性。发现的问题及原因：一是存在部门内部预算绩效职责不清，工作安排不到位的问题，有些项目是财务科室独自完成项目的绩效申报、监控及自评，由于缺少业务科室的协调配合，将绩效目标制定、跟踪监控等专业性工作归口于财务人员，没有专人承担绩效管理职责，导致业务管理与绩效管理脱节；二是绩效目标不够细化，在规划绩效目标时，存在目标难以具体量化的情况，绩效</w:t>
      </w:r>
      <w:r>
        <w:rPr>
          <w:rFonts w:hint="eastAsia" w:ascii="仿宋_GB2312" w:hAnsi="仿宋_GB2312" w:eastAsia="仿宋_GB2312"/>
          <w:b w:val="0"/>
          <w:sz w:val="32"/>
          <w:lang w:eastAsia="zh-CN"/>
        </w:rPr>
        <w:t>目标</w:t>
      </w:r>
      <w:r>
        <w:rPr>
          <w:rFonts w:ascii="仿宋_GB2312" w:hAnsi="仿宋_GB2312" w:eastAsia="仿宋_GB2312"/>
          <w:b w:val="0"/>
          <w:sz w:val="32"/>
        </w:rPr>
        <w:t>模糊不清导致无法明确要求，进而导致绩效评估困难。下一步改进措施：一是加强监督，清楚划分职责，对绩效目标进行分解及监督，对绩效可能存在的问题及时纠偏、调整，同时建立健全内部控制制度，以确保绩效目标完整执行，全面实施；二是对绩效执行进行监控时存在的偏差，各项目负责人要认真思考与分析，在设定绩效目标时不断细化和准确化，以保证绩效目标分步、分段、按进度推进，从而实现绩效目标。具体附整体支出绩效自评表，项目支出绩效自评表和评价报告。</w:t>
      </w:r>
    </w:p>
    <w:p w14:paraId="4CE369B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446592F">
        <w:tblPrEx>
          <w:tblCellMar>
            <w:top w:w="0" w:type="dxa"/>
            <w:left w:w="108" w:type="dxa"/>
            <w:bottom w:w="0" w:type="dxa"/>
            <w:right w:w="108" w:type="dxa"/>
          </w:tblCellMar>
        </w:tblPrEx>
        <w:tc>
          <w:tcPr>
            <w:tcW w:w="8847" w:type="dxa"/>
            <w:gridSpan w:val="9"/>
            <w:vAlign w:val="center"/>
          </w:tcPr>
          <w:p w14:paraId="19B5874C">
            <w:pPr>
              <w:jc w:val="center"/>
            </w:pPr>
            <w:r>
              <w:rPr>
                <w:rFonts w:ascii="宋体" w:hAnsi="宋体" w:eastAsia="宋体"/>
                <w:sz w:val="24"/>
              </w:rPr>
              <w:t>单位整体支出绩效自评表</w:t>
            </w:r>
          </w:p>
        </w:tc>
      </w:tr>
      <w:tr w14:paraId="0425BB3B">
        <w:tblPrEx>
          <w:tblCellMar>
            <w:top w:w="0" w:type="dxa"/>
            <w:left w:w="108" w:type="dxa"/>
            <w:bottom w:w="0" w:type="dxa"/>
            <w:right w:w="108" w:type="dxa"/>
          </w:tblCellMar>
        </w:tblPrEx>
        <w:tc>
          <w:tcPr>
            <w:tcW w:w="8847" w:type="dxa"/>
            <w:gridSpan w:val="9"/>
            <w:vAlign w:val="center"/>
          </w:tcPr>
          <w:p w14:paraId="50E7CC2D">
            <w:pPr>
              <w:jc w:val="center"/>
            </w:pPr>
            <w:r>
              <w:rPr>
                <w:rFonts w:ascii="宋体" w:hAnsi="宋体" w:eastAsia="宋体"/>
                <w:sz w:val="24"/>
              </w:rPr>
              <w:t>（2024年度）</w:t>
            </w:r>
          </w:p>
        </w:tc>
      </w:tr>
      <w:tr w14:paraId="279D003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C6C2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5941E4E">
            <w:pPr>
              <w:jc w:val="center"/>
            </w:pPr>
            <w:r>
              <w:rPr>
                <w:rFonts w:ascii="宋体" w:hAnsi="宋体" w:eastAsia="宋体"/>
                <w:sz w:val="16"/>
              </w:rPr>
              <w:t>吉木萨尔县人力资源和社会保障局</w:t>
            </w:r>
          </w:p>
        </w:tc>
      </w:tr>
      <w:tr w14:paraId="4717779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78CF7">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0339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8D22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6E1F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1D1F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CAEC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3726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DD1DF">
            <w:pPr>
              <w:jc w:val="center"/>
            </w:pPr>
            <w:r>
              <w:rPr>
                <w:rFonts w:ascii="宋体" w:hAnsi="宋体" w:eastAsia="宋体"/>
                <w:sz w:val="16"/>
              </w:rPr>
              <w:t>得分</w:t>
            </w:r>
          </w:p>
        </w:tc>
      </w:tr>
      <w:tr w14:paraId="42A024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5E8B2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409B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E830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3EFCF">
            <w:pPr>
              <w:jc w:val="center"/>
            </w:pPr>
            <w:r>
              <w:rPr>
                <w:rFonts w:ascii="宋体" w:hAnsi="宋体" w:eastAsia="宋体"/>
                <w:sz w:val="16"/>
              </w:rPr>
              <w:t>1,440.09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2B35E">
            <w:pPr>
              <w:jc w:val="center"/>
            </w:pPr>
            <w:r>
              <w:rPr>
                <w:rFonts w:ascii="宋体" w:hAnsi="宋体" w:eastAsia="宋体"/>
                <w:sz w:val="16"/>
              </w:rPr>
              <w:t>1,440.09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423C7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744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FE9B3">
            <w:pPr>
              <w:jc w:val="center"/>
            </w:pPr>
            <w:r>
              <w:rPr>
                <w:rFonts w:ascii="宋体" w:hAnsi="宋体" w:eastAsia="宋体"/>
                <w:sz w:val="16"/>
              </w:rPr>
              <w:t>-</w:t>
            </w:r>
          </w:p>
        </w:tc>
      </w:tr>
      <w:tr w14:paraId="7367B40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AD056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1180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7EF4D">
            <w:pPr>
              <w:jc w:val="center"/>
            </w:pPr>
            <w:r>
              <w:rPr>
                <w:rFonts w:ascii="宋体" w:hAnsi="宋体" w:eastAsia="宋体"/>
                <w:sz w:val="16"/>
              </w:rPr>
              <w:t>2,167.88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392E5">
            <w:pPr>
              <w:jc w:val="center"/>
            </w:pPr>
            <w:r>
              <w:rPr>
                <w:rFonts w:ascii="宋体" w:hAnsi="宋体" w:eastAsia="宋体"/>
                <w:sz w:val="16"/>
              </w:rPr>
              <w:t>944.67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A4355">
            <w:pPr>
              <w:jc w:val="center"/>
            </w:pPr>
            <w:r>
              <w:rPr>
                <w:rFonts w:ascii="宋体" w:hAnsi="宋体" w:eastAsia="宋体"/>
                <w:sz w:val="16"/>
              </w:rPr>
              <w:t>937.14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811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711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3CB22">
            <w:pPr>
              <w:jc w:val="center"/>
            </w:pPr>
            <w:r>
              <w:rPr>
                <w:rFonts w:ascii="宋体" w:hAnsi="宋体" w:eastAsia="宋体"/>
                <w:sz w:val="16"/>
              </w:rPr>
              <w:t>-</w:t>
            </w:r>
          </w:p>
        </w:tc>
      </w:tr>
      <w:tr w14:paraId="09376C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9E712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79E0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0B02A">
            <w:pPr>
              <w:jc w:val="center"/>
            </w:pPr>
            <w:r>
              <w:rPr>
                <w:rFonts w:ascii="宋体" w:hAnsi="宋体" w:eastAsia="宋体"/>
                <w:sz w:val="16"/>
              </w:rPr>
              <w:t>6.79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943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209A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D6A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5789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3FF64">
            <w:pPr>
              <w:jc w:val="center"/>
            </w:pPr>
            <w:r>
              <w:rPr>
                <w:rFonts w:ascii="宋体" w:hAnsi="宋体" w:eastAsia="宋体"/>
                <w:sz w:val="16"/>
              </w:rPr>
              <w:t>-</w:t>
            </w:r>
          </w:p>
        </w:tc>
      </w:tr>
      <w:tr w14:paraId="688884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24E44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E0502D">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C04C3A">
            <w:pPr>
              <w:jc w:val="center"/>
            </w:pPr>
            <w:r>
              <w:rPr>
                <w:rFonts w:ascii="宋体" w:hAnsi="宋体" w:eastAsia="宋体"/>
                <w:sz w:val="16"/>
              </w:rPr>
              <w:t>2,174.67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EF60C">
            <w:pPr>
              <w:jc w:val="center"/>
            </w:pPr>
            <w:r>
              <w:rPr>
                <w:rFonts w:ascii="宋体" w:hAnsi="宋体" w:eastAsia="宋体"/>
                <w:sz w:val="16"/>
              </w:rPr>
              <w:t>2,384.76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6FAD0">
            <w:pPr>
              <w:jc w:val="center"/>
            </w:pPr>
            <w:r>
              <w:rPr>
                <w:rFonts w:ascii="宋体" w:hAnsi="宋体" w:eastAsia="宋体"/>
                <w:sz w:val="16"/>
              </w:rPr>
              <w:t>2,377.23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A69C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9CAAF">
            <w:pPr>
              <w:jc w:val="center"/>
            </w:pPr>
            <w:r>
              <w:rPr>
                <w:rFonts w:ascii="宋体" w:hAnsi="宋体" w:eastAsia="宋体"/>
                <w:sz w:val="16"/>
              </w:rPr>
              <w:t>99.68%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D47F8">
            <w:pPr>
              <w:jc w:val="center"/>
            </w:pPr>
            <w:r>
              <w:rPr>
                <w:rFonts w:ascii="宋体" w:hAnsi="宋体" w:eastAsia="宋体"/>
                <w:sz w:val="16"/>
              </w:rPr>
              <w:t>9.97</w:t>
            </w:r>
          </w:p>
        </w:tc>
      </w:tr>
      <w:tr w14:paraId="4934926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A3F7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4FA3D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E06FA5">
            <w:pPr>
              <w:jc w:val="center"/>
            </w:pPr>
            <w:r>
              <w:rPr>
                <w:rFonts w:ascii="宋体" w:hAnsi="宋体" w:eastAsia="宋体"/>
                <w:sz w:val="16"/>
              </w:rPr>
              <w:t>实际完成情况</w:t>
            </w:r>
          </w:p>
        </w:tc>
      </w:tr>
      <w:tr w14:paraId="52EA94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8AD2D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981A4B">
            <w:pPr>
              <w:jc w:val="both"/>
            </w:pPr>
            <w:r>
              <w:rPr>
                <w:rFonts w:ascii="宋体" w:hAnsi="宋体" w:eastAsia="宋体"/>
                <w:sz w:val="16"/>
              </w:rPr>
              <w:t>（1)贯彻实施国家人力资源和社会保障事业发展规划和政策法规，参与编制全县人力资源和社会保障事业发展规划和编制年度工作计划，并组织实施。（2）拟订并组织实施全县人力资源县场发展规划和人力资源流动的政策和措施，建立统一规范的人力资源县场，促进人力资源合理流动和有效配置</w:t>
            </w:r>
            <w:r>
              <w:rPr>
                <w:rFonts w:hint="eastAsia" w:ascii="宋体" w:hAnsi="宋体"/>
                <w:sz w:val="16"/>
                <w:lang w:eastAsia="zh-CN"/>
              </w:rPr>
              <w:t>。</w:t>
            </w:r>
            <w:r>
              <w:rPr>
                <w:rFonts w:ascii="宋体" w:hAnsi="宋体" w:eastAsia="宋体"/>
                <w:sz w:val="16"/>
              </w:rPr>
              <w:t>（3）负责促进就业工作，拟订统筹全县城乡的就业发展规划和政策，完善公共就业服务体系；拟订就业援助制度，完善职业资格制度，制定职工技能培训、失业人员再就业培训和社会力量举办的职业培训机构的规划及政策，统筹建立面向全县城乡劳动者的职业培训制度；负责对职业培训机构与职业介绍机构的管理；牵头拟订全县高校毕业生就业政策，会同有关部门拟订全县高技能人才、农村实用人才培养和激励政策等。本年度绩效目标为一.保障单位在职人员和退休人员、编外人员的工资、奖金、绩效、社会保险缴费、住房公积金正常发放和缴纳。二.确保</w:t>
            </w:r>
            <w:r>
              <w:rPr>
                <w:rFonts w:hint="eastAsia" w:ascii="宋体" w:hAnsi="宋体"/>
                <w:sz w:val="16"/>
                <w:lang w:eastAsia="zh-CN"/>
              </w:rPr>
              <w:t>本单位</w:t>
            </w:r>
            <w:r>
              <w:rPr>
                <w:rFonts w:ascii="宋体" w:hAnsi="宋体" w:eastAsia="宋体"/>
                <w:sz w:val="16"/>
              </w:rPr>
              <w:t>日常工作运行，其中包含办公费、邮电费、差旅费、公务用车运行费、工会经费、劳务费等。</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265F39">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全年预算数为2384.76万元，全年执行数为2377.23万元，总预算执行率为99.68%。2024年</w:t>
            </w:r>
            <w:r>
              <w:rPr>
                <w:rFonts w:hint="eastAsia" w:ascii="宋体" w:hAnsi="宋体"/>
                <w:sz w:val="16"/>
                <w:lang w:eastAsia="zh-CN"/>
              </w:rPr>
              <w:t>本单位</w:t>
            </w:r>
            <w:r>
              <w:rPr>
                <w:rFonts w:ascii="宋体" w:hAnsi="宋体" w:eastAsia="宋体"/>
                <w:sz w:val="16"/>
              </w:rPr>
              <w:t>完成以下工作内容：1、多措并举，加大稳就业促就业落实力度；2、稳妥推进，健全社会保障体系建设；3、立足发展，做好人事人才工作。通过以上工作的实施，保障单位在职人员和退休人员、编外人员的工资、奖金、绩效、社会保险缴费、住房公积金正常发放和缴纳；同时确保</w:t>
            </w:r>
            <w:r>
              <w:rPr>
                <w:rFonts w:hint="eastAsia" w:ascii="宋体" w:hAnsi="宋体"/>
                <w:sz w:val="16"/>
                <w:lang w:eastAsia="zh-CN"/>
              </w:rPr>
              <w:t>本单位</w:t>
            </w:r>
            <w:r>
              <w:rPr>
                <w:rFonts w:ascii="宋体" w:hAnsi="宋体" w:eastAsia="宋体"/>
                <w:sz w:val="16"/>
              </w:rPr>
              <w:t>日常工作运行，其中包含办公费、公务用车运行费、工会经费等；</w:t>
            </w:r>
            <w:r>
              <w:rPr>
                <w:rFonts w:hint="eastAsia" w:ascii="宋体" w:hAnsi="宋体"/>
                <w:sz w:val="16"/>
                <w:lang w:eastAsia="zh-CN"/>
              </w:rPr>
              <w:t>“三公”经费</w:t>
            </w:r>
            <w:r>
              <w:rPr>
                <w:rFonts w:ascii="宋体" w:hAnsi="宋体" w:eastAsia="宋体"/>
                <w:sz w:val="16"/>
              </w:rPr>
              <w:t>控制率100%。为企业</w:t>
            </w:r>
            <w:bookmarkStart w:id="0" w:name="_GoBack"/>
            <w:r>
              <w:rPr>
                <w:rFonts w:ascii="宋体" w:hAnsi="宋体" w:eastAsia="宋体"/>
                <w:sz w:val="16"/>
              </w:rPr>
              <w:t>招聘</w:t>
            </w:r>
            <w:bookmarkEnd w:id="0"/>
            <w:r>
              <w:rPr>
                <w:rFonts w:ascii="宋体" w:hAnsi="宋体" w:eastAsia="宋体"/>
                <w:sz w:val="16"/>
              </w:rPr>
              <w:t>引才人数512人次；开展各类职业技能培训人次4275人次。</w:t>
            </w:r>
          </w:p>
        </w:tc>
      </w:tr>
      <w:tr w14:paraId="2238441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C791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05720">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3569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9C5A0">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0D15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5DA9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B7F5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4CA5F">
            <w:pPr>
              <w:jc w:val="center"/>
            </w:pPr>
            <w:r>
              <w:rPr>
                <w:rFonts w:ascii="宋体" w:hAnsi="宋体" w:eastAsia="宋体"/>
                <w:sz w:val="16"/>
              </w:rPr>
              <w:t>得分</w:t>
            </w:r>
          </w:p>
        </w:tc>
      </w:tr>
      <w:tr w14:paraId="11B377C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55F0EF">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F3C0E">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1EF6B">
            <w:pPr>
              <w:jc w:val="center"/>
            </w:pPr>
            <w:r>
              <w:rPr>
                <w:rFonts w:ascii="宋体" w:hAnsi="宋体" w:eastAsia="宋体"/>
                <w:sz w:val="16"/>
              </w:rPr>
              <w:t>为企业招聘引才人数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2421F">
            <w:pPr>
              <w:jc w:val="center"/>
            </w:pPr>
            <w:r>
              <w:rPr>
                <w:rFonts w:ascii="宋体" w:hAnsi="宋体" w:eastAsia="宋体"/>
                <w:sz w:val="16"/>
              </w:rPr>
              <w:t>&gt;=510人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EFC77">
            <w:pPr>
              <w:jc w:val="center"/>
            </w:pPr>
            <w:r>
              <w:rPr>
                <w:rFonts w:ascii="宋体" w:hAnsi="宋体" w:eastAsia="宋体"/>
                <w:sz w:val="16"/>
              </w:rPr>
              <w:t>2023年工作总结与2024年工作计划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1FF7B">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293D4">
            <w:pPr>
              <w:jc w:val="center"/>
            </w:pPr>
            <w:r>
              <w:rPr>
                <w:rFonts w:ascii="宋体" w:hAnsi="宋体" w:eastAsia="宋体"/>
                <w:sz w:val="16"/>
              </w:rPr>
              <w:t>=512人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34A57">
            <w:pPr>
              <w:jc w:val="center"/>
            </w:pPr>
            <w:r>
              <w:rPr>
                <w:rFonts w:ascii="宋体" w:hAnsi="宋体" w:eastAsia="宋体"/>
                <w:sz w:val="16"/>
              </w:rPr>
              <w:t>11</w:t>
            </w:r>
          </w:p>
        </w:tc>
      </w:tr>
      <w:tr w14:paraId="6A72D5D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895B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30BC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FA034">
            <w:pPr>
              <w:jc w:val="center"/>
            </w:pPr>
            <w:r>
              <w:rPr>
                <w:rFonts w:ascii="宋体" w:hAnsi="宋体" w:eastAsia="宋体"/>
                <w:sz w:val="16"/>
              </w:rPr>
              <w:t>稳定基本养老保险参保率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F4317">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62639">
            <w:pPr>
              <w:jc w:val="center"/>
            </w:pPr>
            <w:r>
              <w:rPr>
                <w:rFonts w:ascii="宋体" w:hAnsi="宋体" w:eastAsia="宋体"/>
                <w:sz w:val="16"/>
              </w:rPr>
              <w:t>2023年工作总结与2024年工作计划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70FECA">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F854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EC0D2">
            <w:pPr>
              <w:jc w:val="center"/>
            </w:pPr>
            <w:r>
              <w:rPr>
                <w:rFonts w:ascii="宋体" w:hAnsi="宋体" w:eastAsia="宋体"/>
                <w:sz w:val="16"/>
              </w:rPr>
              <w:t>12</w:t>
            </w:r>
          </w:p>
        </w:tc>
      </w:tr>
      <w:tr w14:paraId="440C20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FB4A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8919C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23C51">
            <w:pPr>
              <w:jc w:val="center"/>
            </w:pPr>
            <w:r>
              <w:rPr>
                <w:rFonts w:ascii="宋体" w:hAnsi="宋体" w:eastAsia="宋体"/>
                <w:sz w:val="16"/>
              </w:rPr>
              <w:t>劳动保障监察案件结案率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F4B7A">
            <w:pPr>
              <w:jc w:val="center"/>
            </w:pPr>
            <w:r>
              <w:rPr>
                <w:rFonts w:ascii="宋体" w:hAnsi="宋体" w:eastAsia="宋体"/>
                <w:sz w:val="16"/>
              </w:rPr>
              <w:t>&gt;=96%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1122D">
            <w:pPr>
              <w:jc w:val="center"/>
            </w:pPr>
            <w:r>
              <w:rPr>
                <w:rFonts w:ascii="宋体" w:hAnsi="宋体" w:eastAsia="宋体"/>
                <w:sz w:val="16"/>
              </w:rPr>
              <w:t>2023年工作总结与2024年工作计划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3F820">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2B9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6D901">
            <w:pPr>
              <w:jc w:val="center"/>
            </w:pPr>
            <w:r>
              <w:rPr>
                <w:rFonts w:ascii="宋体" w:hAnsi="宋体" w:eastAsia="宋体"/>
                <w:sz w:val="16"/>
              </w:rPr>
              <w:t>12</w:t>
            </w:r>
          </w:p>
        </w:tc>
      </w:tr>
      <w:tr w14:paraId="36B5CE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1FBC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AC999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13542">
            <w:pPr>
              <w:jc w:val="center"/>
            </w:pPr>
            <w:r>
              <w:rPr>
                <w:rFonts w:ascii="宋体" w:hAnsi="宋体" w:eastAsia="宋体"/>
                <w:sz w:val="16"/>
              </w:rPr>
              <w:t>拖欠农民工工资案件结案率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0859C">
            <w:pPr>
              <w:jc w:val="center"/>
            </w:pPr>
            <w:r>
              <w:rPr>
                <w:rFonts w:ascii="宋体" w:hAnsi="宋体" w:eastAsia="宋体"/>
                <w:sz w:val="16"/>
              </w:rPr>
              <w:t>&gt;=98%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DA851">
            <w:pPr>
              <w:jc w:val="center"/>
            </w:pPr>
            <w:r>
              <w:rPr>
                <w:rFonts w:ascii="宋体" w:hAnsi="宋体" w:eastAsia="宋体"/>
                <w:sz w:val="16"/>
              </w:rPr>
              <w:t>2023年工作总结与2024年工作计划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22B1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D3AB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434E6D">
            <w:pPr>
              <w:jc w:val="center"/>
            </w:pPr>
            <w:r>
              <w:rPr>
                <w:rFonts w:ascii="宋体" w:hAnsi="宋体" w:eastAsia="宋体"/>
                <w:sz w:val="16"/>
              </w:rPr>
              <w:t>15</w:t>
            </w:r>
          </w:p>
        </w:tc>
      </w:tr>
      <w:tr w14:paraId="396293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EE66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7E7B0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AABD5">
            <w:pPr>
              <w:jc w:val="center"/>
            </w:pPr>
            <w:r>
              <w:rPr>
                <w:rFonts w:ascii="宋体" w:hAnsi="宋体" w:eastAsia="宋体"/>
                <w:sz w:val="16"/>
              </w:rPr>
              <w:t>劳动人事争议仲裁案件结案率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51067">
            <w:pPr>
              <w:jc w:val="center"/>
            </w:pPr>
            <w:r>
              <w:rPr>
                <w:rFonts w:ascii="宋体" w:hAnsi="宋体" w:eastAsia="宋体"/>
                <w:sz w:val="16"/>
              </w:rPr>
              <w:t>&gt;=93%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0E037">
            <w:pPr>
              <w:jc w:val="center"/>
            </w:pPr>
            <w:r>
              <w:rPr>
                <w:rFonts w:ascii="宋体" w:hAnsi="宋体" w:eastAsia="宋体"/>
                <w:sz w:val="16"/>
              </w:rPr>
              <w:t>2023年工作总结与2024年工作计划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E06C3">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70E6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A831C">
            <w:pPr>
              <w:jc w:val="center"/>
            </w:pPr>
            <w:r>
              <w:rPr>
                <w:rFonts w:ascii="宋体" w:hAnsi="宋体" w:eastAsia="宋体"/>
                <w:sz w:val="16"/>
              </w:rPr>
              <w:t>13</w:t>
            </w:r>
          </w:p>
        </w:tc>
      </w:tr>
      <w:tr w14:paraId="53B7B6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F1E0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AB92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9A31D">
            <w:pPr>
              <w:jc w:val="center"/>
            </w:pPr>
            <w:r>
              <w:rPr>
                <w:rFonts w:ascii="宋体" w:hAnsi="宋体" w:eastAsia="宋体"/>
                <w:sz w:val="16"/>
              </w:rPr>
              <w:t>应届高校毕业生就业去向落实率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F2D77C">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1BBA9">
            <w:pPr>
              <w:jc w:val="center"/>
            </w:pPr>
            <w:r>
              <w:rPr>
                <w:rFonts w:ascii="宋体" w:hAnsi="宋体" w:eastAsia="宋体"/>
                <w:sz w:val="16"/>
              </w:rPr>
              <w:t>2023年工作总结与2024年工作计划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8C710">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3B260">
            <w:pPr>
              <w:jc w:val="center"/>
            </w:pPr>
            <w:r>
              <w:rPr>
                <w:rFonts w:ascii="宋体" w:hAnsi="宋体" w:eastAsia="宋体"/>
                <w:sz w:val="16"/>
              </w:rPr>
              <w:t>=93.4%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F95B7">
            <w:pPr>
              <w:jc w:val="center"/>
            </w:pPr>
            <w:r>
              <w:rPr>
                <w:rFonts w:ascii="宋体" w:hAnsi="宋体" w:eastAsia="宋体"/>
                <w:sz w:val="16"/>
              </w:rPr>
              <w:t>12</w:t>
            </w:r>
          </w:p>
        </w:tc>
      </w:tr>
      <w:tr w14:paraId="2EB66D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5AFF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6B15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F49DB">
            <w:pPr>
              <w:jc w:val="center"/>
            </w:pPr>
            <w:r>
              <w:rPr>
                <w:rFonts w:ascii="宋体" w:hAnsi="宋体" w:eastAsia="宋体"/>
                <w:sz w:val="16"/>
              </w:rPr>
              <w:t>开展各类职业技能培训人次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D921B">
            <w:pPr>
              <w:jc w:val="center"/>
            </w:pPr>
            <w:r>
              <w:rPr>
                <w:rFonts w:ascii="宋体" w:hAnsi="宋体" w:eastAsia="宋体"/>
                <w:sz w:val="16"/>
              </w:rPr>
              <w:t>&gt;=2000人次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C632B">
            <w:pPr>
              <w:jc w:val="center"/>
            </w:pPr>
            <w:r>
              <w:rPr>
                <w:rFonts w:ascii="宋体" w:hAnsi="宋体" w:eastAsia="宋体"/>
                <w:sz w:val="16"/>
              </w:rPr>
              <w:t>2023年工作总结与2024年工作计划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089DD">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65C90">
            <w:pPr>
              <w:jc w:val="center"/>
            </w:pPr>
            <w:r>
              <w:rPr>
                <w:rFonts w:ascii="宋体" w:hAnsi="宋体" w:eastAsia="宋体"/>
                <w:sz w:val="16"/>
              </w:rPr>
              <w:t>=4275人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8F990">
            <w:pPr>
              <w:jc w:val="center"/>
            </w:pPr>
            <w:r>
              <w:rPr>
                <w:rFonts w:ascii="宋体" w:hAnsi="宋体" w:eastAsia="宋体"/>
                <w:sz w:val="16"/>
              </w:rPr>
              <w:t>15</w:t>
            </w:r>
          </w:p>
        </w:tc>
      </w:tr>
    </w:tbl>
    <w:p w14:paraId="44B88D0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776"/>
        <w:gridCol w:w="632"/>
        <w:gridCol w:w="632"/>
        <w:gridCol w:w="632"/>
        <w:gridCol w:w="632"/>
        <w:gridCol w:w="632"/>
        <w:gridCol w:w="632"/>
      </w:tblGrid>
      <w:tr w14:paraId="6425D09B">
        <w:tblPrEx>
          <w:tblCellMar>
            <w:top w:w="0" w:type="dxa"/>
            <w:left w:w="108" w:type="dxa"/>
            <w:bottom w:w="0" w:type="dxa"/>
            <w:right w:w="108" w:type="dxa"/>
          </w:tblCellMar>
        </w:tblPrEx>
        <w:tc>
          <w:tcPr>
            <w:tcW w:w="8848" w:type="dxa"/>
            <w:gridSpan w:val="14"/>
            <w:vAlign w:val="center"/>
          </w:tcPr>
          <w:p w14:paraId="32C8423E">
            <w:pPr>
              <w:jc w:val="center"/>
            </w:pPr>
            <w:r>
              <w:rPr>
                <w:rFonts w:ascii="宋体" w:hAnsi="宋体" w:eastAsia="宋体"/>
                <w:sz w:val="24"/>
              </w:rPr>
              <w:t>项目支出绩效自评表</w:t>
            </w:r>
          </w:p>
        </w:tc>
      </w:tr>
      <w:tr w14:paraId="061AC4CB">
        <w:tblPrEx>
          <w:tblCellMar>
            <w:top w:w="0" w:type="dxa"/>
            <w:left w:w="108" w:type="dxa"/>
            <w:bottom w:w="0" w:type="dxa"/>
            <w:right w:w="108" w:type="dxa"/>
          </w:tblCellMar>
        </w:tblPrEx>
        <w:tc>
          <w:tcPr>
            <w:tcW w:w="8848" w:type="dxa"/>
            <w:gridSpan w:val="14"/>
            <w:vAlign w:val="center"/>
          </w:tcPr>
          <w:p w14:paraId="7EA0ACC8">
            <w:pPr>
              <w:jc w:val="center"/>
            </w:pPr>
            <w:r>
              <w:rPr>
                <w:rFonts w:ascii="宋体" w:hAnsi="宋体" w:eastAsia="宋体"/>
                <w:sz w:val="24"/>
              </w:rPr>
              <w:t>(2024年度)</w:t>
            </w:r>
          </w:p>
        </w:tc>
      </w:tr>
      <w:tr w14:paraId="3B497B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B63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16D787">
            <w:pPr>
              <w:jc w:val="center"/>
            </w:pPr>
            <w:r>
              <w:rPr>
                <w:rFonts w:ascii="宋体" w:hAnsi="宋体" w:eastAsia="宋体"/>
                <w:sz w:val="16"/>
              </w:rPr>
              <w:t>2024年中央财政就业补助资金</w:t>
            </w:r>
          </w:p>
        </w:tc>
      </w:tr>
      <w:tr w14:paraId="409EE9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5734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A6E7F2">
            <w:pPr>
              <w:jc w:val="center"/>
            </w:pPr>
            <w:r>
              <w:rPr>
                <w:rFonts w:ascii="宋体" w:hAnsi="宋体" w:eastAsia="宋体"/>
                <w:sz w:val="16"/>
              </w:rPr>
              <w:t>吉木萨尔县人力资源和社会保障局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1443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FE9F1A">
            <w:pPr>
              <w:jc w:val="center"/>
            </w:pPr>
            <w:r>
              <w:rPr>
                <w:rFonts w:ascii="宋体" w:hAnsi="宋体" w:eastAsia="宋体"/>
                <w:sz w:val="16"/>
              </w:rPr>
              <w:t>吉木萨尔县人力资源和社会保障局</w:t>
            </w:r>
          </w:p>
        </w:tc>
      </w:tr>
      <w:tr w14:paraId="1AC51C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D94A5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B220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EBBC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945E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EC9C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8231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2BD2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4AA5F">
            <w:pPr>
              <w:jc w:val="center"/>
            </w:pPr>
            <w:r>
              <w:rPr>
                <w:rFonts w:ascii="宋体" w:hAnsi="宋体" w:eastAsia="宋体"/>
                <w:sz w:val="16"/>
              </w:rPr>
              <w:t>得分</w:t>
            </w:r>
          </w:p>
        </w:tc>
      </w:tr>
      <w:tr w14:paraId="509C33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01A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6860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D241C">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907A8">
            <w:pPr>
              <w:jc w:val="center"/>
            </w:pPr>
            <w:r>
              <w:rPr>
                <w:rFonts w:ascii="宋体" w:hAnsi="宋体" w:eastAsia="宋体"/>
                <w:sz w:val="16"/>
              </w:rPr>
              <w:t>1,300.00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B5F1A">
            <w:pPr>
              <w:jc w:val="center"/>
            </w:pPr>
            <w:r>
              <w:rPr>
                <w:rFonts w:ascii="宋体" w:hAnsi="宋体" w:eastAsia="宋体"/>
                <w:sz w:val="16"/>
              </w:rPr>
              <w:t>1,300.00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21BA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A008B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CF446">
            <w:pPr>
              <w:jc w:val="center"/>
            </w:pPr>
            <w:r>
              <w:rPr>
                <w:rFonts w:ascii="宋体" w:hAnsi="宋体" w:eastAsia="宋体"/>
                <w:sz w:val="16"/>
              </w:rPr>
              <w:t>10.00</w:t>
            </w:r>
          </w:p>
        </w:tc>
      </w:tr>
      <w:tr w14:paraId="143949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D68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3E18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1803B">
            <w:pPr>
              <w:jc w:val="center"/>
            </w:pPr>
            <w:r>
              <w:rPr>
                <w:rFonts w:ascii="宋体" w:hAnsi="宋体" w:eastAsia="宋体"/>
                <w:sz w:val="16"/>
              </w:rPr>
              <w:t>1,000.00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2DAE3">
            <w:pPr>
              <w:jc w:val="center"/>
            </w:pPr>
            <w:r>
              <w:rPr>
                <w:rFonts w:ascii="宋体" w:hAnsi="宋体" w:eastAsia="宋体"/>
                <w:sz w:val="16"/>
              </w:rPr>
              <w:t>1,300.00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4F15A">
            <w:pPr>
              <w:jc w:val="center"/>
            </w:pPr>
            <w:r>
              <w:rPr>
                <w:rFonts w:ascii="宋体" w:hAnsi="宋体" w:eastAsia="宋体"/>
                <w:sz w:val="16"/>
              </w:rPr>
              <w:t>1,300.00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81C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A88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28F4E">
            <w:pPr>
              <w:jc w:val="center"/>
            </w:pPr>
            <w:r>
              <w:rPr>
                <w:rFonts w:ascii="宋体" w:hAnsi="宋体" w:eastAsia="宋体"/>
                <w:sz w:val="16"/>
              </w:rPr>
              <w:t>—</w:t>
            </w:r>
          </w:p>
        </w:tc>
      </w:tr>
      <w:tr w14:paraId="7B01CA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CE1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8F9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DCE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846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957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CC3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3D0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741E">
            <w:pPr>
              <w:jc w:val="center"/>
            </w:pPr>
            <w:r>
              <w:rPr>
                <w:rFonts w:ascii="宋体" w:hAnsi="宋体" w:eastAsia="宋体"/>
                <w:sz w:val="16"/>
              </w:rPr>
              <w:t>—</w:t>
            </w:r>
          </w:p>
        </w:tc>
      </w:tr>
      <w:tr w14:paraId="03CF65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633EC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13203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47722A">
            <w:pPr>
              <w:jc w:val="center"/>
            </w:pPr>
            <w:r>
              <w:rPr>
                <w:rFonts w:ascii="宋体" w:hAnsi="宋体" w:eastAsia="宋体"/>
                <w:sz w:val="16"/>
              </w:rPr>
              <w:t>实际完成情况</w:t>
            </w:r>
          </w:p>
        </w:tc>
      </w:tr>
      <w:tr w14:paraId="341B4C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6668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42C03A">
            <w:pPr>
              <w:jc w:val="both"/>
            </w:pPr>
            <w:r>
              <w:rPr>
                <w:rFonts w:ascii="宋体" w:hAnsi="宋体" w:eastAsia="宋体"/>
                <w:sz w:val="16"/>
              </w:rPr>
              <w:t>2024年就业补助资金1300万元主要用于社保补贴、公益性岗位补贴、求职创业补贴的各项支出。享受社会保险补贴人数2000人，享受公益岗补贴80人，补助覆盖率达到90%以上。社会保险补贴人均标准不超过1000元/人，公益性岗位补贴人均标准不超过1000元/人，城镇调查失业率控制在5.5%，不发生因就业问题发生重大事件，使得享受就业政策受益群众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B82A8C">
            <w:pPr>
              <w:jc w:val="both"/>
            </w:pPr>
            <w:r>
              <w:rPr>
                <w:rFonts w:hint="eastAsia" w:ascii="宋体" w:hAnsi="宋体"/>
                <w:sz w:val="16"/>
                <w:lang w:eastAsia="zh-CN"/>
              </w:rPr>
              <w:t>截至</w:t>
            </w:r>
            <w:r>
              <w:rPr>
                <w:rFonts w:ascii="宋体" w:hAnsi="宋体" w:eastAsia="宋体"/>
                <w:sz w:val="16"/>
              </w:rPr>
              <w:t>2024年12月31日，项目实际支出1300万元，预算执行率为100%。主要用于1406人的社保补贴，114人公益性岗位的社保和岗位补贴，34人求职创业补贴。补助覆盖率达到98%。社会保险补贴人均标准不超过1300元/人，公益性岗位补贴人均标准不超过1620元/人，城镇调查失业率控制在5.5%，不发生因就业问题发生重大，使得享受就业政策受益群众满意。</w:t>
            </w:r>
          </w:p>
        </w:tc>
      </w:tr>
      <w:tr w14:paraId="71F5BE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B26A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12A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F78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E38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90A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DB6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B811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6885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B61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E84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A83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26EC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5D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E0932">
            <w:pPr>
              <w:jc w:val="center"/>
            </w:pPr>
            <w:r>
              <w:rPr>
                <w:rFonts w:ascii="宋体" w:hAnsi="宋体" w:eastAsia="宋体"/>
                <w:sz w:val="16"/>
              </w:rPr>
              <w:t>偏差原因分析及改进措施</w:t>
            </w:r>
          </w:p>
        </w:tc>
      </w:tr>
      <w:tr w14:paraId="5B4998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0561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9A962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02EBF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3CB4C">
            <w:pPr>
              <w:jc w:val="center"/>
            </w:pPr>
            <w:r>
              <w:rPr>
                <w:rFonts w:ascii="宋体" w:hAnsi="宋体" w:eastAsia="宋体"/>
                <w:sz w:val="16"/>
              </w:rPr>
              <w:t>享受社会保险补贴人数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110B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4B7B3">
            <w:pPr>
              <w:jc w:val="center"/>
            </w:pPr>
            <w:r>
              <w:rPr>
                <w:rFonts w:ascii="宋体" w:hAnsi="宋体" w:eastAsia="宋体"/>
                <w:sz w:val="16"/>
              </w:rPr>
              <w:t>&gt;=2000人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3B177">
            <w:pPr>
              <w:jc w:val="center"/>
            </w:pPr>
            <w:r>
              <w:rPr>
                <w:rFonts w:ascii="宋体" w:hAnsi="宋体" w:eastAsia="宋体"/>
                <w:sz w:val="16"/>
              </w:rPr>
              <w:t>=1406人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428F">
            <w:pPr>
              <w:jc w:val="center"/>
            </w:pPr>
            <w:r>
              <w:rPr>
                <w:rFonts w:ascii="宋体" w:hAnsi="宋体" w:eastAsia="宋体"/>
                <w:sz w:val="16"/>
              </w:rPr>
              <w:t>70.3%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E1C54">
            <w:pPr>
              <w:jc w:val="center"/>
            </w:pPr>
            <w:r>
              <w:rPr>
                <w:rFonts w:ascii="宋体" w:hAnsi="宋体" w:eastAsia="宋体"/>
                <w:sz w:val="16"/>
              </w:rPr>
              <w:t>3.86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5B8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7D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E72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89C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C8012">
            <w:pPr>
              <w:jc w:val="center"/>
            </w:pPr>
            <w:r>
              <w:rPr>
                <w:rFonts w:ascii="宋体" w:hAnsi="宋体" w:eastAsia="宋体"/>
                <w:sz w:val="16"/>
              </w:rPr>
              <w:t>主要按照实际核定后人数进行补贴，年初设定目标值不精准，导致任务超额完成。</w:t>
            </w:r>
          </w:p>
        </w:tc>
      </w:tr>
      <w:tr w14:paraId="4B8BC8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810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4AA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CEE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4469">
            <w:pPr>
              <w:jc w:val="center"/>
            </w:pPr>
            <w:r>
              <w:rPr>
                <w:rFonts w:ascii="宋体" w:hAnsi="宋体" w:eastAsia="宋体"/>
                <w:sz w:val="16"/>
              </w:rPr>
              <w:t>享受公益性岗位补贴人数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292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75275">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D42C">
            <w:pPr>
              <w:jc w:val="center"/>
            </w:pPr>
            <w:r>
              <w:rPr>
                <w:rFonts w:ascii="宋体" w:hAnsi="宋体" w:eastAsia="宋体"/>
                <w:sz w:val="16"/>
              </w:rPr>
              <w:t>=114人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B85B">
            <w:pPr>
              <w:jc w:val="center"/>
            </w:pPr>
            <w:r>
              <w:rPr>
                <w:rFonts w:ascii="宋体" w:hAnsi="宋体" w:eastAsia="宋体"/>
                <w:sz w:val="16"/>
              </w:rPr>
              <w:t>142%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FE7C3">
            <w:pPr>
              <w:jc w:val="center"/>
            </w:pPr>
            <w:r>
              <w:rPr>
                <w:rFonts w:ascii="宋体" w:hAnsi="宋体" w:eastAsia="宋体"/>
                <w:sz w:val="16"/>
              </w:rPr>
              <w:t>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D53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58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1D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DB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01F3">
            <w:pPr>
              <w:jc w:val="center"/>
            </w:pPr>
            <w:r>
              <w:rPr>
                <w:rFonts w:ascii="宋体" w:hAnsi="宋体" w:eastAsia="宋体"/>
                <w:sz w:val="16"/>
              </w:rPr>
              <w:t>主要按照实际核定后人数进行补贴，年初设定目标值不精准，导致任务超额完成。</w:t>
            </w:r>
          </w:p>
        </w:tc>
      </w:tr>
      <w:tr w14:paraId="567301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B09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B8C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9C16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29110">
            <w:pPr>
              <w:jc w:val="center"/>
            </w:pPr>
            <w:r>
              <w:rPr>
                <w:rFonts w:ascii="宋体" w:hAnsi="宋体" w:eastAsia="宋体"/>
                <w:sz w:val="16"/>
              </w:rPr>
              <w:t>补贴发放覆盖率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7C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6F43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6CA19">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77F0E">
            <w:pPr>
              <w:jc w:val="center"/>
            </w:pPr>
            <w:r>
              <w:rPr>
                <w:rFonts w:ascii="宋体" w:hAnsi="宋体" w:eastAsia="宋体"/>
                <w:sz w:val="16"/>
              </w:rPr>
              <w:t>108.89%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7E93">
            <w:pPr>
              <w:jc w:val="center"/>
            </w:pPr>
            <w:r>
              <w:rPr>
                <w:rFonts w:ascii="宋体" w:hAnsi="宋体" w:eastAsia="宋体"/>
                <w:sz w:val="16"/>
              </w:rPr>
              <w:t>9.11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1D9E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0D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D35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D9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C9D2">
            <w:pPr>
              <w:jc w:val="center"/>
            </w:pPr>
            <w:r>
              <w:rPr>
                <w:rFonts w:ascii="宋体" w:hAnsi="宋体" w:eastAsia="宋体"/>
                <w:sz w:val="16"/>
              </w:rPr>
              <w:t>主要按照实际核定后人数进行补贴，年初设定目标值不精准，导致任务超额完成。</w:t>
            </w:r>
          </w:p>
        </w:tc>
      </w:tr>
      <w:tr w14:paraId="73268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06A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EC5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86E8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54B67">
            <w:pPr>
              <w:jc w:val="center"/>
            </w:pPr>
            <w:r>
              <w:rPr>
                <w:rFonts w:ascii="宋体" w:hAnsi="宋体" w:eastAsia="宋体"/>
                <w:sz w:val="16"/>
              </w:rPr>
              <w:t>资金在规定时间内下达率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AED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BCC5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11E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2C4B9">
            <w:pPr>
              <w:jc w:val="center"/>
            </w:pPr>
            <w:r>
              <w:rPr>
                <w:rFonts w:ascii="宋体" w:hAnsi="宋体" w:eastAsia="宋体"/>
                <w:sz w:val="16"/>
              </w:rPr>
              <w:t>102.04%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46723">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9750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A65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032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92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3EEB">
            <w:pPr>
              <w:jc w:val="center"/>
            </w:pPr>
            <w:r>
              <w:rPr>
                <w:rFonts w:ascii="宋体" w:hAnsi="宋体" w:eastAsia="宋体"/>
                <w:sz w:val="16"/>
              </w:rPr>
              <w:t>主要按照实际核定后人数进行补贴，年初设定目标值不精准，导致任务超额完成。</w:t>
            </w:r>
          </w:p>
        </w:tc>
      </w:tr>
      <w:tr w14:paraId="5BB3DC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1162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BC72C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4B4C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478C">
            <w:pPr>
              <w:jc w:val="center"/>
            </w:pPr>
            <w:r>
              <w:rPr>
                <w:rFonts w:ascii="宋体" w:hAnsi="宋体" w:eastAsia="宋体"/>
                <w:sz w:val="16"/>
              </w:rPr>
              <w:t>社会保险补贴人均标准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C1E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F5D7B">
            <w:pPr>
              <w:jc w:val="center"/>
            </w:pPr>
            <w:r>
              <w:rPr>
                <w:rFonts w:ascii="宋体" w:hAnsi="宋体" w:eastAsia="宋体"/>
                <w:sz w:val="16"/>
              </w:rPr>
              <w:t>&lt;=1000元/人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F0E6">
            <w:pPr>
              <w:jc w:val="center"/>
            </w:pPr>
            <w:r>
              <w:rPr>
                <w:rFonts w:ascii="宋体" w:hAnsi="宋体" w:eastAsia="宋体"/>
                <w:sz w:val="16"/>
              </w:rPr>
              <w:t>=1300元/人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BFB85">
            <w:pPr>
              <w:jc w:val="center"/>
            </w:pPr>
            <w:r>
              <w:rPr>
                <w:rFonts w:ascii="宋体" w:hAnsi="宋体" w:eastAsia="宋体"/>
                <w:sz w:val="16"/>
              </w:rPr>
              <w:t>130%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E0D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90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68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D7E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1EA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1C017">
            <w:pPr>
              <w:jc w:val="center"/>
            </w:pPr>
            <w:r>
              <w:rPr>
                <w:rFonts w:ascii="宋体" w:hAnsi="宋体" w:eastAsia="宋体"/>
                <w:sz w:val="16"/>
              </w:rPr>
              <w:t>主要按照实际核定后人数进行补贴，年初设定目标值不精准，导致任务超额完成。</w:t>
            </w:r>
          </w:p>
        </w:tc>
      </w:tr>
      <w:tr w14:paraId="6FDC5B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F08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4F4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414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09E0">
            <w:pPr>
              <w:jc w:val="center"/>
            </w:pPr>
            <w:r>
              <w:rPr>
                <w:rFonts w:ascii="宋体" w:hAnsi="宋体" w:eastAsia="宋体"/>
                <w:sz w:val="16"/>
              </w:rPr>
              <w:t>公益性岗位补贴人均标准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73C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493EA">
            <w:pPr>
              <w:jc w:val="center"/>
            </w:pPr>
            <w:r>
              <w:rPr>
                <w:rFonts w:ascii="宋体" w:hAnsi="宋体" w:eastAsia="宋体"/>
                <w:sz w:val="16"/>
              </w:rPr>
              <w:t>&lt;=1000元/人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04EF7">
            <w:pPr>
              <w:jc w:val="center"/>
            </w:pPr>
            <w:r>
              <w:rPr>
                <w:rFonts w:ascii="宋体" w:hAnsi="宋体" w:eastAsia="宋体"/>
                <w:sz w:val="16"/>
              </w:rPr>
              <w:t>=1620元/人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0C5CC">
            <w:pPr>
              <w:jc w:val="center"/>
            </w:pPr>
            <w:r>
              <w:rPr>
                <w:rFonts w:ascii="宋体" w:hAnsi="宋体" w:eastAsia="宋体"/>
                <w:sz w:val="16"/>
              </w:rPr>
              <w:t>162%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FEC4">
            <w:pPr>
              <w:jc w:val="center"/>
            </w:pPr>
            <w:r>
              <w:rPr>
                <w:rFonts w:ascii="宋体" w:hAnsi="宋体" w:eastAsia="宋体"/>
                <w:sz w:val="16"/>
              </w:rPr>
              <w:t>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2F8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7B8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343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25BB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1355F">
            <w:pPr>
              <w:jc w:val="center"/>
            </w:pPr>
            <w:r>
              <w:rPr>
                <w:rFonts w:ascii="宋体" w:hAnsi="宋体" w:eastAsia="宋体"/>
                <w:sz w:val="16"/>
              </w:rPr>
              <w:t>主要按照实际核定后人数进行补贴，年初设定目标值不精准，导致任务超额完成。</w:t>
            </w:r>
          </w:p>
        </w:tc>
      </w:tr>
      <w:tr w14:paraId="5D30DD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2BC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473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9DBD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30E34">
            <w:pPr>
              <w:jc w:val="center"/>
            </w:pPr>
            <w:r>
              <w:rPr>
                <w:rFonts w:ascii="宋体" w:hAnsi="宋体" w:eastAsia="宋体"/>
                <w:sz w:val="16"/>
              </w:rPr>
              <w:t>城镇调查失业率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C1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901B">
            <w:pPr>
              <w:jc w:val="center"/>
            </w:pPr>
            <w:r>
              <w:rPr>
                <w:rFonts w:ascii="宋体" w:hAnsi="宋体" w:eastAsia="宋体"/>
                <w:sz w:val="16"/>
              </w:rPr>
              <w:t>&lt;5.5%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C5C67">
            <w:pPr>
              <w:jc w:val="center"/>
            </w:pPr>
            <w:r>
              <w:rPr>
                <w:rFonts w:ascii="宋体" w:hAnsi="宋体" w:eastAsia="宋体"/>
                <w:sz w:val="16"/>
              </w:rPr>
              <w:t>=5.5%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85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B8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582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CAE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F2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AA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D7393">
            <w:pPr>
              <w:jc w:val="center"/>
            </w:pPr>
          </w:p>
        </w:tc>
      </w:tr>
      <w:tr w14:paraId="0987BB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5D1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A66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BB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10F4B">
            <w:pPr>
              <w:jc w:val="center"/>
            </w:pPr>
            <w:r>
              <w:rPr>
                <w:rFonts w:ascii="宋体" w:hAnsi="宋体" w:eastAsia="宋体"/>
                <w:sz w:val="16"/>
              </w:rPr>
              <w:t>因就业问题发生重大事件数量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2C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9FA00">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C8EAB">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D41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F06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67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3EA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7CC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029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ADDE3">
            <w:pPr>
              <w:jc w:val="center"/>
            </w:pPr>
          </w:p>
        </w:tc>
      </w:tr>
      <w:tr w14:paraId="14D43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4A2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D078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580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D41B">
            <w:pPr>
              <w:jc w:val="center"/>
            </w:pPr>
            <w:r>
              <w:rPr>
                <w:rFonts w:ascii="宋体" w:hAnsi="宋体" w:eastAsia="宋体"/>
                <w:sz w:val="16"/>
              </w:rPr>
              <w:t>就业政策受益群众满意度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239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0055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FBB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B14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7CB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2E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99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6891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73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B8546">
            <w:pPr>
              <w:jc w:val="center"/>
            </w:pPr>
          </w:p>
        </w:tc>
      </w:tr>
      <w:tr w14:paraId="64883F6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29321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050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EFBA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0349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2AF5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1C5CD">
            <w:pPr>
              <w:jc w:val="center"/>
            </w:pPr>
            <w:r>
              <w:rPr>
                <w:rFonts w:ascii="宋体" w:hAnsi="宋体" w:eastAsia="宋体"/>
                <w:sz w:val="16"/>
              </w:rPr>
              <w:t>76.47分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73A2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A0DF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50D2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D388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4D1B05"/>
        </w:tc>
      </w:tr>
    </w:tbl>
    <w:p w14:paraId="010F37B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96"/>
        <w:gridCol w:w="632"/>
        <w:gridCol w:w="632"/>
        <w:gridCol w:w="632"/>
        <w:gridCol w:w="632"/>
        <w:gridCol w:w="632"/>
        <w:gridCol w:w="632"/>
        <w:gridCol w:w="632"/>
      </w:tblGrid>
      <w:tr w14:paraId="563E7B5E">
        <w:tblPrEx>
          <w:tblCellMar>
            <w:top w:w="0" w:type="dxa"/>
            <w:left w:w="108" w:type="dxa"/>
            <w:bottom w:w="0" w:type="dxa"/>
            <w:right w:w="108" w:type="dxa"/>
          </w:tblCellMar>
        </w:tblPrEx>
        <w:tc>
          <w:tcPr>
            <w:tcW w:w="8848" w:type="dxa"/>
            <w:gridSpan w:val="14"/>
            <w:vAlign w:val="center"/>
          </w:tcPr>
          <w:p w14:paraId="090EC14D">
            <w:pPr>
              <w:jc w:val="center"/>
            </w:pPr>
            <w:r>
              <w:rPr>
                <w:rFonts w:ascii="宋体" w:hAnsi="宋体" w:eastAsia="宋体"/>
                <w:sz w:val="24"/>
              </w:rPr>
              <w:t>项目支出绩效自评表</w:t>
            </w:r>
          </w:p>
        </w:tc>
      </w:tr>
      <w:tr w14:paraId="51A92DAE">
        <w:tblPrEx>
          <w:tblCellMar>
            <w:top w:w="0" w:type="dxa"/>
            <w:left w:w="108" w:type="dxa"/>
            <w:bottom w:w="0" w:type="dxa"/>
            <w:right w:w="108" w:type="dxa"/>
          </w:tblCellMar>
        </w:tblPrEx>
        <w:tc>
          <w:tcPr>
            <w:tcW w:w="8848" w:type="dxa"/>
            <w:gridSpan w:val="14"/>
            <w:vAlign w:val="center"/>
          </w:tcPr>
          <w:p w14:paraId="24C786EE">
            <w:pPr>
              <w:jc w:val="center"/>
            </w:pPr>
            <w:r>
              <w:rPr>
                <w:rFonts w:ascii="宋体" w:hAnsi="宋体" w:eastAsia="宋体"/>
                <w:sz w:val="24"/>
              </w:rPr>
              <w:t>(2024年度)</w:t>
            </w:r>
          </w:p>
        </w:tc>
      </w:tr>
      <w:tr w14:paraId="23C3FD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342C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056BA2">
            <w:pPr>
              <w:jc w:val="center"/>
            </w:pPr>
            <w:r>
              <w:rPr>
                <w:rFonts w:ascii="宋体" w:hAnsi="宋体" w:eastAsia="宋体"/>
                <w:sz w:val="16"/>
              </w:rPr>
              <w:t>2024年政府预算—就业专项资金</w:t>
            </w:r>
          </w:p>
        </w:tc>
      </w:tr>
      <w:tr w14:paraId="5FFC16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4ED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B476D5">
            <w:pPr>
              <w:jc w:val="center"/>
            </w:pPr>
            <w:r>
              <w:rPr>
                <w:rFonts w:ascii="宋体" w:hAnsi="宋体" w:eastAsia="宋体"/>
                <w:sz w:val="16"/>
              </w:rPr>
              <w:t>吉木萨尔县人力资源和社会保障局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63A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067286">
            <w:pPr>
              <w:jc w:val="center"/>
            </w:pPr>
            <w:r>
              <w:rPr>
                <w:rFonts w:ascii="宋体" w:hAnsi="宋体" w:eastAsia="宋体"/>
                <w:sz w:val="16"/>
              </w:rPr>
              <w:t>吉木萨尔县人力资源和社会保障局</w:t>
            </w:r>
          </w:p>
        </w:tc>
      </w:tr>
      <w:tr w14:paraId="50F67E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0111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E194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0E0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F8E0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E76B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4EF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77C2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17DD1">
            <w:pPr>
              <w:jc w:val="center"/>
            </w:pPr>
            <w:r>
              <w:rPr>
                <w:rFonts w:ascii="宋体" w:hAnsi="宋体" w:eastAsia="宋体"/>
                <w:sz w:val="16"/>
              </w:rPr>
              <w:t>得分</w:t>
            </w:r>
          </w:p>
        </w:tc>
      </w:tr>
      <w:tr w14:paraId="0E072C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7DF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324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B29B3">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32580">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628E9">
            <w:pPr>
              <w:jc w:val="center"/>
            </w:pPr>
            <w:r>
              <w:rPr>
                <w:rFonts w:ascii="宋体" w:hAnsi="宋体" w:eastAsia="宋体"/>
                <w:sz w:val="16"/>
              </w:rPr>
              <w:t>8.39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FEA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CC00D">
            <w:pPr>
              <w:jc w:val="center"/>
            </w:pPr>
            <w:r>
              <w:rPr>
                <w:rFonts w:ascii="宋体" w:hAnsi="宋体" w:eastAsia="宋体"/>
                <w:sz w:val="16"/>
              </w:rPr>
              <w:t>3.65%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05BC1">
            <w:pPr>
              <w:jc w:val="center"/>
            </w:pPr>
            <w:r>
              <w:rPr>
                <w:rFonts w:ascii="宋体" w:hAnsi="宋体" w:eastAsia="宋体"/>
                <w:sz w:val="16"/>
              </w:rPr>
              <w:t>0.00</w:t>
            </w:r>
          </w:p>
        </w:tc>
      </w:tr>
      <w:tr w14:paraId="3D956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64D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9AE8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DC7C8">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18EA1">
            <w:pPr>
              <w:jc w:val="center"/>
            </w:pPr>
            <w:r>
              <w:rPr>
                <w:rFonts w:ascii="宋体" w:hAnsi="宋体" w:eastAsia="宋体"/>
                <w:sz w:val="16"/>
              </w:rPr>
              <w:t>230.00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FC04D">
            <w:pPr>
              <w:jc w:val="center"/>
            </w:pPr>
            <w:r>
              <w:rPr>
                <w:rFonts w:ascii="宋体" w:hAnsi="宋体" w:eastAsia="宋体"/>
                <w:sz w:val="16"/>
              </w:rPr>
              <w:t>8.39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05B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1CF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AC57A">
            <w:pPr>
              <w:jc w:val="center"/>
            </w:pPr>
            <w:r>
              <w:rPr>
                <w:rFonts w:ascii="宋体" w:hAnsi="宋体" w:eastAsia="宋体"/>
                <w:sz w:val="16"/>
              </w:rPr>
              <w:t>—</w:t>
            </w:r>
          </w:p>
        </w:tc>
      </w:tr>
      <w:tr w14:paraId="2F0CDB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F48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4750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2FC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477B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4D7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235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6018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3C30F">
            <w:pPr>
              <w:jc w:val="center"/>
            </w:pPr>
            <w:r>
              <w:rPr>
                <w:rFonts w:ascii="宋体" w:hAnsi="宋体" w:eastAsia="宋体"/>
                <w:sz w:val="16"/>
              </w:rPr>
              <w:t>—</w:t>
            </w:r>
          </w:p>
        </w:tc>
      </w:tr>
      <w:tr w14:paraId="6B0881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A2DD4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6087B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D607BE">
            <w:pPr>
              <w:jc w:val="center"/>
            </w:pPr>
            <w:r>
              <w:rPr>
                <w:rFonts w:ascii="宋体" w:hAnsi="宋体" w:eastAsia="宋体"/>
                <w:sz w:val="16"/>
              </w:rPr>
              <w:t>实际完成情况</w:t>
            </w:r>
          </w:p>
        </w:tc>
      </w:tr>
      <w:tr w14:paraId="282BD9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FA3B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BAE24B">
            <w:pPr>
              <w:jc w:val="both"/>
            </w:pPr>
            <w:r>
              <w:rPr>
                <w:rFonts w:ascii="宋体" w:hAnsi="宋体" w:eastAsia="宋体"/>
                <w:sz w:val="16"/>
              </w:rPr>
              <w:t>根据工作要求，2024年县级配套就业补助资金230万元，主要用于社保补贴、公益性岗位补贴、求职创业补贴的各项支出。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C0452B">
            <w:pPr>
              <w:jc w:val="both"/>
            </w:pPr>
            <w:r>
              <w:rPr>
                <w:rFonts w:hint="eastAsia" w:ascii="宋体" w:hAnsi="宋体"/>
                <w:sz w:val="16"/>
                <w:lang w:eastAsia="zh-CN"/>
              </w:rPr>
              <w:t>截至2024</w:t>
            </w:r>
            <w:r>
              <w:rPr>
                <w:rFonts w:ascii="宋体" w:hAnsi="宋体" w:eastAsia="宋体"/>
                <w:sz w:val="16"/>
              </w:rPr>
              <w:t>年12月31日，实际支出8.39万元，预算执行率3.65%，主要用于社保补贴、公益性岗位补贴、求职创业补贴的各项支出。</w:t>
            </w:r>
          </w:p>
        </w:tc>
      </w:tr>
      <w:tr w14:paraId="46CFAA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A0797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F437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41A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05A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32A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F294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95D0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79EE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4E83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B2F7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FD3E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BB67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69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E30FC">
            <w:pPr>
              <w:jc w:val="center"/>
            </w:pPr>
            <w:r>
              <w:rPr>
                <w:rFonts w:ascii="宋体" w:hAnsi="宋体" w:eastAsia="宋体"/>
                <w:sz w:val="16"/>
              </w:rPr>
              <w:t>偏差原因分析及改进措施</w:t>
            </w:r>
          </w:p>
        </w:tc>
      </w:tr>
      <w:tr w14:paraId="54A39D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C9FB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7C12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551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F0EF3">
            <w:pPr>
              <w:jc w:val="center"/>
            </w:pPr>
            <w:r>
              <w:rPr>
                <w:rFonts w:ascii="宋体" w:hAnsi="宋体" w:eastAsia="宋体"/>
                <w:sz w:val="16"/>
              </w:rPr>
              <w:t>享受社会保险补贴人数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CAF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819F3">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3A19D">
            <w:pPr>
              <w:jc w:val="center"/>
            </w:pPr>
            <w:r>
              <w:rPr>
                <w:rFonts w:ascii="宋体" w:hAnsi="宋体" w:eastAsia="宋体"/>
                <w:sz w:val="16"/>
              </w:rPr>
              <w:t>=64人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0F293">
            <w:pPr>
              <w:jc w:val="center"/>
            </w:pPr>
            <w:r>
              <w:rPr>
                <w:rFonts w:ascii="宋体" w:hAnsi="宋体" w:eastAsia="宋体"/>
                <w:sz w:val="16"/>
              </w:rPr>
              <w:t>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50D4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D29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3F3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DE2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216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902CB">
            <w:pPr>
              <w:jc w:val="center"/>
            </w:pPr>
            <w:r>
              <w:rPr>
                <w:rFonts w:ascii="宋体" w:hAnsi="宋体" w:eastAsia="宋体"/>
                <w:sz w:val="16"/>
              </w:rPr>
              <w:t>主要按照实际核定后人数进行补贴，年初设定目标值不精准，导致任务超额完成。</w:t>
            </w:r>
          </w:p>
        </w:tc>
      </w:tr>
      <w:tr w14:paraId="5386F3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D3B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9E7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033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A411B">
            <w:pPr>
              <w:jc w:val="center"/>
            </w:pPr>
            <w:r>
              <w:rPr>
                <w:rFonts w:ascii="宋体" w:hAnsi="宋体" w:eastAsia="宋体"/>
                <w:sz w:val="16"/>
              </w:rPr>
              <w:t>社会保险补贴发放率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F776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777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6E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EC9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733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B233F">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2EB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285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044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6B10">
            <w:pPr>
              <w:jc w:val="center"/>
            </w:pPr>
          </w:p>
        </w:tc>
      </w:tr>
      <w:tr w14:paraId="3BE96C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D4D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EF4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131C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8F045">
            <w:pPr>
              <w:jc w:val="center"/>
            </w:pPr>
            <w:r>
              <w:rPr>
                <w:rFonts w:ascii="宋体" w:hAnsi="宋体" w:eastAsia="宋体"/>
                <w:sz w:val="16"/>
              </w:rPr>
              <w:t>社会保险资金到位及时率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1DF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D5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51D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FF0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D9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0B139">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39A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9EF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BD3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B4CFB">
            <w:pPr>
              <w:jc w:val="center"/>
            </w:pPr>
          </w:p>
        </w:tc>
      </w:tr>
      <w:tr w14:paraId="43D690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0F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2F8A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595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31C2D">
            <w:pPr>
              <w:jc w:val="center"/>
            </w:pPr>
            <w:r>
              <w:rPr>
                <w:rFonts w:ascii="宋体" w:hAnsi="宋体" w:eastAsia="宋体"/>
                <w:sz w:val="16"/>
              </w:rPr>
              <w:t>社会保险补贴人均标准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2B9B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FD68">
            <w:pPr>
              <w:jc w:val="center"/>
            </w:pPr>
            <w:r>
              <w:rPr>
                <w:rFonts w:ascii="宋体" w:hAnsi="宋体" w:eastAsia="宋体"/>
                <w:sz w:val="16"/>
              </w:rPr>
              <w:t>&lt;=600元/人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D7D83">
            <w:pPr>
              <w:jc w:val="center"/>
            </w:pPr>
            <w:r>
              <w:rPr>
                <w:rFonts w:ascii="宋体" w:hAnsi="宋体" w:eastAsia="宋体"/>
                <w:sz w:val="16"/>
              </w:rPr>
              <w:t>=0元/人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F8B7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B6B9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608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2C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AAB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989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0B68E">
            <w:pPr>
              <w:jc w:val="center"/>
            </w:pPr>
            <w:r>
              <w:rPr>
                <w:rFonts w:ascii="宋体" w:hAnsi="宋体" w:eastAsia="宋体"/>
                <w:sz w:val="16"/>
              </w:rPr>
              <w:t>主要按照实际核定后人数进行补贴，年初设定目标值不精准，导致任务超额完成。</w:t>
            </w:r>
          </w:p>
        </w:tc>
      </w:tr>
      <w:tr w14:paraId="2CA6B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D4D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8172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8B47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5AE7C">
            <w:pPr>
              <w:jc w:val="center"/>
            </w:pPr>
            <w:r>
              <w:rPr>
                <w:rFonts w:ascii="宋体" w:hAnsi="宋体" w:eastAsia="宋体"/>
                <w:sz w:val="16"/>
              </w:rPr>
              <w:t>因就业问题发生重大群访事件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A3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7C9FC">
            <w:pPr>
              <w:jc w:val="center"/>
            </w:pPr>
            <w:r>
              <w:rPr>
                <w:rFonts w:ascii="宋体" w:hAnsi="宋体" w:eastAsia="宋体"/>
                <w:sz w:val="16"/>
              </w:rPr>
              <w:t>=0件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FB3B1">
            <w:pPr>
              <w:jc w:val="center"/>
            </w:pPr>
            <w:r>
              <w:rPr>
                <w:rFonts w:ascii="宋体" w:hAnsi="宋体" w:eastAsia="宋体"/>
                <w:sz w:val="16"/>
              </w:rPr>
              <w:t>=0件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AA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49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558F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411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70B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22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CED8D">
            <w:pPr>
              <w:jc w:val="center"/>
            </w:pPr>
          </w:p>
        </w:tc>
      </w:tr>
      <w:tr w14:paraId="53F7FC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EE1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32E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39A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7CD8">
            <w:pPr>
              <w:jc w:val="center"/>
            </w:pPr>
            <w:r>
              <w:rPr>
                <w:rFonts w:ascii="宋体" w:hAnsi="宋体" w:eastAsia="宋体"/>
                <w:sz w:val="16"/>
              </w:rPr>
              <w:t>年末城镇登记失业率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D66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711A">
            <w:pPr>
              <w:jc w:val="center"/>
            </w:pPr>
            <w:r>
              <w:rPr>
                <w:rFonts w:ascii="宋体" w:hAnsi="宋体" w:eastAsia="宋体"/>
                <w:sz w:val="16"/>
              </w:rPr>
              <w:t>&lt;=0.35%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DDBE5">
            <w:pPr>
              <w:jc w:val="center"/>
            </w:pPr>
            <w:r>
              <w:rPr>
                <w:rFonts w:ascii="宋体" w:hAnsi="宋体" w:eastAsia="宋体"/>
                <w:sz w:val="16"/>
              </w:rPr>
              <w:t>=0.35%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5E8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8BC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3E4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D1F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987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BF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70B92">
            <w:pPr>
              <w:jc w:val="center"/>
            </w:pPr>
          </w:p>
        </w:tc>
      </w:tr>
      <w:tr w14:paraId="674559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0F1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B74F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58F2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B135A">
            <w:pPr>
              <w:jc w:val="center"/>
            </w:pPr>
            <w:r>
              <w:rPr>
                <w:rFonts w:ascii="宋体" w:hAnsi="宋体" w:eastAsia="宋体"/>
                <w:sz w:val="16"/>
              </w:rPr>
              <w:t>就业政策扶持经办人员满意度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595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548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CB11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1A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915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708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77E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1173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190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6CDE">
            <w:pPr>
              <w:jc w:val="center"/>
            </w:pPr>
          </w:p>
        </w:tc>
      </w:tr>
      <w:tr w14:paraId="257E18A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483B8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A26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6BEE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149C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C667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9B07">
            <w:pPr>
              <w:jc w:val="center"/>
            </w:pPr>
            <w:r>
              <w:rPr>
                <w:rFonts w:ascii="宋体" w:hAnsi="宋体" w:eastAsia="宋体"/>
                <w:sz w:val="16"/>
              </w:rPr>
              <w:t>55.00分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5180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3E86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BEF9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E6BF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124E9C"/>
        </w:tc>
      </w:tr>
    </w:tbl>
    <w:p w14:paraId="05B16CB2">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380"/>
        <w:gridCol w:w="844"/>
        <w:gridCol w:w="612"/>
        <w:gridCol w:w="856"/>
        <w:gridCol w:w="776"/>
        <w:gridCol w:w="621"/>
        <w:gridCol w:w="630"/>
        <w:gridCol w:w="603"/>
        <w:gridCol w:w="603"/>
        <w:gridCol w:w="603"/>
        <w:gridCol w:w="612"/>
        <w:gridCol w:w="696"/>
      </w:tblGrid>
      <w:tr w14:paraId="2BABCF88">
        <w:tblPrEx>
          <w:tblCellMar>
            <w:top w:w="0" w:type="dxa"/>
            <w:left w:w="108" w:type="dxa"/>
            <w:bottom w:w="0" w:type="dxa"/>
            <w:right w:w="108" w:type="dxa"/>
          </w:tblCellMar>
        </w:tblPrEx>
        <w:tc>
          <w:tcPr>
            <w:tcW w:w="9060" w:type="dxa"/>
            <w:gridSpan w:val="14"/>
            <w:vAlign w:val="center"/>
          </w:tcPr>
          <w:p w14:paraId="4F924610">
            <w:pPr>
              <w:jc w:val="center"/>
            </w:pPr>
            <w:r>
              <w:rPr>
                <w:rFonts w:ascii="宋体" w:hAnsi="宋体" w:eastAsia="宋体"/>
                <w:sz w:val="24"/>
              </w:rPr>
              <w:t>项目支出绩效自评表</w:t>
            </w:r>
          </w:p>
        </w:tc>
      </w:tr>
      <w:tr w14:paraId="79D426A6">
        <w:tblPrEx>
          <w:tblCellMar>
            <w:top w:w="0" w:type="dxa"/>
            <w:left w:w="108" w:type="dxa"/>
            <w:bottom w:w="0" w:type="dxa"/>
            <w:right w:w="108" w:type="dxa"/>
          </w:tblCellMar>
        </w:tblPrEx>
        <w:tc>
          <w:tcPr>
            <w:tcW w:w="9060" w:type="dxa"/>
            <w:gridSpan w:val="14"/>
            <w:vAlign w:val="center"/>
          </w:tcPr>
          <w:p w14:paraId="1D9D9254">
            <w:pPr>
              <w:jc w:val="center"/>
            </w:pPr>
            <w:r>
              <w:rPr>
                <w:rFonts w:ascii="宋体" w:hAnsi="宋体" w:eastAsia="宋体"/>
                <w:sz w:val="24"/>
              </w:rPr>
              <w:t>(2024年度)</w:t>
            </w:r>
          </w:p>
        </w:tc>
      </w:tr>
      <w:tr w14:paraId="7576F4E3">
        <w:tblPrEx>
          <w:tblCellMar>
            <w:top w:w="0" w:type="dxa"/>
            <w:left w:w="108" w:type="dxa"/>
            <w:bottom w:w="0" w:type="dxa"/>
            <w:right w:w="108" w:type="dxa"/>
          </w:tblCellMar>
        </w:tblPrEx>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2C26A0E1">
            <w:pPr>
              <w:jc w:val="center"/>
            </w:pPr>
            <w:r>
              <w:rPr>
                <w:rFonts w:ascii="宋体" w:hAnsi="宋体" w:eastAsia="宋体"/>
                <w:sz w:val="16"/>
              </w:rPr>
              <w:t>项目名称</w:t>
            </w:r>
          </w:p>
        </w:tc>
        <w:tc>
          <w:tcPr>
            <w:tcW w:w="8439"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3A343D">
            <w:pPr>
              <w:jc w:val="center"/>
            </w:pPr>
            <w:r>
              <w:rPr>
                <w:rFonts w:ascii="宋体" w:hAnsi="宋体" w:eastAsia="宋体"/>
                <w:sz w:val="16"/>
              </w:rPr>
              <w:t>昌州财办社</w:t>
            </w:r>
            <w:r>
              <w:rPr>
                <w:rFonts w:hint="eastAsia" w:ascii="宋体" w:hAnsi="宋体"/>
                <w:sz w:val="16"/>
                <w:lang w:eastAsia="zh-CN"/>
              </w:rPr>
              <w:t>〔2021〕11号</w:t>
            </w:r>
            <w:r>
              <w:rPr>
                <w:rFonts w:ascii="宋体" w:hAnsi="宋体" w:eastAsia="宋体"/>
                <w:sz w:val="16"/>
              </w:rPr>
              <w:t>关于提前下达2022年中央财政就业[职业培训]补贴资金预算的通知</w:t>
            </w:r>
          </w:p>
        </w:tc>
      </w:tr>
      <w:tr w14:paraId="5BDB8E4C">
        <w:tblPrEx>
          <w:tblCellMar>
            <w:top w:w="0" w:type="dxa"/>
            <w:left w:w="108" w:type="dxa"/>
            <w:bottom w:w="0" w:type="dxa"/>
            <w:right w:w="108" w:type="dxa"/>
          </w:tblCellMar>
        </w:tblPrEx>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62B42378">
            <w:pPr>
              <w:jc w:val="center"/>
            </w:pPr>
            <w:r>
              <w:rPr>
                <w:rFonts w:ascii="宋体" w:hAnsi="宋体" w:eastAsia="宋体"/>
                <w:sz w:val="16"/>
              </w:rPr>
              <w:t>主管部门</w:t>
            </w:r>
          </w:p>
        </w:tc>
        <w:tc>
          <w:tcPr>
            <w:tcW w:w="46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3B8C58">
            <w:pPr>
              <w:jc w:val="center"/>
            </w:pPr>
            <w:r>
              <w:rPr>
                <w:rFonts w:ascii="宋体" w:hAnsi="宋体" w:eastAsia="宋体"/>
                <w:sz w:val="16"/>
              </w:rPr>
              <w:t>吉木萨尔县人力资源和社会保障局</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6AA2A77">
            <w:pPr>
              <w:jc w:val="center"/>
            </w:pPr>
            <w:r>
              <w:rPr>
                <w:rFonts w:ascii="宋体" w:hAnsi="宋体" w:eastAsia="宋体"/>
                <w:sz w:val="16"/>
              </w:rPr>
              <w:t>实施单位</w:t>
            </w:r>
          </w:p>
        </w:tc>
        <w:tc>
          <w:tcPr>
            <w:tcW w:w="311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3924F9">
            <w:pPr>
              <w:jc w:val="center"/>
            </w:pPr>
            <w:r>
              <w:rPr>
                <w:rFonts w:ascii="宋体" w:hAnsi="宋体" w:eastAsia="宋体"/>
                <w:sz w:val="16"/>
              </w:rPr>
              <w:t>吉木萨尔县人力资源和社会保障局</w:t>
            </w:r>
          </w:p>
        </w:tc>
      </w:tr>
      <w:tr w14:paraId="621FCB99">
        <w:tblPrEx>
          <w:tblCellMar>
            <w:top w:w="0" w:type="dxa"/>
            <w:left w:w="108" w:type="dxa"/>
            <w:bottom w:w="0" w:type="dxa"/>
            <w:right w:w="108" w:type="dxa"/>
          </w:tblCellMar>
        </w:tblPrEx>
        <w:tc>
          <w:tcPr>
            <w:tcW w:w="62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E1A0AD">
            <w:pPr>
              <w:jc w:val="center"/>
            </w:pPr>
            <w:r>
              <w:rPr>
                <w:rFonts w:ascii="宋体" w:hAnsi="宋体" w:eastAsia="宋体"/>
                <w:sz w:val="16"/>
              </w:rPr>
              <w:t>项目资金（万元）</w:t>
            </w:r>
          </w:p>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0FB7F">
            <w:pPr>
              <w:jc w:val="center"/>
            </w:pPr>
          </w:p>
        </w:tc>
        <w:tc>
          <w:tcPr>
            <w:tcW w:w="14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BB92A">
            <w:pPr>
              <w:jc w:val="center"/>
            </w:pPr>
            <w:r>
              <w:rPr>
                <w:rFonts w:ascii="宋体" w:hAnsi="宋体" w:eastAsia="宋体"/>
                <w:sz w:val="16"/>
              </w:rPr>
              <w:t>年初预算数</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4F482">
            <w:pPr>
              <w:jc w:val="center"/>
            </w:pPr>
            <w:r>
              <w:rPr>
                <w:rFonts w:ascii="宋体" w:hAnsi="宋体" w:eastAsia="宋体"/>
                <w:sz w:val="16"/>
              </w:rPr>
              <w:t>全年预算数</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2042C">
            <w:pPr>
              <w:jc w:val="center"/>
            </w:pPr>
            <w:r>
              <w:rPr>
                <w:rFonts w:ascii="宋体" w:hAnsi="宋体" w:eastAsia="宋体"/>
                <w:sz w:val="16"/>
              </w:rPr>
              <w:t>全年执行数</w:t>
            </w:r>
          </w:p>
        </w:tc>
        <w:tc>
          <w:tcPr>
            <w:tcW w:w="12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8E745">
            <w:pPr>
              <w:jc w:val="center"/>
            </w:pPr>
            <w:r>
              <w:rPr>
                <w:rFonts w:ascii="宋体" w:hAnsi="宋体" w:eastAsia="宋体"/>
                <w:sz w:val="16"/>
              </w:rPr>
              <w:t>分值</w:t>
            </w:r>
          </w:p>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49D1D">
            <w:pPr>
              <w:jc w:val="center"/>
            </w:pPr>
            <w:r>
              <w:rPr>
                <w:rFonts w:ascii="宋体" w:hAnsi="宋体" w:eastAsia="宋体"/>
                <w:sz w:val="16"/>
              </w:rPr>
              <w:t>执行率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4313E9">
            <w:pPr>
              <w:jc w:val="center"/>
            </w:pPr>
            <w:r>
              <w:rPr>
                <w:rFonts w:ascii="宋体" w:hAnsi="宋体" w:eastAsia="宋体"/>
                <w:sz w:val="16"/>
              </w:rPr>
              <w:t>得分</w:t>
            </w:r>
          </w:p>
        </w:tc>
      </w:tr>
      <w:tr w14:paraId="7EC9C4C4">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55E96F52"/>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D17A1">
            <w:pPr>
              <w:jc w:val="center"/>
            </w:pPr>
            <w:r>
              <w:rPr>
                <w:rFonts w:ascii="宋体" w:hAnsi="宋体" w:eastAsia="宋体"/>
                <w:sz w:val="16"/>
              </w:rPr>
              <w:t>年度资金总额</w:t>
            </w:r>
          </w:p>
        </w:tc>
        <w:tc>
          <w:tcPr>
            <w:tcW w:w="14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8322F">
            <w:pPr>
              <w:jc w:val="center"/>
            </w:pPr>
            <w:r>
              <w:rPr>
                <w:rFonts w:ascii="宋体" w:hAnsi="宋体" w:eastAsia="宋体"/>
                <w:sz w:val="16"/>
              </w:rPr>
              <w:t>118.23</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C34C6">
            <w:pPr>
              <w:jc w:val="center"/>
            </w:pPr>
            <w:r>
              <w:rPr>
                <w:rFonts w:ascii="宋体" w:hAnsi="宋体" w:eastAsia="宋体"/>
                <w:sz w:val="16"/>
              </w:rPr>
              <w:t>118.23</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59D99">
            <w:pPr>
              <w:jc w:val="center"/>
            </w:pPr>
            <w:r>
              <w:rPr>
                <w:rFonts w:ascii="宋体" w:hAnsi="宋体" w:eastAsia="宋体"/>
                <w:sz w:val="16"/>
              </w:rPr>
              <w:t>118.23</w:t>
            </w:r>
          </w:p>
        </w:tc>
        <w:tc>
          <w:tcPr>
            <w:tcW w:w="12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819118">
            <w:pPr>
              <w:jc w:val="center"/>
            </w:pPr>
            <w:r>
              <w:rPr>
                <w:rFonts w:ascii="宋体" w:hAnsi="宋体" w:eastAsia="宋体"/>
                <w:sz w:val="16"/>
              </w:rPr>
              <w:t>10</w:t>
            </w:r>
          </w:p>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647CE">
            <w:pPr>
              <w:jc w:val="center"/>
            </w:pPr>
            <w:r>
              <w:rPr>
                <w:rFonts w:ascii="宋体" w:hAnsi="宋体" w:eastAsia="宋体"/>
                <w:sz w:val="16"/>
              </w:rPr>
              <w:t>100.00%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2D6C2D">
            <w:pPr>
              <w:jc w:val="center"/>
            </w:pPr>
            <w:r>
              <w:rPr>
                <w:rFonts w:ascii="宋体" w:hAnsi="宋体" w:eastAsia="宋体"/>
                <w:sz w:val="16"/>
              </w:rPr>
              <w:t>10.00</w:t>
            </w:r>
          </w:p>
        </w:tc>
      </w:tr>
      <w:tr w14:paraId="268E40E8">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364B4430"/>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F0F06">
            <w:pPr>
              <w:jc w:val="center"/>
            </w:pPr>
            <w:r>
              <w:rPr>
                <w:rFonts w:ascii="宋体" w:hAnsi="宋体" w:eastAsia="宋体"/>
                <w:sz w:val="16"/>
              </w:rPr>
              <w:t>其中：当年财政拨款</w:t>
            </w:r>
          </w:p>
        </w:tc>
        <w:tc>
          <w:tcPr>
            <w:tcW w:w="14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C96887">
            <w:pPr>
              <w:jc w:val="center"/>
            </w:pPr>
            <w:r>
              <w:rPr>
                <w:rFonts w:ascii="宋体" w:hAnsi="宋体" w:eastAsia="宋体"/>
                <w:sz w:val="16"/>
              </w:rPr>
              <w:t>118.23</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85D20">
            <w:pPr>
              <w:jc w:val="center"/>
            </w:pPr>
            <w:r>
              <w:rPr>
                <w:rFonts w:ascii="宋体" w:hAnsi="宋体" w:eastAsia="宋体"/>
                <w:sz w:val="16"/>
              </w:rPr>
              <w:t>118.23</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2916F">
            <w:pPr>
              <w:jc w:val="center"/>
            </w:pPr>
            <w:r>
              <w:rPr>
                <w:rFonts w:ascii="宋体" w:hAnsi="宋体" w:eastAsia="宋体"/>
                <w:sz w:val="16"/>
              </w:rPr>
              <w:t>118.23</w:t>
            </w:r>
          </w:p>
        </w:tc>
        <w:tc>
          <w:tcPr>
            <w:tcW w:w="12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1FB91">
            <w:pPr>
              <w:jc w:val="center"/>
            </w:pPr>
            <w:r>
              <w:rPr>
                <w:rFonts w:ascii="宋体" w:hAnsi="宋体" w:eastAsia="宋体"/>
                <w:sz w:val="16"/>
              </w:rPr>
              <w:t>—</w:t>
            </w:r>
          </w:p>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E4549">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1CFDE0">
            <w:pPr>
              <w:jc w:val="center"/>
            </w:pPr>
            <w:r>
              <w:rPr>
                <w:rFonts w:ascii="宋体" w:hAnsi="宋体" w:eastAsia="宋体"/>
                <w:sz w:val="16"/>
              </w:rPr>
              <w:t>—</w:t>
            </w:r>
          </w:p>
        </w:tc>
      </w:tr>
      <w:tr w14:paraId="1EF16DE0">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33C24FD5"/>
        </w:tc>
        <w:tc>
          <w:tcPr>
            <w:tcW w:w="98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4F1F8">
            <w:pPr>
              <w:jc w:val="center"/>
            </w:pPr>
            <w:r>
              <w:rPr>
                <w:rFonts w:ascii="宋体" w:hAnsi="宋体" w:eastAsia="宋体"/>
                <w:sz w:val="16"/>
              </w:rPr>
              <w:t xml:space="preserve">  其他资金</w:t>
            </w:r>
          </w:p>
        </w:tc>
        <w:tc>
          <w:tcPr>
            <w:tcW w:w="145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C0553">
            <w:pPr>
              <w:jc w:val="center"/>
            </w:pPr>
            <w:r>
              <w:rPr>
                <w:rFonts w:ascii="宋体" w:hAnsi="宋体" w:eastAsia="宋体"/>
                <w:sz w:val="16"/>
              </w:rPr>
              <w:t>0.00</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D9FA32">
            <w:pPr>
              <w:jc w:val="center"/>
            </w:pPr>
            <w:r>
              <w:rPr>
                <w:rFonts w:ascii="宋体" w:hAnsi="宋体" w:eastAsia="宋体"/>
                <w:sz w:val="16"/>
              </w:rPr>
              <w:t>0.00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362AF">
            <w:pPr>
              <w:jc w:val="center"/>
            </w:pPr>
            <w:r>
              <w:rPr>
                <w:rFonts w:ascii="宋体" w:hAnsi="宋体" w:eastAsia="宋体"/>
                <w:sz w:val="16"/>
              </w:rPr>
              <w:t>0.00</w:t>
            </w:r>
          </w:p>
        </w:tc>
        <w:tc>
          <w:tcPr>
            <w:tcW w:w="120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0642A">
            <w:pPr>
              <w:jc w:val="center"/>
            </w:pPr>
            <w:r>
              <w:rPr>
                <w:rFonts w:ascii="宋体" w:hAnsi="宋体" w:eastAsia="宋体"/>
                <w:sz w:val="16"/>
              </w:rPr>
              <w:t>—</w:t>
            </w:r>
          </w:p>
        </w:tc>
        <w:tc>
          <w:tcPr>
            <w:tcW w:w="121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D51B4">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5878B2">
            <w:pPr>
              <w:jc w:val="center"/>
            </w:pPr>
            <w:r>
              <w:rPr>
                <w:rFonts w:ascii="宋体" w:hAnsi="宋体" w:eastAsia="宋体"/>
                <w:sz w:val="16"/>
              </w:rPr>
              <w:t>—</w:t>
            </w:r>
          </w:p>
        </w:tc>
      </w:tr>
      <w:tr w14:paraId="081C38E9">
        <w:tblPrEx>
          <w:tblCellMar>
            <w:top w:w="0" w:type="dxa"/>
            <w:left w:w="108" w:type="dxa"/>
            <w:bottom w:w="0" w:type="dxa"/>
            <w:right w:w="108" w:type="dxa"/>
          </w:tblCellMar>
        </w:tblPrEx>
        <w:tc>
          <w:tcPr>
            <w:tcW w:w="62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D5C4B">
            <w:pPr>
              <w:jc w:val="center"/>
            </w:pPr>
            <w:r>
              <w:rPr>
                <w:rFonts w:ascii="宋体" w:hAnsi="宋体" w:eastAsia="宋体"/>
                <w:sz w:val="16"/>
              </w:rPr>
              <w:t>年度总体目标</w:t>
            </w:r>
          </w:p>
        </w:tc>
        <w:tc>
          <w:tcPr>
            <w:tcW w:w="46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DC4954">
            <w:pPr>
              <w:jc w:val="center"/>
            </w:pPr>
            <w:r>
              <w:rPr>
                <w:rFonts w:ascii="宋体" w:hAnsi="宋体" w:eastAsia="宋体"/>
                <w:sz w:val="16"/>
              </w:rPr>
              <w:t>预期目标</w:t>
            </w:r>
          </w:p>
        </w:tc>
        <w:tc>
          <w:tcPr>
            <w:tcW w:w="374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5833A7">
            <w:pPr>
              <w:jc w:val="center"/>
            </w:pPr>
            <w:r>
              <w:rPr>
                <w:rFonts w:ascii="宋体" w:hAnsi="宋体" w:eastAsia="宋体"/>
                <w:sz w:val="16"/>
              </w:rPr>
              <w:t>实际完成情况</w:t>
            </w:r>
          </w:p>
        </w:tc>
      </w:tr>
      <w:tr w14:paraId="6C4FA357">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334A5B81"/>
        </w:tc>
        <w:tc>
          <w:tcPr>
            <w:tcW w:w="469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327063">
            <w:pPr>
              <w:jc w:val="both"/>
            </w:pPr>
            <w:r>
              <w:rPr>
                <w:rFonts w:ascii="宋体" w:hAnsi="宋体" w:eastAsia="宋体"/>
                <w:sz w:val="16"/>
              </w:rPr>
              <w:t>昌州财办社【2021】11 号文关于提前下达 2022 年中央财政就业职业培训补贴资金，培训合格后取得职业资格证书、技能等级证书、培训合格证书、特种作业证书等。</w:t>
            </w:r>
          </w:p>
        </w:tc>
        <w:tc>
          <w:tcPr>
            <w:tcW w:w="3747"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F3A430">
            <w:pPr>
              <w:jc w:val="both"/>
            </w:pPr>
            <w:r>
              <w:rPr>
                <w:rFonts w:hint="eastAsia" w:ascii="宋体" w:hAnsi="宋体"/>
                <w:sz w:val="16"/>
                <w:lang w:eastAsia="zh-CN"/>
              </w:rPr>
              <w:t>截至2024</w:t>
            </w:r>
            <w:r>
              <w:rPr>
                <w:rFonts w:ascii="宋体" w:hAnsi="宋体" w:eastAsia="宋体"/>
                <w:sz w:val="16"/>
              </w:rPr>
              <w:t>年12月31日，项目实际支出118.23万元，预算执行率为100%，完成全县0.416万人次职业培训，培训合格后取得职业资格证书、技能等级证书、培训合格证书、特种作业证书等。</w:t>
            </w:r>
          </w:p>
        </w:tc>
      </w:tr>
      <w:tr w14:paraId="45B686BA">
        <w:tblPrEx>
          <w:tblCellMar>
            <w:top w:w="0" w:type="dxa"/>
            <w:left w:w="108" w:type="dxa"/>
            <w:bottom w:w="0" w:type="dxa"/>
            <w:right w:w="108" w:type="dxa"/>
          </w:tblCellMar>
        </w:tblPrEx>
        <w:tc>
          <w:tcPr>
            <w:tcW w:w="621" w:type="dxa"/>
            <w:tcBorders>
              <w:top w:val="single" w:color="auto" w:sz="10" w:space="0"/>
              <w:left w:val="single" w:color="auto" w:sz="10" w:space="0"/>
              <w:bottom w:val="single" w:color="auto" w:sz="10" w:space="0"/>
              <w:right w:val="single" w:color="auto" w:sz="10" w:space="0"/>
              <w:insideV w:val="single" w:sz="10" w:space="0"/>
            </w:tcBorders>
          </w:tcPr>
          <w:p w14:paraId="726945D9"/>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0113BBCE">
            <w:pPr>
              <w:jc w:val="center"/>
            </w:pPr>
            <w:r>
              <w:rPr>
                <w:rFonts w:ascii="宋体" w:hAnsi="宋体" w:eastAsia="宋体"/>
                <w:sz w:val="16"/>
              </w:rPr>
              <w:t>一级指标</w:t>
            </w:r>
          </w:p>
        </w:tc>
        <w:tc>
          <w:tcPr>
            <w:tcW w:w="380" w:type="dxa"/>
            <w:tcBorders>
              <w:top w:val="single" w:color="auto" w:sz="10" w:space="0"/>
              <w:left w:val="single" w:color="auto" w:sz="10" w:space="0"/>
              <w:bottom w:val="single" w:color="auto" w:sz="10" w:space="0"/>
              <w:right w:val="single" w:color="auto" w:sz="10" w:space="0"/>
              <w:insideV w:val="single" w:sz="10" w:space="0"/>
            </w:tcBorders>
            <w:vAlign w:val="center"/>
          </w:tcPr>
          <w:p w14:paraId="5FEE49DA">
            <w:pPr>
              <w:jc w:val="center"/>
            </w:pPr>
            <w:r>
              <w:rPr>
                <w:rFonts w:ascii="宋体" w:hAnsi="宋体" w:eastAsia="宋体"/>
                <w:sz w:val="16"/>
              </w:rPr>
              <w:t>二级指标</w:t>
            </w:r>
          </w:p>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37CBA4DF">
            <w:pPr>
              <w:jc w:val="center"/>
            </w:pPr>
            <w:r>
              <w:rPr>
                <w:rFonts w:ascii="宋体" w:hAnsi="宋体" w:eastAsia="宋体"/>
                <w:sz w:val="16"/>
              </w:rPr>
              <w:t>三级指标</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7C4A5E6A">
            <w:pPr>
              <w:jc w:val="center"/>
            </w:pPr>
            <w:r>
              <w:rPr>
                <w:rFonts w:ascii="宋体" w:hAnsi="宋体" w:eastAsia="宋体"/>
                <w:sz w:val="16"/>
              </w:rPr>
              <w:t>权重</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935449D">
            <w:pPr>
              <w:jc w:val="center"/>
            </w:pPr>
            <w:r>
              <w:rPr>
                <w:rFonts w:ascii="宋体" w:hAnsi="宋体" w:eastAsia="宋体"/>
                <w:sz w:val="16"/>
              </w:rPr>
              <w:t>目标值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C160653">
            <w:pPr>
              <w:jc w:val="center"/>
            </w:pPr>
            <w:r>
              <w:rPr>
                <w:rFonts w:ascii="宋体" w:hAnsi="宋体" w:eastAsia="宋体"/>
                <w:sz w:val="16"/>
              </w:rPr>
              <w:t>业绩值</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0D0F6DBA">
            <w:pPr>
              <w:jc w:val="center"/>
            </w:pPr>
            <w:r>
              <w:rPr>
                <w:rFonts w:ascii="宋体" w:hAnsi="宋体" w:eastAsia="宋体"/>
                <w:sz w:val="16"/>
              </w:rPr>
              <w:t>完成率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00457F4">
            <w:pPr>
              <w:jc w:val="center"/>
            </w:pPr>
            <w:r>
              <w:rPr>
                <w:rFonts w:ascii="宋体" w:hAnsi="宋体" w:eastAsia="宋体"/>
                <w:sz w:val="16"/>
              </w:rPr>
              <w:t>得分</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08770592">
            <w:pPr>
              <w:jc w:val="center"/>
            </w:pPr>
            <w:r>
              <w:rPr>
                <w:rFonts w:ascii="宋体" w:hAnsi="宋体" w:eastAsia="宋体"/>
                <w:sz w:val="16"/>
              </w:rPr>
              <w:t>指标值设定依据</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08AD0E65">
            <w:pPr>
              <w:jc w:val="center"/>
            </w:pPr>
            <w:r>
              <w:rPr>
                <w:rFonts w:ascii="宋体" w:hAnsi="宋体" w:eastAsia="宋体"/>
                <w:sz w:val="16"/>
              </w:rPr>
              <w:t>上年完成情况</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77523CD0">
            <w:pPr>
              <w:jc w:val="center"/>
            </w:pPr>
            <w:r>
              <w:rPr>
                <w:rFonts w:ascii="宋体" w:hAnsi="宋体" w:eastAsia="宋体"/>
                <w:sz w:val="16"/>
              </w:rPr>
              <w:t>赋分规则</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577CE46F">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887FBA">
            <w:pPr>
              <w:jc w:val="center"/>
            </w:pPr>
            <w:r>
              <w:rPr>
                <w:rFonts w:ascii="宋体" w:hAnsi="宋体" w:eastAsia="宋体"/>
                <w:sz w:val="16"/>
              </w:rPr>
              <w:t>偏差原因分析及改进措施</w:t>
            </w:r>
          </w:p>
        </w:tc>
      </w:tr>
      <w:tr w14:paraId="043AFE21">
        <w:tblPrEx>
          <w:tblCellMar>
            <w:top w:w="0" w:type="dxa"/>
            <w:left w:w="108" w:type="dxa"/>
            <w:bottom w:w="0" w:type="dxa"/>
            <w:right w:w="108" w:type="dxa"/>
          </w:tblCellMar>
        </w:tblPrEx>
        <w:tc>
          <w:tcPr>
            <w:tcW w:w="62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5CB549">
            <w:pPr>
              <w:jc w:val="center"/>
            </w:pPr>
            <w:r>
              <w:rPr>
                <w:rFonts w:ascii="宋体" w:hAnsi="宋体" w:eastAsia="宋体"/>
                <w:sz w:val="16"/>
              </w:rPr>
              <w:t>年度绩效指标完成情况</w:t>
            </w:r>
          </w:p>
        </w:tc>
        <w:tc>
          <w:tcPr>
            <w:tcW w:w="60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7D7D6">
            <w:pPr>
              <w:jc w:val="center"/>
            </w:pPr>
            <w:r>
              <w:rPr>
                <w:rFonts w:ascii="宋体" w:hAnsi="宋体" w:eastAsia="宋体"/>
                <w:sz w:val="16"/>
              </w:rPr>
              <w:t>产出指标</w:t>
            </w:r>
          </w:p>
        </w:tc>
        <w:tc>
          <w:tcPr>
            <w:tcW w:w="38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2A6742">
            <w:pPr>
              <w:jc w:val="center"/>
            </w:pPr>
            <w:r>
              <w:rPr>
                <w:rFonts w:ascii="宋体" w:hAnsi="宋体" w:eastAsia="宋体"/>
                <w:sz w:val="16"/>
              </w:rPr>
              <w:t>数量指标</w:t>
            </w:r>
          </w:p>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22F81565">
            <w:pPr>
              <w:jc w:val="center"/>
            </w:pPr>
            <w:r>
              <w:rPr>
                <w:rFonts w:ascii="宋体" w:hAnsi="宋体" w:eastAsia="宋体"/>
                <w:sz w:val="16"/>
              </w:rPr>
              <w:t>培训数量（万人次）</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25696F0F">
            <w:pPr>
              <w:jc w:val="center"/>
            </w:pPr>
            <w:r>
              <w:rPr>
                <w:rFonts w:ascii="宋体" w:hAnsi="宋体" w:eastAsia="宋体"/>
                <w:sz w:val="16"/>
              </w:rPr>
              <w:t>12</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0D6A203">
            <w:pPr>
              <w:jc w:val="center"/>
            </w:pPr>
            <w:r>
              <w:rPr>
                <w:rFonts w:ascii="宋体" w:hAnsi="宋体" w:eastAsia="宋体"/>
                <w:sz w:val="16"/>
              </w:rPr>
              <w:t>&gt;0.4万人次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54D4766">
            <w:pPr>
              <w:jc w:val="center"/>
            </w:pPr>
            <w:r>
              <w:rPr>
                <w:rFonts w:ascii="宋体" w:hAnsi="宋体" w:eastAsia="宋体"/>
                <w:sz w:val="16"/>
              </w:rPr>
              <w:t>=0.4165万人次</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72350FF9">
            <w:pPr>
              <w:jc w:val="center"/>
            </w:pPr>
            <w:r>
              <w:rPr>
                <w:rFonts w:ascii="宋体" w:hAnsi="宋体" w:eastAsia="宋体"/>
                <w:sz w:val="16"/>
              </w:rPr>
              <w:t>104%</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AEF41AB">
            <w:pPr>
              <w:jc w:val="center"/>
            </w:pPr>
            <w:r>
              <w:rPr>
                <w:rFonts w:ascii="宋体" w:hAnsi="宋体" w:eastAsia="宋体"/>
                <w:sz w:val="16"/>
              </w:rPr>
              <w:t>11.52</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27FDCE92">
            <w:pPr>
              <w:jc w:val="center"/>
            </w:pPr>
            <w:r>
              <w:rPr>
                <w:rFonts w:ascii="宋体" w:hAnsi="宋体" w:eastAsia="宋体"/>
                <w:sz w:val="16"/>
              </w:rPr>
              <w:t>计划标准</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1F76ACDB">
            <w:pPr>
              <w:jc w:val="center"/>
            </w:pPr>
            <w:r>
              <w:rPr>
                <w:rFonts w:ascii="宋体" w:hAnsi="宋体" w:eastAsia="宋体"/>
                <w:sz w:val="16"/>
              </w:rPr>
              <w:t>-</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0D8873C8">
            <w:pPr>
              <w:jc w:val="center"/>
            </w:pPr>
            <w:r>
              <w:rPr>
                <w:rFonts w:ascii="宋体" w:hAnsi="宋体" w:eastAsia="宋体"/>
                <w:sz w:val="16"/>
              </w:rPr>
              <w:t>按照完成比例赋分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10140E3A">
            <w:pPr>
              <w:jc w:val="center"/>
            </w:pPr>
            <w:r>
              <w:rPr>
                <w:rFonts w:ascii="宋体" w:hAnsi="宋体" w:eastAsia="宋体"/>
                <w:sz w:val="16"/>
              </w:rPr>
              <w:t>正式材料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4F8BAD">
            <w:pPr>
              <w:jc w:val="center"/>
            </w:pPr>
            <w:r>
              <w:rPr>
                <w:rFonts w:ascii="宋体" w:hAnsi="宋体" w:eastAsia="宋体"/>
                <w:sz w:val="16"/>
              </w:rPr>
              <w:t>实际本次实际培训人数为0.4165万人次</w:t>
            </w:r>
          </w:p>
        </w:tc>
      </w:tr>
      <w:tr w14:paraId="1E88B9B4">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19194C17"/>
        </w:tc>
        <w:tc>
          <w:tcPr>
            <w:tcW w:w="603" w:type="dxa"/>
            <w:vMerge w:val="continue"/>
            <w:tcBorders>
              <w:top w:val="single" w:color="auto" w:sz="10" w:space="0"/>
              <w:left w:val="single" w:color="auto" w:sz="10" w:space="0"/>
              <w:bottom w:val="single" w:color="auto" w:sz="10" w:space="0"/>
              <w:right w:val="single" w:color="auto" w:sz="10" w:space="0"/>
              <w:insideV w:val="single" w:sz="10" w:space="0"/>
            </w:tcBorders>
          </w:tcPr>
          <w:p w14:paraId="5C31B121"/>
        </w:tc>
        <w:tc>
          <w:tcPr>
            <w:tcW w:w="380" w:type="dxa"/>
            <w:vMerge w:val="continue"/>
            <w:tcBorders>
              <w:top w:val="single" w:color="auto" w:sz="10" w:space="0"/>
              <w:left w:val="single" w:color="auto" w:sz="10" w:space="0"/>
              <w:bottom w:val="single" w:color="auto" w:sz="10" w:space="0"/>
              <w:right w:val="single" w:color="auto" w:sz="10" w:space="0"/>
              <w:insideV w:val="single" w:sz="10" w:space="0"/>
            </w:tcBorders>
          </w:tcPr>
          <w:p w14:paraId="609F382B"/>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48F27BD0">
            <w:pPr>
              <w:jc w:val="center"/>
            </w:pPr>
            <w:r>
              <w:rPr>
                <w:rFonts w:ascii="宋体" w:hAnsi="宋体" w:eastAsia="宋体"/>
                <w:sz w:val="16"/>
              </w:rPr>
              <w:t>职业培训种类数量</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798D7D27">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C22FE1A">
            <w:pPr>
              <w:jc w:val="center"/>
            </w:pPr>
            <w:r>
              <w:rPr>
                <w:rFonts w:ascii="宋体" w:hAnsi="宋体" w:eastAsia="宋体"/>
                <w:sz w:val="16"/>
              </w:rPr>
              <w:t>&gt;=5个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871674C">
            <w:pPr>
              <w:jc w:val="center"/>
            </w:pPr>
            <w:r>
              <w:rPr>
                <w:rFonts w:ascii="宋体" w:hAnsi="宋体" w:eastAsia="宋体"/>
                <w:sz w:val="16"/>
              </w:rPr>
              <w:t>=6个</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5577FEFB">
            <w:pPr>
              <w:jc w:val="center"/>
            </w:pPr>
            <w:r>
              <w:rPr>
                <w:rFonts w:ascii="宋体" w:hAnsi="宋体" w:eastAsia="宋体"/>
                <w:sz w:val="16"/>
              </w:rPr>
              <w:t>120%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9A8E4D3">
            <w:pPr>
              <w:jc w:val="center"/>
            </w:pPr>
            <w:r>
              <w:rPr>
                <w:rFonts w:ascii="宋体" w:hAnsi="宋体" w:eastAsia="宋体"/>
                <w:sz w:val="16"/>
              </w:rPr>
              <w:t>8</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2F3AB6D4">
            <w:pPr>
              <w:jc w:val="center"/>
            </w:pPr>
            <w:r>
              <w:rPr>
                <w:rFonts w:ascii="宋体" w:hAnsi="宋体" w:eastAsia="宋体"/>
                <w:sz w:val="16"/>
              </w:rPr>
              <w:t>计划标准</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7E568DF5">
            <w:pPr>
              <w:jc w:val="center"/>
            </w:pPr>
            <w:r>
              <w:rPr>
                <w:rFonts w:ascii="宋体" w:hAnsi="宋体" w:eastAsia="宋体"/>
                <w:sz w:val="16"/>
              </w:rPr>
              <w:t>-</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753840D9">
            <w:pPr>
              <w:jc w:val="center"/>
            </w:pPr>
            <w:r>
              <w:rPr>
                <w:rFonts w:ascii="宋体" w:hAnsi="宋体" w:eastAsia="宋体"/>
                <w:sz w:val="16"/>
              </w:rPr>
              <w:t>按照完成比例赋分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0DDF9C45">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9F285D">
            <w:pPr>
              <w:jc w:val="center"/>
            </w:pPr>
            <w:r>
              <w:rPr>
                <w:rFonts w:ascii="宋体" w:hAnsi="宋体" w:eastAsia="宋体"/>
                <w:sz w:val="16"/>
              </w:rPr>
              <w:t>主要原因为新开设一个职业种类培训</w:t>
            </w:r>
          </w:p>
        </w:tc>
      </w:tr>
      <w:tr w14:paraId="642814BE">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0270F6A8"/>
        </w:tc>
        <w:tc>
          <w:tcPr>
            <w:tcW w:w="603" w:type="dxa"/>
            <w:vMerge w:val="continue"/>
            <w:tcBorders>
              <w:top w:val="single" w:color="auto" w:sz="10" w:space="0"/>
              <w:left w:val="single" w:color="auto" w:sz="10" w:space="0"/>
              <w:bottom w:val="single" w:color="auto" w:sz="10" w:space="0"/>
              <w:right w:val="single" w:color="auto" w:sz="10" w:space="0"/>
              <w:insideV w:val="single" w:sz="10" w:space="0"/>
            </w:tcBorders>
          </w:tcPr>
          <w:p w14:paraId="75DB3829"/>
        </w:tc>
        <w:tc>
          <w:tcPr>
            <w:tcW w:w="380" w:type="dxa"/>
            <w:tcBorders>
              <w:top w:val="single" w:color="auto" w:sz="10" w:space="0"/>
              <w:left w:val="single" w:color="auto" w:sz="10" w:space="0"/>
              <w:bottom w:val="single" w:color="auto" w:sz="10" w:space="0"/>
              <w:right w:val="single" w:color="auto" w:sz="10" w:space="0"/>
              <w:insideV w:val="single" w:sz="10" w:space="0"/>
            </w:tcBorders>
            <w:vAlign w:val="center"/>
          </w:tcPr>
          <w:p w14:paraId="39B00890">
            <w:pPr>
              <w:jc w:val="center"/>
            </w:pPr>
            <w:r>
              <w:rPr>
                <w:rFonts w:ascii="宋体" w:hAnsi="宋体" w:eastAsia="宋体"/>
                <w:sz w:val="16"/>
              </w:rPr>
              <w:t>质量指标</w:t>
            </w:r>
          </w:p>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6DC8AC6E">
            <w:pPr>
              <w:jc w:val="center"/>
            </w:pPr>
            <w:r>
              <w:rPr>
                <w:rFonts w:ascii="宋体" w:hAnsi="宋体" w:eastAsia="宋体"/>
                <w:sz w:val="16"/>
              </w:rPr>
              <w:t>培训合格率</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69FB9D8D">
            <w:pPr>
              <w:jc w:val="center"/>
            </w:pPr>
            <w:r>
              <w:rPr>
                <w:rFonts w:ascii="宋体" w:hAnsi="宋体" w:eastAsia="宋体"/>
                <w:sz w:val="16"/>
              </w:rPr>
              <w:t>7</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CAB5466">
            <w:pPr>
              <w:jc w:val="center"/>
            </w:pPr>
            <w:r>
              <w:rPr>
                <w:rFonts w:ascii="宋体" w:hAnsi="宋体" w:eastAsia="宋体"/>
                <w:sz w:val="16"/>
              </w:rPr>
              <w:t>&gt;90%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6175857">
            <w:pPr>
              <w:jc w:val="center"/>
            </w:pPr>
            <w:r>
              <w:rPr>
                <w:rFonts w:ascii="宋体" w:hAnsi="宋体" w:eastAsia="宋体"/>
                <w:sz w:val="16"/>
              </w:rPr>
              <w:t>=100%</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0EAF35D8">
            <w:pPr>
              <w:jc w:val="center"/>
            </w:pPr>
            <w:r>
              <w:rPr>
                <w:rFonts w:ascii="宋体" w:hAnsi="宋体" w:eastAsia="宋体"/>
                <w:sz w:val="16"/>
              </w:rPr>
              <w:t>111%</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0A27A3D">
            <w:pPr>
              <w:jc w:val="center"/>
            </w:pPr>
            <w:r>
              <w:rPr>
                <w:rFonts w:ascii="宋体" w:hAnsi="宋体" w:eastAsia="宋体"/>
                <w:sz w:val="16"/>
              </w:rPr>
              <w:t>6.23</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118C029E">
            <w:pPr>
              <w:jc w:val="center"/>
            </w:pPr>
            <w:r>
              <w:rPr>
                <w:rFonts w:ascii="宋体" w:hAnsi="宋体" w:eastAsia="宋体"/>
                <w:sz w:val="16"/>
              </w:rPr>
              <w:t>行业标准</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5D9665A8">
            <w:pPr>
              <w:jc w:val="center"/>
            </w:pPr>
            <w:r>
              <w:rPr>
                <w:rFonts w:ascii="宋体" w:hAnsi="宋体" w:eastAsia="宋体"/>
                <w:sz w:val="16"/>
              </w:rPr>
              <w:t>-</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2493937E">
            <w:pPr>
              <w:jc w:val="center"/>
            </w:pPr>
            <w:r>
              <w:rPr>
                <w:rFonts w:ascii="宋体" w:hAnsi="宋体" w:eastAsia="宋体"/>
                <w:sz w:val="16"/>
              </w:rPr>
              <w:t>按照完成比例赋分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414154E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E38B49">
            <w:pPr>
              <w:jc w:val="center"/>
            </w:pPr>
            <w:r>
              <w:rPr>
                <w:rFonts w:ascii="宋体" w:hAnsi="宋体" w:eastAsia="宋体"/>
                <w:sz w:val="16"/>
              </w:rPr>
              <w:t>培训人员均合格。</w:t>
            </w:r>
          </w:p>
        </w:tc>
      </w:tr>
      <w:tr w14:paraId="416F5568">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77FEC0CC"/>
        </w:tc>
        <w:tc>
          <w:tcPr>
            <w:tcW w:w="603" w:type="dxa"/>
            <w:vMerge w:val="continue"/>
            <w:tcBorders>
              <w:top w:val="single" w:color="auto" w:sz="10" w:space="0"/>
              <w:left w:val="single" w:color="auto" w:sz="10" w:space="0"/>
              <w:bottom w:val="single" w:color="auto" w:sz="10" w:space="0"/>
              <w:right w:val="single" w:color="auto" w:sz="10" w:space="0"/>
              <w:insideV w:val="single" w:sz="10" w:space="0"/>
            </w:tcBorders>
          </w:tcPr>
          <w:p w14:paraId="76628F0A"/>
        </w:tc>
        <w:tc>
          <w:tcPr>
            <w:tcW w:w="380" w:type="dxa"/>
            <w:tcBorders>
              <w:top w:val="single" w:color="auto" w:sz="10" w:space="0"/>
              <w:left w:val="single" w:color="auto" w:sz="10" w:space="0"/>
              <w:right w:val="single" w:color="auto" w:sz="10" w:space="0"/>
              <w:insideV w:val="single" w:sz="10" w:space="0"/>
            </w:tcBorders>
          </w:tcPr>
          <w:p w14:paraId="36424E25"/>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049A0D44">
            <w:pPr>
              <w:jc w:val="center"/>
            </w:pPr>
            <w:r>
              <w:rPr>
                <w:rFonts w:ascii="宋体" w:hAnsi="宋体" w:eastAsia="宋体"/>
                <w:sz w:val="16"/>
              </w:rPr>
              <w:t>培训出勤率</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4BC2A229">
            <w:pPr>
              <w:jc w:val="center"/>
            </w:pPr>
            <w:r>
              <w:rPr>
                <w:rFonts w:ascii="宋体" w:hAnsi="宋体" w:eastAsia="宋体"/>
                <w:sz w:val="16"/>
              </w:rPr>
              <w:t>6</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3DF81224">
            <w:pPr>
              <w:jc w:val="center"/>
            </w:pPr>
            <w:r>
              <w:rPr>
                <w:rFonts w:ascii="宋体" w:hAnsi="宋体" w:eastAsia="宋体"/>
                <w:sz w:val="16"/>
              </w:rPr>
              <w:t>&gt;=90%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B3BDEF4">
            <w:pPr>
              <w:jc w:val="center"/>
            </w:pPr>
            <w:r>
              <w:rPr>
                <w:rFonts w:ascii="宋体" w:hAnsi="宋体" w:eastAsia="宋体"/>
                <w:sz w:val="16"/>
              </w:rPr>
              <w:t>=92%</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4114E4CB">
            <w:pPr>
              <w:jc w:val="center"/>
            </w:pPr>
            <w:r>
              <w:rPr>
                <w:rFonts w:ascii="宋体" w:hAnsi="宋体" w:eastAsia="宋体"/>
                <w:sz w:val="16"/>
              </w:rPr>
              <w:t>102%</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04B0F52">
            <w:pPr>
              <w:jc w:val="center"/>
            </w:pPr>
            <w:r>
              <w:rPr>
                <w:rFonts w:ascii="宋体" w:hAnsi="宋体" w:eastAsia="宋体"/>
                <w:sz w:val="16"/>
              </w:rPr>
              <w:t>5.88</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35D32304">
            <w:pPr>
              <w:jc w:val="center"/>
            </w:pPr>
            <w:r>
              <w:rPr>
                <w:rFonts w:ascii="宋体" w:hAnsi="宋体" w:eastAsia="宋体"/>
                <w:sz w:val="16"/>
              </w:rPr>
              <w:t>计划标准</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29959071">
            <w:pPr>
              <w:jc w:val="center"/>
            </w:pPr>
            <w:r>
              <w:rPr>
                <w:rFonts w:ascii="宋体" w:hAnsi="宋体" w:eastAsia="宋体"/>
                <w:sz w:val="16"/>
              </w:rPr>
              <w:t>-</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320FE1A3">
            <w:pPr>
              <w:jc w:val="center"/>
            </w:pPr>
            <w:r>
              <w:rPr>
                <w:rFonts w:ascii="宋体" w:hAnsi="宋体" w:eastAsia="宋体"/>
                <w:sz w:val="16"/>
              </w:rPr>
              <w:t>按照完成比例赋分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12BCC7D1">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A4AFB4">
            <w:pPr>
              <w:jc w:val="center"/>
            </w:pPr>
            <w:r>
              <w:rPr>
                <w:rFonts w:ascii="宋体" w:hAnsi="宋体" w:eastAsia="宋体"/>
                <w:sz w:val="16"/>
              </w:rPr>
              <w:t>经统计计算实际出勤率为92%。</w:t>
            </w:r>
          </w:p>
        </w:tc>
      </w:tr>
      <w:tr w14:paraId="1216E2B1">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11B9C328"/>
        </w:tc>
        <w:tc>
          <w:tcPr>
            <w:tcW w:w="603" w:type="dxa"/>
            <w:vMerge w:val="continue"/>
            <w:tcBorders>
              <w:top w:val="single" w:color="auto" w:sz="10" w:space="0"/>
              <w:left w:val="single" w:color="auto" w:sz="10" w:space="0"/>
              <w:bottom w:val="single" w:color="auto" w:sz="10" w:space="0"/>
              <w:right w:val="single" w:color="auto" w:sz="10" w:space="0"/>
              <w:insideV w:val="single" w:sz="10" w:space="0"/>
            </w:tcBorders>
          </w:tcPr>
          <w:p w14:paraId="43B0D858"/>
        </w:tc>
        <w:tc>
          <w:tcPr>
            <w:tcW w:w="380" w:type="dxa"/>
            <w:tcBorders>
              <w:top w:val="single" w:color="auto" w:sz="10" w:space="0"/>
              <w:left w:val="single" w:color="auto" w:sz="10" w:space="0"/>
              <w:bottom w:val="single" w:color="auto" w:sz="10" w:space="0"/>
              <w:right w:val="single" w:color="auto" w:sz="10" w:space="0"/>
              <w:insideV w:val="single" w:sz="10" w:space="0"/>
            </w:tcBorders>
            <w:vAlign w:val="center"/>
          </w:tcPr>
          <w:p w14:paraId="6175835C">
            <w:pPr>
              <w:jc w:val="center"/>
            </w:pPr>
            <w:r>
              <w:rPr>
                <w:rFonts w:ascii="宋体" w:hAnsi="宋体" w:eastAsia="宋体"/>
                <w:sz w:val="16"/>
              </w:rPr>
              <w:t>时效指标</w:t>
            </w:r>
          </w:p>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70AADA34">
            <w:pPr>
              <w:jc w:val="center"/>
            </w:pPr>
            <w:r>
              <w:rPr>
                <w:rFonts w:ascii="宋体" w:hAnsi="宋体" w:eastAsia="宋体"/>
                <w:sz w:val="16"/>
              </w:rPr>
              <w:t>各项培训按规定时间内完成</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3E495662">
            <w:pPr>
              <w:jc w:val="center"/>
            </w:pPr>
            <w:r>
              <w:rPr>
                <w:rFonts w:ascii="宋体" w:hAnsi="宋体" w:eastAsia="宋体"/>
                <w:sz w:val="16"/>
              </w:rPr>
              <w:t>5</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B130A53">
            <w:pPr>
              <w:jc w:val="center"/>
            </w:pPr>
            <w:r>
              <w:rPr>
                <w:rFonts w:ascii="宋体" w:hAnsi="宋体" w:eastAsia="宋体"/>
                <w:sz w:val="16"/>
              </w:rPr>
              <w:t>&gt;=98%</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AFE58B8">
            <w:pPr>
              <w:jc w:val="center"/>
            </w:pPr>
            <w:r>
              <w:rPr>
                <w:rFonts w:ascii="宋体" w:hAnsi="宋体" w:eastAsia="宋体"/>
                <w:sz w:val="16"/>
              </w:rPr>
              <w:t>=100%</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0C3F89CF">
            <w:pPr>
              <w:jc w:val="center"/>
            </w:pPr>
            <w:r>
              <w:rPr>
                <w:rFonts w:ascii="宋体" w:hAnsi="宋体" w:eastAsia="宋体"/>
                <w:sz w:val="16"/>
              </w:rPr>
              <w:t>102%</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E08ECBB">
            <w:pPr>
              <w:jc w:val="center"/>
            </w:pPr>
            <w:r>
              <w:rPr>
                <w:rFonts w:ascii="宋体" w:hAnsi="宋体" w:eastAsia="宋体"/>
                <w:sz w:val="16"/>
              </w:rPr>
              <w:t>4.9</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0A16EE56">
            <w:pPr>
              <w:jc w:val="center"/>
            </w:pPr>
            <w:r>
              <w:rPr>
                <w:rFonts w:ascii="宋体" w:hAnsi="宋体" w:eastAsia="宋体"/>
                <w:sz w:val="16"/>
              </w:rPr>
              <w:t>行业标准</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47F85C1C">
            <w:pPr>
              <w:jc w:val="center"/>
            </w:pPr>
            <w:r>
              <w:rPr>
                <w:rFonts w:ascii="宋体" w:hAnsi="宋体" w:eastAsia="宋体"/>
                <w:sz w:val="16"/>
              </w:rPr>
              <w:t>-</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204B49CB">
            <w:pPr>
              <w:jc w:val="center"/>
            </w:pPr>
            <w:r>
              <w:rPr>
                <w:rFonts w:ascii="宋体" w:hAnsi="宋体" w:eastAsia="宋体"/>
                <w:sz w:val="16"/>
              </w:rPr>
              <w:t>按照完成比例赋分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325A5A14">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FBCA40">
            <w:pPr>
              <w:jc w:val="center"/>
            </w:pPr>
            <w:r>
              <w:rPr>
                <w:rFonts w:ascii="宋体" w:hAnsi="宋体" w:eastAsia="宋体"/>
                <w:sz w:val="16"/>
              </w:rPr>
              <w:t>按照培训方案按时完成培训任务。</w:t>
            </w:r>
          </w:p>
        </w:tc>
      </w:tr>
      <w:tr w14:paraId="7A065332">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5FB3C2EC"/>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7106282D">
            <w:pPr>
              <w:jc w:val="center"/>
            </w:pPr>
            <w:r>
              <w:rPr>
                <w:rFonts w:ascii="宋体" w:hAnsi="宋体" w:eastAsia="宋体"/>
                <w:sz w:val="16"/>
              </w:rPr>
              <w:t>成本指标</w:t>
            </w:r>
          </w:p>
        </w:tc>
        <w:tc>
          <w:tcPr>
            <w:tcW w:w="380" w:type="dxa"/>
            <w:tcBorders>
              <w:top w:val="single" w:color="auto" w:sz="10" w:space="0"/>
              <w:left w:val="single" w:color="auto" w:sz="10" w:space="0"/>
              <w:bottom w:val="single" w:color="auto" w:sz="10" w:space="0"/>
              <w:right w:val="single" w:color="auto" w:sz="10" w:space="0"/>
              <w:insideV w:val="single" w:sz="10" w:space="0"/>
            </w:tcBorders>
            <w:vAlign w:val="center"/>
          </w:tcPr>
          <w:p w14:paraId="3183FD02">
            <w:pPr>
              <w:jc w:val="center"/>
            </w:pPr>
            <w:r>
              <w:rPr>
                <w:rFonts w:ascii="宋体" w:hAnsi="宋体" w:eastAsia="宋体"/>
                <w:sz w:val="16"/>
              </w:rPr>
              <w:t>经济成本指标</w:t>
            </w:r>
          </w:p>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1374D981">
            <w:pPr>
              <w:jc w:val="center"/>
            </w:pPr>
            <w:r>
              <w:rPr>
                <w:rFonts w:ascii="宋体" w:hAnsi="宋体" w:eastAsia="宋体"/>
                <w:sz w:val="16"/>
              </w:rPr>
              <w:t>培训成本</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2609FF66">
            <w:pPr>
              <w:jc w:val="center"/>
            </w:pPr>
            <w:r>
              <w:rPr>
                <w:rFonts w:ascii="宋体" w:hAnsi="宋体" w:eastAsia="宋体"/>
                <w:sz w:val="16"/>
              </w:rPr>
              <w:t>20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12342A3">
            <w:pPr>
              <w:jc w:val="center"/>
            </w:pPr>
            <w:r>
              <w:rPr>
                <w:rFonts w:ascii="宋体" w:hAnsi="宋体" w:eastAsia="宋体"/>
                <w:sz w:val="16"/>
              </w:rPr>
              <w:t>&lt;=118.23万元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F72EA3C">
            <w:pPr>
              <w:jc w:val="center"/>
            </w:pPr>
            <w:r>
              <w:rPr>
                <w:rFonts w:ascii="宋体" w:hAnsi="宋体" w:eastAsia="宋体"/>
                <w:sz w:val="16"/>
              </w:rPr>
              <w:t>=118.23万元</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06BE3FBD">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FBC76C9">
            <w:pPr>
              <w:jc w:val="center"/>
            </w:pPr>
            <w:r>
              <w:rPr>
                <w:rFonts w:ascii="宋体" w:hAnsi="宋体" w:eastAsia="宋体"/>
                <w:sz w:val="16"/>
              </w:rPr>
              <w:t>20</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66CA665D">
            <w:pPr>
              <w:jc w:val="center"/>
            </w:pPr>
            <w:r>
              <w:rPr>
                <w:rFonts w:ascii="宋体" w:hAnsi="宋体" w:eastAsia="宋体"/>
                <w:sz w:val="16"/>
              </w:rPr>
              <w:t>计划标准</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77A2D6B7">
            <w:pPr>
              <w:jc w:val="center"/>
            </w:pPr>
            <w:r>
              <w:rPr>
                <w:rFonts w:ascii="宋体" w:hAnsi="宋体" w:eastAsia="宋体"/>
                <w:sz w:val="16"/>
              </w:rPr>
              <w:t>-</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76EDD1B8">
            <w:pPr>
              <w:jc w:val="center"/>
            </w:pPr>
            <w:r>
              <w:rPr>
                <w:rFonts w:ascii="宋体" w:hAnsi="宋体" w:eastAsia="宋体"/>
                <w:sz w:val="16"/>
              </w:rPr>
              <w:t>按照完成比例赋分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16DCEB63">
            <w:pPr>
              <w:jc w:val="center"/>
            </w:pPr>
            <w:r>
              <w:rPr>
                <w:rFonts w:ascii="宋体" w:hAnsi="宋体" w:eastAsia="宋体"/>
                <w:sz w:val="16"/>
              </w:rPr>
              <w:t>工作资料,原始凭证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2D4D92">
            <w:pPr>
              <w:jc w:val="center"/>
            </w:pPr>
          </w:p>
        </w:tc>
      </w:tr>
      <w:tr w14:paraId="7FFF6B5D">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546A0165"/>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4C5E2A95">
            <w:pPr>
              <w:jc w:val="center"/>
            </w:pPr>
            <w:r>
              <w:rPr>
                <w:rFonts w:ascii="宋体" w:hAnsi="宋体" w:eastAsia="宋体"/>
                <w:sz w:val="16"/>
              </w:rPr>
              <w:t>效益指标</w:t>
            </w:r>
          </w:p>
        </w:tc>
        <w:tc>
          <w:tcPr>
            <w:tcW w:w="380" w:type="dxa"/>
            <w:tcBorders>
              <w:top w:val="single" w:color="auto" w:sz="10" w:space="0"/>
              <w:left w:val="single" w:color="auto" w:sz="10" w:space="0"/>
              <w:bottom w:val="single" w:color="auto" w:sz="10" w:space="0"/>
              <w:right w:val="single" w:color="auto" w:sz="10" w:space="0"/>
              <w:insideV w:val="single" w:sz="10" w:space="0"/>
            </w:tcBorders>
            <w:vAlign w:val="center"/>
          </w:tcPr>
          <w:p w14:paraId="5C422AC4">
            <w:pPr>
              <w:jc w:val="center"/>
            </w:pPr>
            <w:r>
              <w:rPr>
                <w:rFonts w:ascii="宋体" w:hAnsi="宋体" w:eastAsia="宋体"/>
                <w:sz w:val="16"/>
              </w:rPr>
              <w:t>社会效益指标</w:t>
            </w:r>
          </w:p>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43AE1B86">
            <w:pPr>
              <w:jc w:val="center"/>
            </w:pPr>
            <w:r>
              <w:rPr>
                <w:rFonts w:ascii="宋体" w:hAnsi="宋体" w:eastAsia="宋体"/>
                <w:sz w:val="16"/>
              </w:rPr>
              <w:t>培训合格后取证率（职业资格证书、技能等级证书、培训合格证书、特种作业证书等）</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54C52DE5">
            <w:pPr>
              <w:jc w:val="center"/>
            </w:pPr>
            <w:r>
              <w:rPr>
                <w:rFonts w:ascii="宋体" w:hAnsi="宋体" w:eastAsia="宋体"/>
                <w:sz w:val="16"/>
              </w:rPr>
              <w:t>20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2F167FFD">
            <w:pPr>
              <w:jc w:val="center"/>
            </w:pPr>
            <w:r>
              <w:rPr>
                <w:rFonts w:ascii="宋体" w:hAnsi="宋体" w:eastAsia="宋体"/>
                <w:sz w:val="16"/>
              </w:rPr>
              <w:t>&gt;=90%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A9EC3E">
            <w:pPr>
              <w:jc w:val="center"/>
            </w:pPr>
            <w:r>
              <w:rPr>
                <w:rFonts w:ascii="宋体" w:hAnsi="宋体" w:eastAsia="宋体"/>
                <w:sz w:val="16"/>
              </w:rPr>
              <w:t>=90%</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2F6619DF">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03A4AFB4">
            <w:pPr>
              <w:jc w:val="center"/>
            </w:pPr>
            <w:r>
              <w:rPr>
                <w:rFonts w:ascii="宋体" w:hAnsi="宋体" w:eastAsia="宋体"/>
                <w:sz w:val="16"/>
              </w:rPr>
              <w:t>20</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07EF1CC8">
            <w:pPr>
              <w:jc w:val="center"/>
            </w:pPr>
            <w:r>
              <w:rPr>
                <w:rFonts w:ascii="宋体" w:hAnsi="宋体" w:eastAsia="宋体"/>
                <w:sz w:val="16"/>
              </w:rPr>
              <w:t>行业标准</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0F574187">
            <w:pPr>
              <w:jc w:val="center"/>
            </w:pPr>
            <w:r>
              <w:rPr>
                <w:rFonts w:ascii="宋体" w:hAnsi="宋体" w:eastAsia="宋体"/>
                <w:sz w:val="16"/>
              </w:rPr>
              <w:t>-</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78AEB24B">
            <w:pPr>
              <w:jc w:val="center"/>
            </w:pPr>
            <w:r>
              <w:rPr>
                <w:rFonts w:ascii="宋体" w:hAnsi="宋体" w:eastAsia="宋体"/>
                <w:sz w:val="16"/>
              </w:rPr>
              <w:t>按照完成比例赋分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3387D1F8">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92A65E">
            <w:pPr>
              <w:jc w:val="center"/>
            </w:pPr>
          </w:p>
        </w:tc>
      </w:tr>
      <w:tr w14:paraId="5C186466">
        <w:tblPrEx>
          <w:tblCellMar>
            <w:top w:w="0" w:type="dxa"/>
            <w:left w:w="108" w:type="dxa"/>
            <w:bottom w:w="0" w:type="dxa"/>
            <w:right w:w="108" w:type="dxa"/>
          </w:tblCellMar>
        </w:tblPrEx>
        <w:tc>
          <w:tcPr>
            <w:tcW w:w="621" w:type="dxa"/>
            <w:vMerge w:val="continue"/>
            <w:tcBorders>
              <w:top w:val="single" w:color="auto" w:sz="10" w:space="0"/>
              <w:left w:val="single" w:color="auto" w:sz="10" w:space="0"/>
              <w:bottom w:val="single" w:color="auto" w:sz="10" w:space="0"/>
              <w:right w:val="single" w:color="auto" w:sz="10" w:space="0"/>
              <w:insideV w:val="single" w:sz="10" w:space="0"/>
            </w:tcBorders>
          </w:tcPr>
          <w:p w14:paraId="495972D7"/>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61EE0C83">
            <w:pPr>
              <w:jc w:val="center"/>
            </w:pPr>
            <w:r>
              <w:rPr>
                <w:rFonts w:ascii="宋体" w:hAnsi="宋体" w:eastAsia="宋体"/>
                <w:sz w:val="16"/>
              </w:rPr>
              <w:t>满意度指标</w:t>
            </w:r>
          </w:p>
        </w:tc>
        <w:tc>
          <w:tcPr>
            <w:tcW w:w="380" w:type="dxa"/>
            <w:tcBorders>
              <w:top w:val="single" w:color="auto" w:sz="10" w:space="0"/>
              <w:left w:val="single" w:color="auto" w:sz="10" w:space="0"/>
              <w:bottom w:val="single" w:color="auto" w:sz="10" w:space="0"/>
              <w:right w:val="single" w:color="auto" w:sz="10" w:space="0"/>
              <w:insideV w:val="single" w:sz="10" w:space="0"/>
            </w:tcBorders>
            <w:vAlign w:val="center"/>
          </w:tcPr>
          <w:p w14:paraId="7681A279">
            <w:pPr>
              <w:jc w:val="center"/>
            </w:pPr>
            <w:r>
              <w:rPr>
                <w:rFonts w:ascii="宋体" w:hAnsi="宋体" w:eastAsia="宋体"/>
                <w:sz w:val="16"/>
              </w:rPr>
              <w:t>满意度指标</w:t>
            </w:r>
          </w:p>
        </w:tc>
        <w:tc>
          <w:tcPr>
            <w:tcW w:w="844" w:type="dxa"/>
            <w:tcBorders>
              <w:top w:val="single" w:color="auto" w:sz="10" w:space="0"/>
              <w:left w:val="single" w:color="auto" w:sz="10" w:space="0"/>
              <w:bottom w:val="single" w:color="auto" w:sz="10" w:space="0"/>
              <w:right w:val="single" w:color="auto" w:sz="10" w:space="0"/>
              <w:insideV w:val="single" w:sz="10" w:space="0"/>
            </w:tcBorders>
            <w:vAlign w:val="center"/>
          </w:tcPr>
          <w:p w14:paraId="136EABF8">
            <w:pPr>
              <w:jc w:val="center"/>
            </w:pPr>
            <w:r>
              <w:rPr>
                <w:rFonts w:ascii="宋体" w:hAnsi="宋体" w:eastAsia="宋体"/>
                <w:sz w:val="16"/>
              </w:rPr>
              <w:t>培训对象对培训满意度（抽样满意度）</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116F6784">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D4F3E04">
            <w:pPr>
              <w:jc w:val="center"/>
            </w:pPr>
            <w:r>
              <w:rPr>
                <w:rFonts w:ascii="宋体" w:hAnsi="宋体" w:eastAsia="宋体"/>
                <w:sz w:val="16"/>
              </w:rPr>
              <w:t>&gt;=90%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A71788D">
            <w:pPr>
              <w:jc w:val="center"/>
            </w:pPr>
            <w:r>
              <w:rPr>
                <w:rFonts w:ascii="宋体" w:hAnsi="宋体" w:eastAsia="宋体"/>
                <w:sz w:val="16"/>
              </w:rPr>
              <w:t>=90%</w:t>
            </w:r>
          </w:p>
        </w:tc>
        <w:tc>
          <w:tcPr>
            <w:tcW w:w="621" w:type="dxa"/>
            <w:tcBorders>
              <w:top w:val="single" w:color="auto" w:sz="10" w:space="0"/>
              <w:left w:val="single" w:color="auto" w:sz="10" w:space="0"/>
              <w:bottom w:val="single" w:color="auto" w:sz="10" w:space="0"/>
              <w:right w:val="single" w:color="auto" w:sz="10" w:space="0"/>
              <w:insideV w:val="single" w:sz="10" w:space="0"/>
            </w:tcBorders>
            <w:vAlign w:val="center"/>
          </w:tcPr>
          <w:p w14:paraId="00D5A227">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A7CA873">
            <w:pPr>
              <w:jc w:val="center"/>
            </w:pPr>
            <w:r>
              <w:rPr>
                <w:rFonts w:ascii="宋体" w:hAnsi="宋体" w:eastAsia="宋体"/>
                <w:sz w:val="16"/>
              </w:rPr>
              <w:t>10</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6AA082F2">
            <w:pPr>
              <w:jc w:val="center"/>
            </w:pPr>
            <w:r>
              <w:rPr>
                <w:rFonts w:ascii="宋体" w:hAnsi="宋体" w:eastAsia="宋体"/>
                <w:sz w:val="16"/>
              </w:rPr>
              <w:t>行业标准</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75CC90C6">
            <w:pPr>
              <w:jc w:val="center"/>
            </w:pPr>
            <w:r>
              <w:rPr>
                <w:rFonts w:ascii="宋体" w:hAnsi="宋体" w:eastAsia="宋体"/>
                <w:sz w:val="16"/>
              </w:rPr>
              <w:t>-</w:t>
            </w:r>
          </w:p>
        </w:tc>
        <w:tc>
          <w:tcPr>
            <w:tcW w:w="603" w:type="dxa"/>
            <w:tcBorders>
              <w:top w:val="single" w:color="auto" w:sz="10" w:space="0"/>
              <w:left w:val="single" w:color="auto" w:sz="10" w:space="0"/>
              <w:bottom w:val="single" w:color="auto" w:sz="10" w:space="0"/>
              <w:right w:val="single" w:color="auto" w:sz="10" w:space="0"/>
              <w:insideV w:val="single" w:sz="10" w:space="0"/>
            </w:tcBorders>
            <w:vAlign w:val="center"/>
          </w:tcPr>
          <w:p w14:paraId="07A78D91">
            <w:pPr>
              <w:jc w:val="center"/>
            </w:pPr>
            <w:r>
              <w:rPr>
                <w:rFonts w:ascii="宋体" w:hAnsi="宋体" w:eastAsia="宋体"/>
                <w:sz w:val="16"/>
              </w:rPr>
              <w:t>满意度赋分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2BF56B2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6326013">
            <w:pPr>
              <w:jc w:val="center"/>
            </w:pPr>
          </w:p>
        </w:tc>
      </w:tr>
      <w:tr w14:paraId="063D739D">
        <w:tblPrEx>
          <w:tblCellMar>
            <w:top w:w="0" w:type="dxa"/>
            <w:left w:w="108" w:type="dxa"/>
            <w:bottom w:w="0" w:type="dxa"/>
            <w:right w:w="108" w:type="dxa"/>
          </w:tblCellMar>
        </w:tblPrEx>
        <w:tc>
          <w:tcPr>
            <w:tcW w:w="244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7A1D35">
            <w:pPr>
              <w:jc w:val="center"/>
            </w:pPr>
            <w:r>
              <w:rPr>
                <w:rFonts w:ascii="宋体" w:hAnsi="宋体" w:eastAsia="宋体"/>
                <w:sz w:val="16"/>
              </w:rPr>
              <w:t>总分</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503DAFF5">
            <w:pPr>
              <w:jc w:val="center"/>
            </w:pPr>
            <w:r>
              <w:rPr>
                <w:rFonts w:ascii="宋体" w:hAnsi="宋体" w:eastAsia="宋体"/>
                <w:sz w:val="16"/>
              </w:rPr>
              <w:t>100</w:t>
            </w:r>
          </w:p>
        </w:tc>
        <w:tc>
          <w:tcPr>
            <w:tcW w:w="856" w:type="dxa"/>
            <w:tcBorders>
              <w:top w:val="single" w:color="auto" w:sz="10" w:space="0"/>
              <w:left w:val="single" w:color="auto" w:sz="10" w:space="0"/>
              <w:bottom w:val="single" w:color="auto" w:sz="10" w:space="0"/>
              <w:right w:val="single" w:color="auto" w:sz="10" w:space="0"/>
              <w:insideV w:val="single" w:sz="10" w:space="0"/>
            </w:tcBorders>
          </w:tcPr>
          <w:p w14:paraId="7D8379BC"/>
        </w:tc>
        <w:tc>
          <w:tcPr>
            <w:tcW w:w="776" w:type="dxa"/>
            <w:tcBorders>
              <w:top w:val="single" w:color="auto" w:sz="10" w:space="0"/>
              <w:left w:val="single" w:color="auto" w:sz="10" w:space="0"/>
              <w:bottom w:val="single" w:color="auto" w:sz="10" w:space="0"/>
              <w:right w:val="single" w:color="auto" w:sz="10" w:space="0"/>
              <w:insideV w:val="single" w:sz="10" w:space="0"/>
            </w:tcBorders>
          </w:tcPr>
          <w:p w14:paraId="167B7B1C"/>
        </w:tc>
        <w:tc>
          <w:tcPr>
            <w:tcW w:w="621" w:type="dxa"/>
            <w:tcBorders>
              <w:top w:val="single" w:color="auto" w:sz="10" w:space="0"/>
              <w:left w:val="single" w:color="auto" w:sz="10" w:space="0"/>
              <w:bottom w:val="single" w:color="auto" w:sz="10" w:space="0"/>
              <w:right w:val="single" w:color="auto" w:sz="10" w:space="0"/>
              <w:insideV w:val="single" w:sz="10" w:space="0"/>
            </w:tcBorders>
          </w:tcPr>
          <w:p w14:paraId="43B03AD8"/>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F069344">
            <w:pPr>
              <w:jc w:val="center"/>
            </w:pPr>
            <w:r>
              <w:rPr>
                <w:rFonts w:ascii="宋体" w:hAnsi="宋体" w:eastAsia="宋体"/>
                <w:sz w:val="16"/>
              </w:rPr>
              <w:t>96.53分</w:t>
            </w:r>
          </w:p>
        </w:tc>
        <w:tc>
          <w:tcPr>
            <w:tcW w:w="603" w:type="dxa"/>
            <w:tcBorders>
              <w:top w:val="single" w:color="auto" w:sz="10" w:space="0"/>
              <w:left w:val="single" w:color="auto" w:sz="10" w:space="0"/>
              <w:bottom w:val="single" w:color="auto" w:sz="10" w:space="0"/>
              <w:right w:val="single" w:color="auto" w:sz="10" w:space="0"/>
              <w:insideV w:val="single" w:sz="10" w:space="0"/>
            </w:tcBorders>
          </w:tcPr>
          <w:p w14:paraId="38B0EB0F"/>
        </w:tc>
        <w:tc>
          <w:tcPr>
            <w:tcW w:w="603" w:type="dxa"/>
            <w:tcBorders>
              <w:top w:val="single" w:color="auto" w:sz="10" w:space="0"/>
              <w:left w:val="single" w:color="auto" w:sz="10" w:space="0"/>
              <w:bottom w:val="single" w:color="auto" w:sz="10" w:space="0"/>
              <w:right w:val="single" w:color="auto" w:sz="10" w:space="0"/>
              <w:insideV w:val="single" w:sz="10" w:space="0"/>
            </w:tcBorders>
          </w:tcPr>
          <w:p w14:paraId="48FF86F3"/>
        </w:tc>
        <w:tc>
          <w:tcPr>
            <w:tcW w:w="603" w:type="dxa"/>
            <w:tcBorders>
              <w:top w:val="single" w:color="auto" w:sz="10" w:space="0"/>
              <w:left w:val="single" w:color="auto" w:sz="10" w:space="0"/>
              <w:bottom w:val="single" w:color="auto" w:sz="10" w:space="0"/>
              <w:right w:val="single" w:color="auto" w:sz="10" w:space="0"/>
              <w:insideV w:val="single" w:sz="10" w:space="0"/>
            </w:tcBorders>
          </w:tcPr>
          <w:p w14:paraId="40BF9CDA"/>
        </w:tc>
        <w:tc>
          <w:tcPr>
            <w:tcW w:w="612" w:type="dxa"/>
            <w:tcBorders>
              <w:top w:val="single" w:color="auto" w:sz="10" w:space="0"/>
              <w:left w:val="single" w:color="auto" w:sz="10" w:space="0"/>
              <w:bottom w:val="single" w:color="auto" w:sz="10" w:space="0"/>
              <w:right w:val="single" w:color="auto" w:sz="10" w:space="0"/>
              <w:insideV w:val="single" w:sz="10" w:space="0"/>
            </w:tcBorders>
          </w:tcPr>
          <w:p w14:paraId="000D24A1"/>
        </w:tc>
        <w:tc>
          <w:tcPr>
            <w:tcW w:w="696" w:type="dxa"/>
            <w:tcBorders>
              <w:top w:val="single" w:color="auto" w:sz="10" w:space="0"/>
              <w:left w:val="single" w:color="auto" w:sz="10" w:space="0"/>
              <w:bottom w:val="single" w:color="auto" w:sz="10" w:space="0"/>
              <w:right w:val="single" w:color="auto" w:sz="10" w:space="0"/>
              <w:insideV w:val="single" w:sz="10" w:space="0"/>
            </w:tcBorders>
          </w:tcPr>
          <w:p w14:paraId="6B12E13F"/>
        </w:tc>
      </w:tr>
    </w:tbl>
    <w:p w14:paraId="46606AAE">
      <w:r>
        <w:br w:type="page"/>
      </w:r>
    </w:p>
    <w:tbl>
      <w:tblPr>
        <w:tblStyle w:val="9"/>
        <w:tblW w:w="0" w:type="auto"/>
        <w:tblInd w:w="0" w:type="dxa"/>
        <w:tblLayout w:type="autofit"/>
        <w:tblCellMar>
          <w:top w:w="0" w:type="dxa"/>
          <w:left w:w="108" w:type="dxa"/>
          <w:bottom w:w="0" w:type="dxa"/>
          <w:right w:w="108" w:type="dxa"/>
        </w:tblCellMar>
      </w:tblPr>
      <w:tblGrid>
        <w:gridCol w:w="605"/>
        <w:gridCol w:w="559"/>
        <w:gridCol w:w="559"/>
        <w:gridCol w:w="605"/>
        <w:gridCol w:w="582"/>
        <w:gridCol w:w="696"/>
        <w:gridCol w:w="856"/>
        <w:gridCol w:w="776"/>
        <w:gridCol w:w="627"/>
        <w:gridCol w:w="559"/>
        <w:gridCol w:w="559"/>
        <w:gridCol w:w="559"/>
        <w:gridCol w:w="582"/>
        <w:gridCol w:w="936"/>
      </w:tblGrid>
      <w:tr w14:paraId="43223E8F">
        <w:tblPrEx>
          <w:tblCellMar>
            <w:top w:w="0" w:type="dxa"/>
            <w:left w:w="108" w:type="dxa"/>
            <w:bottom w:w="0" w:type="dxa"/>
            <w:right w:w="108" w:type="dxa"/>
          </w:tblCellMar>
        </w:tblPrEx>
        <w:tc>
          <w:tcPr>
            <w:tcW w:w="8848" w:type="dxa"/>
            <w:gridSpan w:val="14"/>
            <w:vAlign w:val="center"/>
          </w:tcPr>
          <w:p w14:paraId="76F935EB">
            <w:pPr>
              <w:jc w:val="center"/>
            </w:pPr>
            <w:r>
              <w:rPr>
                <w:rFonts w:ascii="宋体" w:hAnsi="宋体" w:eastAsia="宋体"/>
                <w:sz w:val="24"/>
              </w:rPr>
              <w:t>项目支出绩效自评表</w:t>
            </w:r>
          </w:p>
        </w:tc>
      </w:tr>
      <w:tr w14:paraId="15547B30">
        <w:tblPrEx>
          <w:tblCellMar>
            <w:top w:w="0" w:type="dxa"/>
            <w:left w:w="108" w:type="dxa"/>
            <w:bottom w:w="0" w:type="dxa"/>
            <w:right w:w="108" w:type="dxa"/>
          </w:tblCellMar>
        </w:tblPrEx>
        <w:tc>
          <w:tcPr>
            <w:tcW w:w="8848" w:type="dxa"/>
            <w:gridSpan w:val="14"/>
            <w:vAlign w:val="center"/>
          </w:tcPr>
          <w:p w14:paraId="35B16763">
            <w:pPr>
              <w:jc w:val="center"/>
            </w:pPr>
            <w:r>
              <w:rPr>
                <w:rFonts w:ascii="宋体" w:hAnsi="宋体" w:eastAsia="宋体"/>
                <w:sz w:val="24"/>
              </w:rPr>
              <w:t>(2024年度)</w:t>
            </w:r>
          </w:p>
        </w:tc>
      </w:tr>
      <w:tr w14:paraId="2DC636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D23E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22FBBF">
            <w:pPr>
              <w:jc w:val="center"/>
            </w:pPr>
            <w:r>
              <w:rPr>
                <w:rFonts w:ascii="宋体" w:hAnsi="宋体" w:eastAsia="宋体"/>
                <w:sz w:val="16"/>
              </w:rPr>
              <w:t>昌州财社</w:t>
            </w:r>
            <w:r>
              <w:rPr>
                <w:rFonts w:hint="eastAsia" w:ascii="宋体" w:hAnsi="宋体"/>
                <w:sz w:val="16"/>
                <w:lang w:eastAsia="zh-CN"/>
              </w:rPr>
              <w:t>〔2022〕60号</w:t>
            </w:r>
            <w:r>
              <w:rPr>
                <w:rFonts w:ascii="宋体" w:hAnsi="宋体" w:eastAsia="宋体"/>
                <w:sz w:val="16"/>
              </w:rPr>
              <w:t>关于提前下达2023年自治区就业补助资金</w:t>
            </w:r>
          </w:p>
        </w:tc>
      </w:tr>
      <w:tr w14:paraId="7297C1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DC5F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E8A907">
            <w:pPr>
              <w:jc w:val="center"/>
            </w:pPr>
            <w:r>
              <w:rPr>
                <w:rFonts w:ascii="宋体" w:hAnsi="宋体" w:eastAsia="宋体"/>
                <w:sz w:val="16"/>
              </w:rPr>
              <w:t>吉木萨尔县人力资源和社会保障局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52BB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2DD4FA">
            <w:pPr>
              <w:jc w:val="center"/>
            </w:pPr>
            <w:r>
              <w:rPr>
                <w:rFonts w:ascii="宋体" w:hAnsi="宋体" w:eastAsia="宋体"/>
                <w:sz w:val="16"/>
              </w:rPr>
              <w:t>吉木萨尔县人力资源和社会保障局</w:t>
            </w:r>
          </w:p>
        </w:tc>
      </w:tr>
      <w:tr w14:paraId="12F3D8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753D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9CC7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E4F2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940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D751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7CF8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D1C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4A01B">
            <w:pPr>
              <w:jc w:val="center"/>
            </w:pPr>
            <w:r>
              <w:rPr>
                <w:rFonts w:ascii="宋体" w:hAnsi="宋体" w:eastAsia="宋体"/>
                <w:sz w:val="16"/>
              </w:rPr>
              <w:t>得分</w:t>
            </w:r>
          </w:p>
        </w:tc>
      </w:tr>
      <w:tr w14:paraId="3F1CB7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7875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A737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91776">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BD12C">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2A817">
            <w:pPr>
              <w:jc w:val="center"/>
            </w:pPr>
            <w:r>
              <w:rPr>
                <w:rFonts w:ascii="宋体" w:hAnsi="宋体" w:eastAsia="宋体"/>
                <w:sz w:val="16"/>
              </w:rPr>
              <w:t>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322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E8DF3">
            <w:pPr>
              <w:jc w:val="center"/>
            </w:pPr>
            <w:r>
              <w:rPr>
                <w:rFonts w:ascii="宋体" w:hAnsi="宋体" w:eastAsia="宋体"/>
                <w:sz w:val="16"/>
              </w:rPr>
              <w:t>96.80%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3ED16">
            <w:pPr>
              <w:jc w:val="center"/>
            </w:pPr>
            <w:r>
              <w:rPr>
                <w:rFonts w:ascii="宋体" w:hAnsi="宋体" w:eastAsia="宋体"/>
                <w:sz w:val="16"/>
              </w:rPr>
              <w:t>10.00</w:t>
            </w:r>
          </w:p>
        </w:tc>
      </w:tr>
      <w:tr w14:paraId="44B36F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8BC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17A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69DC5">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E6D72">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65633">
            <w:pPr>
              <w:jc w:val="center"/>
            </w:pPr>
            <w:r>
              <w:rPr>
                <w:rFonts w:ascii="宋体" w:hAnsi="宋体" w:eastAsia="宋体"/>
                <w:sz w:val="16"/>
              </w:rPr>
              <w:t>3.63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040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89E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DF6BB">
            <w:pPr>
              <w:jc w:val="center"/>
            </w:pPr>
            <w:r>
              <w:rPr>
                <w:rFonts w:ascii="宋体" w:hAnsi="宋体" w:eastAsia="宋体"/>
                <w:sz w:val="16"/>
              </w:rPr>
              <w:t>—</w:t>
            </w:r>
          </w:p>
        </w:tc>
      </w:tr>
      <w:tr w14:paraId="067110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C2C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8C7F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0CA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1F2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1C8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63C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D4E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16969">
            <w:pPr>
              <w:jc w:val="center"/>
            </w:pPr>
            <w:r>
              <w:rPr>
                <w:rFonts w:ascii="宋体" w:hAnsi="宋体" w:eastAsia="宋体"/>
                <w:sz w:val="16"/>
              </w:rPr>
              <w:t>—</w:t>
            </w:r>
          </w:p>
        </w:tc>
      </w:tr>
      <w:tr w14:paraId="398CCE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E818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53721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3E9441">
            <w:pPr>
              <w:jc w:val="center"/>
            </w:pPr>
            <w:r>
              <w:rPr>
                <w:rFonts w:ascii="宋体" w:hAnsi="宋体" w:eastAsia="宋体"/>
                <w:sz w:val="16"/>
              </w:rPr>
              <w:t>实际完成情况</w:t>
            </w:r>
          </w:p>
        </w:tc>
      </w:tr>
      <w:tr w14:paraId="0DBEDF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137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BC4C22">
            <w:pPr>
              <w:jc w:val="both"/>
            </w:pPr>
            <w:r>
              <w:rPr>
                <w:rFonts w:ascii="宋体" w:hAnsi="宋体" w:eastAsia="宋体"/>
                <w:sz w:val="16"/>
              </w:rPr>
              <w:t>吉木萨尔县人社局组织开展2023年度高校毕业生创业培训圆梦计划，培训30人。培训结束鉴定合格后支付3.75万元资金。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AB3D8A">
            <w:pPr>
              <w:jc w:val="both"/>
            </w:pPr>
            <w:r>
              <w:rPr>
                <w:rFonts w:hint="eastAsia" w:ascii="宋体" w:hAnsi="宋体"/>
                <w:sz w:val="16"/>
                <w:lang w:eastAsia="zh-CN"/>
              </w:rPr>
              <w:t>截至2024</w:t>
            </w:r>
            <w:r>
              <w:rPr>
                <w:rFonts w:ascii="宋体" w:hAnsi="宋体" w:eastAsia="宋体"/>
                <w:sz w:val="16"/>
              </w:rPr>
              <w:t>年12月31日，项目实际支出3.63万元，预算执行率为96.8%,吉木萨尔县人社局组织开展完成2023年度高校毕业生创业培训圆梦计划，参加培训30人，培训合格29人，发放补贴资金3.625万元。</w:t>
            </w:r>
          </w:p>
        </w:tc>
      </w:tr>
      <w:tr w14:paraId="7AE301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5045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0F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D4D3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8853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3463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572F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C1D7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C9E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827E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0456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E0A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A25C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A50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77A5C">
            <w:pPr>
              <w:jc w:val="center"/>
            </w:pPr>
            <w:r>
              <w:rPr>
                <w:rFonts w:ascii="宋体" w:hAnsi="宋体" w:eastAsia="宋体"/>
                <w:sz w:val="16"/>
              </w:rPr>
              <w:t>偏差原因分析及改进措施</w:t>
            </w:r>
          </w:p>
        </w:tc>
      </w:tr>
      <w:tr w14:paraId="58C7A3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BA335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E241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03B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3EDE8">
            <w:pPr>
              <w:jc w:val="center"/>
            </w:pPr>
            <w:r>
              <w:rPr>
                <w:rFonts w:ascii="宋体" w:hAnsi="宋体" w:eastAsia="宋体"/>
                <w:sz w:val="16"/>
              </w:rPr>
              <w:t>培训人次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0F68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B5CB">
            <w:pPr>
              <w:jc w:val="center"/>
            </w:pPr>
            <w:r>
              <w:rPr>
                <w:rFonts w:ascii="宋体" w:hAnsi="宋体" w:eastAsia="宋体"/>
                <w:sz w:val="16"/>
              </w:rPr>
              <w:t>&gt;=28人次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5BF63">
            <w:pPr>
              <w:jc w:val="center"/>
            </w:pPr>
            <w:r>
              <w:rPr>
                <w:rFonts w:ascii="宋体" w:hAnsi="宋体" w:eastAsia="宋体"/>
                <w:sz w:val="16"/>
              </w:rPr>
              <w:t>=29人次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0FAC">
            <w:pPr>
              <w:jc w:val="center"/>
            </w:pPr>
            <w:r>
              <w:rPr>
                <w:rFonts w:ascii="宋体" w:hAnsi="宋体" w:eastAsia="宋体"/>
                <w:sz w:val="16"/>
              </w:rPr>
              <w:t>103.57%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DD170">
            <w:pPr>
              <w:jc w:val="center"/>
            </w:pPr>
            <w:r>
              <w:rPr>
                <w:rFonts w:ascii="宋体" w:hAnsi="宋体" w:eastAsia="宋体"/>
                <w:sz w:val="16"/>
              </w:rPr>
              <w:t>14.46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4A2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F8D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2B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8AA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AE2B">
            <w:pPr>
              <w:jc w:val="center"/>
            </w:pPr>
            <w:r>
              <w:rPr>
                <w:rFonts w:ascii="宋体" w:hAnsi="宋体" w:eastAsia="宋体"/>
                <w:sz w:val="16"/>
              </w:rPr>
              <w:t>参加培训30人，培训合格29人，发放补贴资金3.625万元。</w:t>
            </w:r>
          </w:p>
        </w:tc>
      </w:tr>
      <w:tr w14:paraId="713A4D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E9F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1B6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151D2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2B48C">
            <w:pPr>
              <w:jc w:val="center"/>
            </w:pPr>
            <w:r>
              <w:rPr>
                <w:rFonts w:ascii="宋体" w:hAnsi="宋体" w:eastAsia="宋体"/>
                <w:sz w:val="16"/>
              </w:rPr>
              <w:t>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C3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0F6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3614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717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63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95EF8">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88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01A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378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70B3C">
            <w:pPr>
              <w:jc w:val="center"/>
            </w:pPr>
          </w:p>
        </w:tc>
      </w:tr>
      <w:tr w14:paraId="5E6228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05D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30B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7E2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1F3BA">
            <w:pPr>
              <w:jc w:val="center"/>
            </w:pPr>
            <w:r>
              <w:rPr>
                <w:rFonts w:ascii="宋体" w:hAnsi="宋体" w:eastAsia="宋体"/>
                <w:sz w:val="16"/>
              </w:rPr>
              <w:t>人员培训出勤率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3744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3656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A341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C8C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1AE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E08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DE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6A1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818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FA9F">
            <w:pPr>
              <w:jc w:val="center"/>
            </w:pPr>
          </w:p>
        </w:tc>
      </w:tr>
      <w:tr w14:paraId="4992C3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8E9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1C7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8F4A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03C2">
            <w:pPr>
              <w:jc w:val="center"/>
            </w:pPr>
            <w:r>
              <w:rPr>
                <w:rFonts w:ascii="宋体" w:hAnsi="宋体" w:eastAsia="宋体"/>
                <w:sz w:val="16"/>
              </w:rPr>
              <w:t>培训完成时间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6B5C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C9470">
            <w:pPr>
              <w:jc w:val="center"/>
            </w:pPr>
            <w:r>
              <w:rPr>
                <w:rFonts w:ascii="宋体" w:hAnsi="宋体" w:eastAsia="宋体"/>
                <w:sz w:val="16"/>
              </w:rPr>
              <w:t>12月31日之前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2607A">
            <w:pPr>
              <w:jc w:val="center"/>
            </w:pPr>
            <w:r>
              <w:rPr>
                <w:rFonts w:ascii="宋体" w:hAnsi="宋体" w:eastAsia="宋体"/>
                <w:sz w:val="16"/>
              </w:rPr>
              <w:t>=12月31日之前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A7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5D2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BE1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08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9C5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4C0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386E">
            <w:pPr>
              <w:jc w:val="center"/>
            </w:pPr>
          </w:p>
        </w:tc>
      </w:tr>
      <w:tr w14:paraId="27144C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64B5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2CA8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460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8AAAD">
            <w:pPr>
              <w:jc w:val="center"/>
            </w:pPr>
            <w:r>
              <w:rPr>
                <w:rFonts w:ascii="宋体" w:hAnsi="宋体" w:eastAsia="宋体"/>
                <w:sz w:val="16"/>
              </w:rPr>
              <w:t>职业培训补贴标准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5B1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2354">
            <w:pPr>
              <w:jc w:val="center"/>
            </w:pPr>
            <w:r>
              <w:rPr>
                <w:rFonts w:ascii="宋体" w:hAnsi="宋体" w:eastAsia="宋体"/>
                <w:sz w:val="16"/>
              </w:rPr>
              <w:t>&lt;=1330元/人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1772">
            <w:pPr>
              <w:jc w:val="center"/>
            </w:pPr>
            <w:r>
              <w:rPr>
                <w:rFonts w:ascii="宋体" w:hAnsi="宋体" w:eastAsia="宋体"/>
                <w:sz w:val="16"/>
              </w:rPr>
              <w:t>=1250元/人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09B0">
            <w:pPr>
              <w:jc w:val="center"/>
            </w:pPr>
            <w:r>
              <w:rPr>
                <w:rFonts w:ascii="宋体" w:hAnsi="宋体" w:eastAsia="宋体"/>
                <w:sz w:val="16"/>
              </w:rPr>
              <w:t>93.98%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40B6D">
            <w:pPr>
              <w:jc w:val="center"/>
            </w:pPr>
            <w:r>
              <w:rPr>
                <w:rFonts w:ascii="宋体" w:hAnsi="宋体" w:eastAsia="宋体"/>
                <w:sz w:val="16"/>
              </w:rPr>
              <w:t>16.99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4D1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C70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BEC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9FE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BF8AF">
            <w:pPr>
              <w:jc w:val="center"/>
            </w:pPr>
            <w:r>
              <w:rPr>
                <w:rFonts w:ascii="宋体" w:hAnsi="宋体" w:eastAsia="宋体"/>
                <w:sz w:val="16"/>
              </w:rPr>
              <w:t>参加培训30人，培训合格29人，发放补贴资金3.625万元。</w:t>
            </w:r>
          </w:p>
        </w:tc>
      </w:tr>
      <w:tr w14:paraId="784699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623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3B3B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9D34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A9ABA">
            <w:pPr>
              <w:jc w:val="center"/>
            </w:pPr>
            <w:r>
              <w:rPr>
                <w:rFonts w:ascii="宋体" w:hAnsi="宋体" w:eastAsia="宋体"/>
                <w:sz w:val="16"/>
              </w:rPr>
              <w:t>培训合格后取证率（职业资格证书、技能等级证书、培训合格证书等）</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8A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C3E9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0202C">
            <w:pPr>
              <w:jc w:val="center"/>
            </w:pPr>
            <w:r>
              <w:rPr>
                <w:rFonts w:ascii="宋体" w:hAnsi="宋体" w:eastAsia="宋体"/>
                <w:sz w:val="16"/>
              </w:rPr>
              <w:t>=103.57%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08B17">
            <w:pPr>
              <w:jc w:val="center"/>
            </w:pPr>
            <w:r>
              <w:rPr>
                <w:rFonts w:ascii="宋体" w:hAnsi="宋体" w:eastAsia="宋体"/>
                <w:sz w:val="16"/>
              </w:rPr>
              <w:t>115%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9FD02">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4701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06E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E27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F3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954F">
            <w:pPr>
              <w:jc w:val="center"/>
            </w:pPr>
            <w:r>
              <w:rPr>
                <w:rFonts w:ascii="宋体" w:hAnsi="宋体" w:eastAsia="宋体"/>
                <w:sz w:val="16"/>
              </w:rPr>
              <w:t>经计算培训合格率为103.57%，该指标完成率超额完成</w:t>
            </w:r>
          </w:p>
        </w:tc>
      </w:tr>
      <w:tr w14:paraId="3A701B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0B9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AB4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B4C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46519">
            <w:pPr>
              <w:jc w:val="center"/>
            </w:pPr>
            <w:r>
              <w:rPr>
                <w:rFonts w:ascii="宋体" w:hAnsi="宋体" w:eastAsia="宋体"/>
                <w:sz w:val="16"/>
              </w:rPr>
              <w:t>培训对象对培训满意度（抽样满意度）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C48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2220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EACC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4E5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AD4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652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5F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D229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B96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6E75">
            <w:pPr>
              <w:jc w:val="center"/>
            </w:pPr>
          </w:p>
        </w:tc>
      </w:tr>
      <w:tr w14:paraId="35DF3FD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D2D02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63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32B5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61AC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3610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8D922">
            <w:pPr>
              <w:jc w:val="center"/>
            </w:pPr>
            <w:r>
              <w:rPr>
                <w:rFonts w:ascii="宋体" w:hAnsi="宋体" w:eastAsia="宋体"/>
                <w:sz w:val="16"/>
              </w:rPr>
              <w:t>93.45分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84F7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6C46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78B1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354A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575D14"/>
        </w:tc>
      </w:tr>
    </w:tbl>
    <w:p w14:paraId="5AB4AA38">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20"/>
        <w:gridCol w:w="776"/>
        <w:gridCol w:w="696"/>
        <w:gridCol w:w="776"/>
        <w:gridCol w:w="631"/>
        <w:gridCol w:w="615"/>
        <w:gridCol w:w="615"/>
        <w:gridCol w:w="615"/>
        <w:gridCol w:w="620"/>
        <w:gridCol w:w="626"/>
      </w:tblGrid>
      <w:tr w14:paraId="429EAF12">
        <w:tc>
          <w:tcPr>
            <w:tcW w:w="9060" w:type="dxa"/>
            <w:gridSpan w:val="14"/>
            <w:vAlign w:val="center"/>
          </w:tcPr>
          <w:p w14:paraId="3135CF68">
            <w:pPr>
              <w:jc w:val="center"/>
            </w:pPr>
            <w:r>
              <w:rPr>
                <w:rFonts w:ascii="宋体" w:hAnsi="宋体" w:eastAsia="宋体"/>
                <w:sz w:val="24"/>
              </w:rPr>
              <w:t>项目支出绩效自评表</w:t>
            </w:r>
          </w:p>
        </w:tc>
      </w:tr>
      <w:tr w14:paraId="151E26FF">
        <w:tblPrEx>
          <w:tblCellMar>
            <w:top w:w="0" w:type="dxa"/>
            <w:left w:w="108" w:type="dxa"/>
            <w:bottom w:w="0" w:type="dxa"/>
            <w:right w:w="108" w:type="dxa"/>
          </w:tblCellMar>
        </w:tblPrEx>
        <w:tc>
          <w:tcPr>
            <w:tcW w:w="9060" w:type="dxa"/>
            <w:gridSpan w:val="14"/>
            <w:vAlign w:val="center"/>
          </w:tcPr>
          <w:p w14:paraId="0248AD56">
            <w:pPr>
              <w:jc w:val="center"/>
            </w:pPr>
            <w:r>
              <w:rPr>
                <w:rFonts w:ascii="宋体" w:hAnsi="宋体" w:eastAsia="宋体"/>
                <w:sz w:val="24"/>
              </w:rPr>
              <w:t>(2024年度)</w:t>
            </w:r>
          </w:p>
        </w:tc>
      </w:tr>
      <w:tr w14:paraId="6CB4061D">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591C27B">
            <w:pPr>
              <w:jc w:val="center"/>
            </w:pPr>
            <w:r>
              <w:rPr>
                <w:rFonts w:ascii="宋体" w:hAnsi="宋体" w:eastAsia="宋体"/>
                <w:sz w:val="16"/>
              </w:rPr>
              <w:t>项目名称</w:t>
            </w:r>
          </w:p>
        </w:tc>
        <w:tc>
          <w:tcPr>
            <w:tcW w:w="8435"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7700466">
            <w:pPr>
              <w:jc w:val="center"/>
            </w:pPr>
            <w:r>
              <w:rPr>
                <w:rFonts w:ascii="宋体" w:hAnsi="宋体" w:eastAsia="宋体"/>
                <w:sz w:val="16"/>
              </w:rPr>
              <w:t>昌州财社</w:t>
            </w:r>
            <w:r>
              <w:rPr>
                <w:rFonts w:hint="eastAsia" w:ascii="宋体" w:hAnsi="宋体"/>
                <w:sz w:val="16"/>
                <w:lang w:eastAsia="zh-CN"/>
              </w:rPr>
              <w:t>〔2023〕69号</w:t>
            </w:r>
            <w:r>
              <w:rPr>
                <w:rFonts w:ascii="宋体" w:hAnsi="宋体" w:eastAsia="宋体"/>
                <w:sz w:val="16"/>
              </w:rPr>
              <w:t>人社局关于提前下达2024年高校毕业生“三支一扶”计划中央财政补助资金</w:t>
            </w:r>
          </w:p>
        </w:tc>
      </w:tr>
      <w:tr w14:paraId="655528FE">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F51C813">
            <w:pPr>
              <w:jc w:val="center"/>
            </w:pPr>
            <w:r>
              <w:rPr>
                <w:rFonts w:ascii="宋体" w:hAnsi="宋体" w:eastAsia="宋体"/>
                <w:sz w:val="16"/>
              </w:rPr>
              <w:t>主管部门</w:t>
            </w:r>
          </w:p>
        </w:tc>
        <w:tc>
          <w:tcPr>
            <w:tcW w:w="471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BED003">
            <w:pPr>
              <w:jc w:val="center"/>
            </w:pPr>
            <w:r>
              <w:rPr>
                <w:rFonts w:ascii="宋体" w:hAnsi="宋体" w:eastAsia="宋体"/>
                <w:sz w:val="16"/>
              </w:rPr>
              <w:t>吉木萨尔县人力资源和社会保障局</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C5BC454">
            <w:pPr>
              <w:jc w:val="center"/>
            </w:pPr>
            <w:r>
              <w:rPr>
                <w:rFonts w:ascii="宋体" w:hAnsi="宋体" w:eastAsia="宋体"/>
                <w:sz w:val="16"/>
              </w:rPr>
              <w:t>实施单位</w:t>
            </w:r>
          </w:p>
        </w:tc>
        <w:tc>
          <w:tcPr>
            <w:tcW w:w="309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334DD9">
            <w:pPr>
              <w:jc w:val="center"/>
            </w:pPr>
            <w:r>
              <w:rPr>
                <w:rFonts w:ascii="宋体" w:hAnsi="宋体" w:eastAsia="宋体"/>
                <w:sz w:val="16"/>
              </w:rPr>
              <w:t>吉木萨尔县人力资源和社会保障局</w:t>
            </w:r>
          </w:p>
        </w:tc>
      </w:tr>
      <w:tr w14:paraId="3FF06D94">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03936">
            <w:pPr>
              <w:jc w:val="center"/>
            </w:pPr>
            <w:r>
              <w:rPr>
                <w:rFonts w:ascii="宋体" w:hAnsi="宋体" w:eastAsia="宋体"/>
                <w:sz w:val="16"/>
              </w:rPr>
              <w:t>项目资金（万元）</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667CA">
            <w:pPr>
              <w:jc w:val="center"/>
            </w:pP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15EA3">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87139">
            <w:pPr>
              <w:jc w:val="center"/>
            </w:pPr>
            <w:r>
              <w:rPr>
                <w:rFonts w:ascii="宋体" w:hAnsi="宋体" w:eastAsia="宋体"/>
                <w:sz w:val="16"/>
              </w:rPr>
              <w:t>全年预算数</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2450E">
            <w:pPr>
              <w:jc w:val="center"/>
            </w:pPr>
            <w:r>
              <w:rPr>
                <w:rFonts w:ascii="宋体" w:hAnsi="宋体" w:eastAsia="宋体"/>
                <w:sz w:val="16"/>
              </w:rPr>
              <w:t>全年执行数</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EC804">
            <w:pPr>
              <w:jc w:val="center"/>
            </w:pPr>
            <w:r>
              <w:rPr>
                <w:rFonts w:ascii="宋体" w:hAnsi="宋体" w:eastAsia="宋体"/>
                <w:sz w:val="16"/>
              </w:rPr>
              <w:t>分值</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20DE3">
            <w:pPr>
              <w:jc w:val="center"/>
            </w:pPr>
            <w:r>
              <w:rPr>
                <w:rFonts w:ascii="宋体" w:hAnsi="宋体" w:eastAsia="宋体"/>
                <w:sz w:val="16"/>
              </w:rPr>
              <w:t>执行率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4886A5E">
            <w:pPr>
              <w:jc w:val="center"/>
            </w:pPr>
            <w:r>
              <w:rPr>
                <w:rFonts w:ascii="宋体" w:hAnsi="宋体" w:eastAsia="宋体"/>
                <w:sz w:val="16"/>
              </w:rPr>
              <w:t>得分</w:t>
            </w:r>
          </w:p>
        </w:tc>
      </w:tr>
      <w:tr w14:paraId="163DAAAA">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6FAD1C3"/>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EE8FE">
            <w:pPr>
              <w:jc w:val="center"/>
            </w:pPr>
            <w:r>
              <w:rPr>
                <w:rFonts w:ascii="宋体" w:hAnsi="宋体" w:eastAsia="宋体"/>
                <w:sz w:val="16"/>
              </w:rPr>
              <w:t>年度资金总额</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92B21">
            <w:pPr>
              <w:jc w:val="center"/>
            </w:pPr>
            <w:r>
              <w:rPr>
                <w:rFonts w:ascii="宋体" w:hAnsi="宋体" w:eastAsia="宋体"/>
                <w:sz w:val="16"/>
              </w:rPr>
              <w:t>87.75</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90676">
            <w:pPr>
              <w:jc w:val="center"/>
            </w:pPr>
            <w:r>
              <w:rPr>
                <w:rFonts w:ascii="宋体" w:hAnsi="宋体" w:eastAsia="宋体"/>
                <w:sz w:val="16"/>
              </w:rPr>
              <w:t>87.75</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5F80F">
            <w:pPr>
              <w:jc w:val="center"/>
            </w:pPr>
            <w:r>
              <w:rPr>
                <w:rFonts w:ascii="宋体" w:hAnsi="宋体" w:eastAsia="宋体"/>
                <w:sz w:val="16"/>
              </w:rPr>
              <w:t>55.25</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57030">
            <w:pPr>
              <w:jc w:val="center"/>
            </w:pPr>
            <w:r>
              <w:rPr>
                <w:rFonts w:ascii="宋体" w:hAnsi="宋体" w:eastAsia="宋体"/>
                <w:sz w:val="16"/>
              </w:rPr>
              <w:t>10</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FBBFD">
            <w:pPr>
              <w:jc w:val="center"/>
            </w:pPr>
            <w:r>
              <w:rPr>
                <w:rFonts w:ascii="宋体" w:hAnsi="宋体" w:eastAsia="宋体"/>
                <w:sz w:val="16"/>
              </w:rPr>
              <w:t>62.96%</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1C4DC25">
            <w:pPr>
              <w:jc w:val="center"/>
            </w:pPr>
            <w:r>
              <w:rPr>
                <w:rFonts w:ascii="宋体" w:hAnsi="宋体" w:eastAsia="宋体"/>
                <w:sz w:val="16"/>
              </w:rPr>
              <w:t>0.74</w:t>
            </w:r>
          </w:p>
        </w:tc>
      </w:tr>
      <w:tr w14:paraId="5E7056E1">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92EC5DF"/>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03147">
            <w:pPr>
              <w:jc w:val="center"/>
            </w:pPr>
            <w:r>
              <w:rPr>
                <w:rFonts w:ascii="宋体" w:hAnsi="宋体" w:eastAsia="宋体"/>
                <w:sz w:val="16"/>
              </w:rPr>
              <w:t>其中：当年财政拨款</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E11A2">
            <w:pPr>
              <w:jc w:val="center"/>
            </w:pPr>
            <w:r>
              <w:rPr>
                <w:rFonts w:ascii="宋体" w:hAnsi="宋体" w:eastAsia="宋体"/>
                <w:sz w:val="16"/>
              </w:rPr>
              <w:t>87.75</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8C999">
            <w:pPr>
              <w:jc w:val="center"/>
            </w:pPr>
            <w:r>
              <w:rPr>
                <w:rFonts w:ascii="宋体" w:hAnsi="宋体" w:eastAsia="宋体"/>
                <w:sz w:val="16"/>
              </w:rPr>
              <w:t>87.75</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0F6647">
            <w:pPr>
              <w:jc w:val="center"/>
            </w:pPr>
            <w:r>
              <w:rPr>
                <w:rFonts w:ascii="宋体" w:hAnsi="宋体" w:eastAsia="宋体"/>
                <w:sz w:val="16"/>
              </w:rPr>
              <w:t>55.25</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7494AD">
            <w:pPr>
              <w:jc w:val="center"/>
            </w:pPr>
            <w:r>
              <w:rPr>
                <w:rFonts w:ascii="宋体" w:hAnsi="宋体" w:eastAsia="宋体"/>
                <w:sz w:val="16"/>
              </w:rPr>
              <w:t>—</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1FD78">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10D9746">
            <w:pPr>
              <w:jc w:val="center"/>
            </w:pPr>
            <w:r>
              <w:rPr>
                <w:rFonts w:ascii="宋体" w:hAnsi="宋体" w:eastAsia="宋体"/>
                <w:sz w:val="16"/>
              </w:rPr>
              <w:t>—</w:t>
            </w:r>
          </w:p>
        </w:tc>
      </w:tr>
      <w:tr w14:paraId="1D044B2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108A24C"/>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40724">
            <w:pPr>
              <w:jc w:val="center"/>
            </w:pPr>
            <w:r>
              <w:rPr>
                <w:rFonts w:ascii="宋体" w:hAnsi="宋体" w:eastAsia="宋体"/>
                <w:sz w:val="16"/>
              </w:rPr>
              <w:t xml:space="preserve">  其他资金</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A0F03">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27EBD">
            <w:pPr>
              <w:jc w:val="center"/>
            </w:pPr>
            <w:r>
              <w:rPr>
                <w:rFonts w:ascii="宋体" w:hAnsi="宋体" w:eastAsia="宋体"/>
                <w:sz w:val="16"/>
              </w:rPr>
              <w:t>0.00</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5D174">
            <w:pPr>
              <w:jc w:val="center"/>
            </w:pPr>
            <w:r>
              <w:rPr>
                <w:rFonts w:ascii="宋体" w:hAnsi="宋体" w:eastAsia="宋体"/>
                <w:sz w:val="16"/>
              </w:rPr>
              <w:t>0.00</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E6A8A">
            <w:pPr>
              <w:jc w:val="center"/>
            </w:pPr>
            <w:r>
              <w:rPr>
                <w:rFonts w:ascii="宋体" w:hAnsi="宋体" w:eastAsia="宋体"/>
                <w:sz w:val="16"/>
              </w:rPr>
              <w:t>—</w:t>
            </w:r>
          </w:p>
        </w:tc>
        <w:tc>
          <w:tcPr>
            <w:tcW w:w="123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9F08A">
            <w:pPr>
              <w:jc w:val="center"/>
            </w:pPr>
            <w:r>
              <w:rPr>
                <w:rFonts w:ascii="宋体" w:hAnsi="宋体" w:eastAsia="宋体"/>
                <w:sz w:val="16"/>
              </w:rPr>
              <w:t>—</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2F000BC">
            <w:pPr>
              <w:jc w:val="center"/>
            </w:pPr>
            <w:r>
              <w:rPr>
                <w:rFonts w:ascii="宋体" w:hAnsi="宋体" w:eastAsia="宋体"/>
                <w:sz w:val="16"/>
              </w:rPr>
              <w:t>—</w:t>
            </w:r>
          </w:p>
        </w:tc>
      </w:tr>
      <w:tr w14:paraId="179ECB0C">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E238C4">
            <w:pPr>
              <w:jc w:val="center"/>
            </w:pPr>
            <w:r>
              <w:rPr>
                <w:rFonts w:ascii="宋体" w:hAnsi="宋体" w:eastAsia="宋体"/>
                <w:sz w:val="16"/>
              </w:rPr>
              <w:t>年度总体目标</w:t>
            </w:r>
          </w:p>
        </w:tc>
        <w:tc>
          <w:tcPr>
            <w:tcW w:w="471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74B71F">
            <w:pPr>
              <w:jc w:val="center"/>
            </w:pPr>
            <w:r>
              <w:rPr>
                <w:rFonts w:ascii="宋体" w:hAnsi="宋体" w:eastAsia="宋体"/>
                <w:sz w:val="16"/>
              </w:rPr>
              <w:t>预期目标</w:t>
            </w:r>
          </w:p>
        </w:tc>
        <w:tc>
          <w:tcPr>
            <w:tcW w:w="372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29D59E">
            <w:pPr>
              <w:jc w:val="center"/>
            </w:pPr>
            <w:r>
              <w:rPr>
                <w:rFonts w:ascii="宋体" w:hAnsi="宋体" w:eastAsia="宋体"/>
                <w:sz w:val="16"/>
              </w:rPr>
              <w:t>实际完成情况</w:t>
            </w:r>
          </w:p>
        </w:tc>
      </w:tr>
      <w:tr w14:paraId="214DBCE4">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09E6EA95"/>
        </w:tc>
        <w:tc>
          <w:tcPr>
            <w:tcW w:w="4713"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6DD8B6">
            <w:pPr>
              <w:jc w:val="both"/>
            </w:pPr>
            <w:r>
              <w:rPr>
                <w:rFonts w:ascii="宋体" w:hAnsi="宋体" w:eastAsia="宋体"/>
                <w:sz w:val="16"/>
              </w:rPr>
              <w:t>依据昌州财社</w:t>
            </w:r>
            <w:r>
              <w:rPr>
                <w:rFonts w:hint="eastAsia" w:ascii="宋体" w:hAnsi="宋体"/>
                <w:sz w:val="16"/>
                <w:lang w:eastAsia="zh-CN"/>
              </w:rPr>
              <w:t>〔2023〕69号</w:t>
            </w:r>
            <w:r>
              <w:rPr>
                <w:rFonts w:ascii="宋体" w:hAnsi="宋体" w:eastAsia="宋体"/>
                <w:sz w:val="16"/>
              </w:rPr>
              <w:t>关于高校毕业生“三支一扶”计划中央财政补助资金的要求，做好“三支一扶”人员的工作生活补助发放、一次性安家费的发放工作。</w:t>
            </w:r>
          </w:p>
        </w:tc>
        <w:tc>
          <w:tcPr>
            <w:tcW w:w="372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30B2DB">
            <w:pPr>
              <w:jc w:val="both"/>
            </w:pPr>
            <w:r>
              <w:rPr>
                <w:rFonts w:hint="eastAsia" w:ascii="宋体" w:hAnsi="宋体"/>
                <w:sz w:val="16"/>
                <w:lang w:eastAsia="zh-CN"/>
              </w:rPr>
              <w:t>截至2024</w:t>
            </w:r>
            <w:r>
              <w:rPr>
                <w:rFonts w:ascii="宋体" w:hAnsi="宋体" w:eastAsia="宋体"/>
                <w:sz w:val="16"/>
              </w:rPr>
              <w:t>年12月31日，项目实际支出55.25万元，预算执行率为62.96%，做好“三支一扶”人员的工作生活补助发放、一次性安家费的发放工作。</w:t>
            </w:r>
            <w:r>
              <w:rPr>
                <w:rFonts w:ascii="宋体" w:hAnsi="宋体" w:eastAsia="宋体"/>
                <w:sz w:val="16"/>
              </w:rPr>
              <w:tab/>
            </w:r>
            <w:r>
              <w:rPr>
                <w:rFonts w:ascii="宋体" w:hAnsi="宋体" w:eastAsia="宋体"/>
                <w:sz w:val="16"/>
              </w:rPr>
              <w:t>享受生活补助人数31人。</w:t>
            </w:r>
          </w:p>
        </w:tc>
      </w:tr>
      <w:tr w14:paraId="50F9294E">
        <w:tblPrEx>
          <w:tblCellMar>
            <w:top w:w="0" w:type="dxa"/>
            <w:left w:w="108" w:type="dxa"/>
            <w:bottom w:w="0" w:type="dxa"/>
            <w:right w:w="108" w:type="dxa"/>
          </w:tblCellMar>
        </w:tblPrEx>
        <w:tc>
          <w:tcPr>
            <w:tcW w:w="625" w:type="dxa"/>
            <w:tcBorders>
              <w:top w:val="single" w:color="auto" w:sz="10" w:space="0"/>
              <w:left w:val="single" w:color="auto" w:sz="10" w:space="0"/>
              <w:bottom w:val="single" w:color="auto" w:sz="10" w:space="0"/>
              <w:right w:val="single" w:color="auto" w:sz="10" w:space="0"/>
              <w:insideV w:val="single" w:sz="10" w:space="0"/>
            </w:tcBorders>
          </w:tcPr>
          <w:p w14:paraId="6A0FCB9B"/>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8587A76">
            <w:pPr>
              <w:jc w:val="center"/>
            </w:pPr>
            <w:r>
              <w:rPr>
                <w:rFonts w:ascii="宋体" w:hAnsi="宋体" w:eastAsia="宋体"/>
                <w:sz w:val="16"/>
              </w:rPr>
              <w:t>一级指标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565D6D1">
            <w:pPr>
              <w:jc w:val="center"/>
            </w:pPr>
            <w:r>
              <w:rPr>
                <w:rFonts w:ascii="宋体" w:hAnsi="宋体" w:eastAsia="宋体"/>
                <w:sz w:val="16"/>
              </w:rPr>
              <w:t>二级指标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D5088A2">
            <w:pPr>
              <w:jc w:val="center"/>
            </w:pPr>
            <w:r>
              <w:rPr>
                <w:rFonts w:ascii="宋体" w:hAnsi="宋体" w:eastAsia="宋体"/>
                <w:sz w:val="16"/>
              </w:rPr>
              <w:t>三级指标</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41443E5E">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F68F0E7">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1638B7">
            <w:pPr>
              <w:jc w:val="center"/>
            </w:pPr>
            <w:r>
              <w:rPr>
                <w:rFonts w:ascii="宋体" w:hAnsi="宋体" w:eastAsia="宋体"/>
                <w:sz w:val="16"/>
              </w:rPr>
              <w:t>业绩值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A7A40FF">
            <w:pPr>
              <w:jc w:val="center"/>
            </w:pPr>
            <w:r>
              <w:rPr>
                <w:rFonts w:ascii="宋体" w:hAnsi="宋体" w:eastAsia="宋体"/>
                <w:sz w:val="16"/>
              </w:rPr>
              <w:t>完成率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58B82CA">
            <w:pPr>
              <w:jc w:val="center"/>
            </w:pPr>
            <w:r>
              <w:rPr>
                <w:rFonts w:ascii="宋体" w:hAnsi="宋体" w:eastAsia="宋体"/>
                <w:sz w:val="16"/>
              </w:rPr>
              <w:t>得分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AEFD033">
            <w:pPr>
              <w:jc w:val="center"/>
            </w:pPr>
            <w:r>
              <w:rPr>
                <w:rFonts w:ascii="宋体" w:hAnsi="宋体" w:eastAsia="宋体"/>
                <w:sz w:val="16"/>
              </w:rPr>
              <w:t>指标值设定依据</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6E0197C">
            <w:pPr>
              <w:jc w:val="center"/>
            </w:pPr>
            <w:r>
              <w:rPr>
                <w:rFonts w:ascii="宋体" w:hAnsi="宋体" w:eastAsia="宋体"/>
                <w:sz w:val="16"/>
              </w:rPr>
              <w:t>上年完成情况</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06145EA">
            <w:pPr>
              <w:jc w:val="center"/>
            </w:pPr>
            <w:r>
              <w:rPr>
                <w:rFonts w:ascii="宋体" w:hAnsi="宋体" w:eastAsia="宋体"/>
                <w:sz w:val="16"/>
              </w:rPr>
              <w:t>赋分规则</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2476867A">
            <w:pPr>
              <w:jc w:val="center"/>
            </w:pPr>
            <w:r>
              <w:rPr>
                <w:rFonts w:ascii="宋体" w:hAnsi="宋体" w:eastAsia="宋体"/>
                <w:sz w:val="16"/>
              </w:rPr>
              <w:t>佐证资料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20F4586">
            <w:pPr>
              <w:jc w:val="center"/>
            </w:pPr>
            <w:r>
              <w:rPr>
                <w:rFonts w:ascii="宋体" w:hAnsi="宋体" w:eastAsia="宋体"/>
                <w:sz w:val="16"/>
              </w:rPr>
              <w:t>偏差原因分析及改进措施</w:t>
            </w:r>
          </w:p>
        </w:tc>
      </w:tr>
      <w:tr w14:paraId="65E85E4B">
        <w:tblPrEx>
          <w:tblCellMar>
            <w:top w:w="0" w:type="dxa"/>
            <w:left w:w="108" w:type="dxa"/>
            <w:bottom w:w="0" w:type="dxa"/>
            <w:right w:w="108" w:type="dxa"/>
          </w:tblCellMar>
        </w:tblPrEx>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430DAD">
            <w:pPr>
              <w:jc w:val="center"/>
            </w:pPr>
            <w:r>
              <w:rPr>
                <w:rFonts w:ascii="宋体" w:hAnsi="宋体" w:eastAsia="宋体"/>
                <w:sz w:val="16"/>
              </w:rPr>
              <w:t>年度绩效指标完成情况</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9CE9AF">
            <w:pPr>
              <w:jc w:val="center"/>
            </w:pPr>
            <w:r>
              <w:rPr>
                <w:rFonts w:ascii="宋体" w:hAnsi="宋体" w:eastAsia="宋体"/>
                <w:sz w:val="16"/>
              </w:rPr>
              <w:t>产出指标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BFE5059">
            <w:pPr>
              <w:jc w:val="center"/>
            </w:pPr>
            <w:r>
              <w:rPr>
                <w:rFonts w:ascii="宋体" w:hAnsi="宋体" w:eastAsia="宋体"/>
                <w:sz w:val="16"/>
              </w:rPr>
              <w:t>数量指标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A9C90A0">
            <w:pPr>
              <w:jc w:val="center"/>
            </w:pPr>
            <w:r>
              <w:rPr>
                <w:rFonts w:ascii="宋体" w:hAnsi="宋体" w:eastAsia="宋体"/>
                <w:sz w:val="16"/>
              </w:rPr>
              <w:t>享受生活补助人数</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7D0CFF9A">
            <w:pPr>
              <w:jc w:val="center"/>
            </w:pPr>
            <w:r>
              <w:rPr>
                <w:rFonts w:ascii="宋体" w:hAnsi="宋体" w:eastAsia="宋体"/>
                <w:sz w:val="16"/>
              </w:rPr>
              <w:t>15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4C4B54F">
            <w:pPr>
              <w:jc w:val="center"/>
            </w:pPr>
            <w:r>
              <w:rPr>
                <w:rFonts w:ascii="宋体" w:hAnsi="宋体" w:eastAsia="宋体"/>
                <w:sz w:val="16"/>
              </w:rPr>
              <w:t>&gt;=27人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65E71B">
            <w:pPr>
              <w:jc w:val="center"/>
            </w:pPr>
            <w:r>
              <w:rPr>
                <w:rFonts w:ascii="宋体" w:hAnsi="宋体" w:eastAsia="宋体"/>
                <w:sz w:val="16"/>
              </w:rPr>
              <w:t>=31人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97944CE">
            <w:pPr>
              <w:jc w:val="center"/>
            </w:pPr>
            <w:r>
              <w:rPr>
                <w:rFonts w:ascii="宋体" w:hAnsi="宋体" w:eastAsia="宋体"/>
                <w:sz w:val="16"/>
              </w:rPr>
              <w:t>114.81%</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0009440">
            <w:pPr>
              <w:jc w:val="center"/>
            </w:pPr>
            <w:r>
              <w:rPr>
                <w:rFonts w:ascii="宋体" w:hAnsi="宋体" w:eastAsia="宋体"/>
                <w:sz w:val="16"/>
              </w:rPr>
              <w:t>12.78</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DD87F65">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A1219D3">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0586E2E">
            <w:pPr>
              <w:jc w:val="center"/>
            </w:pPr>
            <w:r>
              <w:rPr>
                <w:rFonts w:ascii="宋体" w:hAnsi="宋体" w:eastAsia="宋体"/>
                <w:sz w:val="16"/>
              </w:rPr>
              <w:t>按照完成比例赋分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30BBBB86">
            <w:pPr>
              <w:jc w:val="center"/>
            </w:pPr>
            <w:r>
              <w:rPr>
                <w:rFonts w:ascii="宋体" w:hAnsi="宋体" w:eastAsia="宋体"/>
                <w:sz w:val="16"/>
              </w:rPr>
              <w:t>工作资料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99D43CF">
            <w:pPr>
              <w:jc w:val="center"/>
            </w:pPr>
            <w:r>
              <w:rPr>
                <w:rFonts w:ascii="宋体" w:hAnsi="宋体" w:eastAsia="宋体"/>
                <w:sz w:val="16"/>
              </w:rPr>
              <w:t>实际发放31人，该资金主要</w:t>
            </w:r>
            <w:r>
              <w:rPr>
                <w:rFonts w:hint="eastAsia" w:ascii="宋体" w:hAnsi="宋体"/>
                <w:sz w:val="16"/>
                <w:lang w:eastAsia="zh-CN"/>
              </w:rPr>
              <w:t>用于</w:t>
            </w:r>
            <w:r>
              <w:rPr>
                <w:rFonts w:ascii="宋体" w:hAnsi="宋体" w:eastAsia="宋体"/>
                <w:sz w:val="16"/>
              </w:rPr>
              <w:t>以前年度资金支付。导致资金未支付完毕。</w:t>
            </w:r>
          </w:p>
        </w:tc>
      </w:tr>
      <w:tr w14:paraId="77FC3600">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21BD797"/>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7353E3FE"/>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7AD889D">
            <w:pPr>
              <w:jc w:val="center"/>
            </w:pPr>
            <w:r>
              <w:rPr>
                <w:rFonts w:ascii="宋体" w:hAnsi="宋体" w:eastAsia="宋体"/>
                <w:sz w:val="16"/>
              </w:rPr>
              <w:t>质量指标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1B5C527">
            <w:pPr>
              <w:jc w:val="center"/>
            </w:pPr>
            <w:r>
              <w:rPr>
                <w:rFonts w:ascii="宋体" w:hAnsi="宋体" w:eastAsia="宋体"/>
                <w:sz w:val="16"/>
              </w:rPr>
              <w:t>生活补助发放率</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46094FE7">
            <w:pPr>
              <w:jc w:val="center"/>
            </w:pPr>
            <w:r>
              <w:rPr>
                <w:rFonts w:ascii="宋体" w:hAnsi="宋体" w:eastAsia="宋体"/>
                <w:sz w:val="16"/>
              </w:rPr>
              <w:t>15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27173B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1318A4">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EB7455">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3F08287">
            <w:pPr>
              <w:jc w:val="center"/>
            </w:pPr>
            <w:r>
              <w:rPr>
                <w:rFonts w:ascii="宋体" w:hAnsi="宋体" w:eastAsia="宋体"/>
                <w:sz w:val="16"/>
              </w:rPr>
              <w:t>15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5E717D2">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EF552D3">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773CAC3">
            <w:pPr>
              <w:jc w:val="center"/>
            </w:pPr>
            <w:r>
              <w:rPr>
                <w:rFonts w:ascii="宋体" w:hAnsi="宋体" w:eastAsia="宋体"/>
                <w:sz w:val="16"/>
              </w:rPr>
              <w:t>按照完成比例赋分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7DE8DE04">
            <w:pPr>
              <w:jc w:val="center"/>
            </w:pPr>
            <w:r>
              <w:rPr>
                <w:rFonts w:ascii="宋体" w:hAnsi="宋体" w:eastAsia="宋体"/>
                <w:sz w:val="16"/>
              </w:rPr>
              <w:t>工作资料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4E7E930">
            <w:pPr>
              <w:jc w:val="center"/>
            </w:pPr>
          </w:p>
        </w:tc>
      </w:tr>
      <w:tr w14:paraId="28E374D3">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9A51F4B"/>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B4200C5"/>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1DF7E09">
            <w:pPr>
              <w:jc w:val="center"/>
            </w:pPr>
            <w:r>
              <w:rPr>
                <w:rFonts w:ascii="宋体" w:hAnsi="宋体" w:eastAsia="宋体"/>
                <w:sz w:val="16"/>
              </w:rPr>
              <w:t>时效指标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D401FF2">
            <w:pPr>
              <w:jc w:val="center"/>
            </w:pPr>
            <w:r>
              <w:rPr>
                <w:rFonts w:ascii="宋体" w:hAnsi="宋体" w:eastAsia="宋体"/>
                <w:sz w:val="16"/>
              </w:rPr>
              <w:t>生活补助到位及时率</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1556133B">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65747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44ACB7">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60574DA">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BC97E16">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906B073">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3951B47">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96D215C">
            <w:pPr>
              <w:jc w:val="center"/>
            </w:pPr>
            <w:r>
              <w:rPr>
                <w:rFonts w:ascii="宋体" w:hAnsi="宋体" w:eastAsia="宋体"/>
                <w:sz w:val="16"/>
              </w:rPr>
              <w:t>按照完成比例赋分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7CAE0552">
            <w:pPr>
              <w:jc w:val="center"/>
            </w:pPr>
            <w:r>
              <w:rPr>
                <w:rFonts w:ascii="宋体" w:hAnsi="宋体" w:eastAsia="宋体"/>
                <w:sz w:val="16"/>
              </w:rPr>
              <w:t>工作资料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2E1886D">
            <w:pPr>
              <w:jc w:val="center"/>
            </w:pPr>
          </w:p>
        </w:tc>
      </w:tr>
      <w:tr w14:paraId="016E7A00">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5829007"/>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FBA2BCF">
            <w:pPr>
              <w:jc w:val="center"/>
            </w:pPr>
            <w:r>
              <w:rPr>
                <w:rFonts w:ascii="宋体" w:hAnsi="宋体" w:eastAsia="宋体"/>
                <w:sz w:val="16"/>
              </w:rPr>
              <w:t>成本指标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608A3A4">
            <w:pPr>
              <w:jc w:val="center"/>
            </w:pPr>
            <w:r>
              <w:rPr>
                <w:rFonts w:ascii="宋体" w:hAnsi="宋体" w:eastAsia="宋体"/>
                <w:sz w:val="16"/>
              </w:rPr>
              <w:t>经济成本指标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7F7CEBB">
            <w:pPr>
              <w:jc w:val="center"/>
            </w:pPr>
            <w:r>
              <w:rPr>
                <w:rFonts w:ascii="宋体" w:hAnsi="宋体" w:eastAsia="宋体"/>
                <w:sz w:val="16"/>
              </w:rPr>
              <w:t>生活补助人均标准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19F0A817">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DA53B28">
            <w:pPr>
              <w:jc w:val="center"/>
            </w:pPr>
            <w:r>
              <w:rPr>
                <w:rFonts w:ascii="宋体" w:hAnsi="宋体" w:eastAsia="宋体"/>
                <w:sz w:val="16"/>
              </w:rPr>
              <w:t>&lt;=30000元/人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5C7F279">
            <w:pPr>
              <w:jc w:val="center"/>
            </w:pPr>
            <w:r>
              <w:rPr>
                <w:rFonts w:ascii="宋体" w:hAnsi="宋体" w:eastAsia="宋体"/>
                <w:sz w:val="16"/>
              </w:rPr>
              <w:t>=30000元/人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97E73F1">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F1B21BA">
            <w:pPr>
              <w:jc w:val="center"/>
            </w:pPr>
            <w:r>
              <w:rPr>
                <w:rFonts w:ascii="宋体" w:hAnsi="宋体" w:eastAsia="宋体"/>
                <w:sz w:val="16"/>
              </w:rPr>
              <w:t>20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3E24A91">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466EC27">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09E5180">
            <w:pPr>
              <w:jc w:val="center"/>
            </w:pPr>
            <w:r>
              <w:rPr>
                <w:rFonts w:ascii="宋体" w:hAnsi="宋体" w:eastAsia="宋体"/>
                <w:sz w:val="16"/>
              </w:rPr>
              <w:t>按照完成比例赋分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49249201">
            <w:pPr>
              <w:jc w:val="center"/>
            </w:pPr>
            <w:r>
              <w:rPr>
                <w:rFonts w:ascii="宋体" w:hAnsi="宋体" w:eastAsia="宋体"/>
                <w:sz w:val="16"/>
              </w:rPr>
              <w:t>工作资料,原始凭证</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9B8C301">
            <w:pPr>
              <w:jc w:val="center"/>
            </w:pPr>
          </w:p>
        </w:tc>
      </w:tr>
      <w:tr w14:paraId="65A9D308">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39685600"/>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F77F9">
            <w:pPr>
              <w:jc w:val="center"/>
            </w:pPr>
            <w:r>
              <w:rPr>
                <w:rFonts w:ascii="宋体" w:hAnsi="宋体" w:eastAsia="宋体"/>
                <w:sz w:val="16"/>
              </w:rPr>
              <w:t>效益指标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F2FCF8F">
            <w:pPr>
              <w:jc w:val="center"/>
            </w:pPr>
            <w:r>
              <w:rPr>
                <w:rFonts w:ascii="宋体" w:hAnsi="宋体" w:eastAsia="宋体"/>
                <w:sz w:val="16"/>
              </w:rPr>
              <w:t>经济效益指标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246E8C5">
            <w:pPr>
              <w:jc w:val="center"/>
            </w:pPr>
            <w:r>
              <w:rPr>
                <w:rFonts w:ascii="宋体" w:hAnsi="宋体" w:eastAsia="宋体"/>
                <w:sz w:val="16"/>
              </w:rPr>
              <w:t>政策执行率</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32A62D68">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47BB98A">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943D8E">
            <w:pPr>
              <w:jc w:val="center"/>
            </w:pPr>
            <w:r>
              <w:rPr>
                <w:rFonts w:ascii="宋体" w:hAnsi="宋体" w:eastAsia="宋体"/>
                <w:sz w:val="16"/>
              </w:rPr>
              <w:t>=95%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C87450C">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5021687">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12B47FB">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D3432E6">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697BB03">
            <w:pPr>
              <w:jc w:val="center"/>
            </w:pPr>
            <w:r>
              <w:rPr>
                <w:rFonts w:ascii="宋体" w:hAnsi="宋体" w:eastAsia="宋体"/>
                <w:sz w:val="16"/>
              </w:rPr>
              <w:t>按照完成比例赋分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18259C74">
            <w:pPr>
              <w:jc w:val="center"/>
            </w:pPr>
            <w:r>
              <w:rPr>
                <w:rFonts w:ascii="宋体" w:hAnsi="宋体" w:eastAsia="宋体"/>
                <w:sz w:val="16"/>
              </w:rPr>
              <w:t>工作资料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AF62F22">
            <w:pPr>
              <w:jc w:val="center"/>
            </w:pPr>
          </w:p>
        </w:tc>
      </w:tr>
      <w:tr w14:paraId="15CFB1A2">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7BEC4665"/>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3D1586DF"/>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BA21EDF">
            <w:pPr>
              <w:jc w:val="center"/>
            </w:pPr>
            <w:r>
              <w:rPr>
                <w:rFonts w:ascii="宋体" w:hAnsi="宋体" w:eastAsia="宋体"/>
                <w:sz w:val="16"/>
              </w:rPr>
              <w:t>社会效益指标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84871E8">
            <w:pPr>
              <w:jc w:val="center"/>
            </w:pPr>
            <w:r>
              <w:rPr>
                <w:rFonts w:ascii="宋体" w:hAnsi="宋体" w:eastAsia="宋体"/>
                <w:sz w:val="16"/>
              </w:rPr>
              <w:t>因就业问题发生重大群访事件</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225531B8">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8A37221">
            <w:pPr>
              <w:jc w:val="center"/>
            </w:pPr>
            <w:r>
              <w:rPr>
                <w:rFonts w:ascii="宋体" w:hAnsi="宋体" w:eastAsia="宋体"/>
                <w:sz w:val="16"/>
              </w:rPr>
              <w:t>=0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8B09AF">
            <w:pPr>
              <w:jc w:val="center"/>
            </w:pPr>
            <w:r>
              <w:rPr>
                <w:rFonts w:ascii="宋体" w:hAnsi="宋体" w:eastAsia="宋体"/>
                <w:sz w:val="16"/>
              </w:rPr>
              <w:t>=0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5372EC9">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C23D238">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3C7A6D5">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FC40B61">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B29D07E">
            <w:pPr>
              <w:jc w:val="center"/>
            </w:pPr>
            <w:r>
              <w:rPr>
                <w:rFonts w:ascii="宋体" w:hAnsi="宋体" w:eastAsia="宋体"/>
                <w:sz w:val="16"/>
              </w:rPr>
              <w:t>直接赋分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33CDAD58">
            <w:pPr>
              <w:jc w:val="center"/>
            </w:pPr>
            <w:r>
              <w:rPr>
                <w:rFonts w:ascii="宋体" w:hAnsi="宋体" w:eastAsia="宋体"/>
                <w:sz w:val="16"/>
              </w:rPr>
              <w:t>工作资料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9233A47">
            <w:pPr>
              <w:jc w:val="center"/>
            </w:pPr>
          </w:p>
        </w:tc>
      </w:tr>
      <w:tr w14:paraId="726AED04">
        <w:tblPrEx>
          <w:tblCellMar>
            <w:top w:w="0" w:type="dxa"/>
            <w:left w:w="108" w:type="dxa"/>
            <w:bottom w:w="0" w:type="dxa"/>
            <w:right w:w="108" w:type="dxa"/>
          </w:tblCellMar>
        </w:tblPrEx>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172BA595"/>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86DAF3D">
            <w:pPr>
              <w:jc w:val="center"/>
            </w:pPr>
            <w:r>
              <w:rPr>
                <w:rFonts w:ascii="宋体" w:hAnsi="宋体" w:eastAsia="宋体"/>
                <w:sz w:val="16"/>
              </w:rPr>
              <w:t>满意度指标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E91210B">
            <w:pPr>
              <w:jc w:val="center"/>
            </w:pPr>
            <w:r>
              <w:rPr>
                <w:rFonts w:ascii="宋体" w:hAnsi="宋体" w:eastAsia="宋体"/>
                <w:sz w:val="16"/>
              </w:rPr>
              <w:t>满意度指标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77AAAEB">
            <w:pPr>
              <w:jc w:val="center"/>
            </w:pPr>
            <w:r>
              <w:rPr>
                <w:rFonts w:ascii="宋体" w:hAnsi="宋体" w:eastAsia="宋体"/>
                <w:sz w:val="16"/>
              </w:rPr>
              <w:t>就业政策扶持经办人员满意度</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171323E4">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4A3D3E0">
            <w:pPr>
              <w:jc w:val="center"/>
            </w:pPr>
            <w:r>
              <w:rPr>
                <w:rFonts w:ascii="宋体" w:hAnsi="宋体" w:eastAsia="宋体"/>
                <w:sz w:val="16"/>
              </w:rPr>
              <w:t>&gt;=95%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E6A26F1">
            <w:pPr>
              <w:jc w:val="center"/>
            </w:pPr>
            <w:r>
              <w:rPr>
                <w:rFonts w:ascii="宋体" w:hAnsi="宋体" w:eastAsia="宋体"/>
                <w:sz w:val="16"/>
              </w:rPr>
              <w:t>=95%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D0187FD">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DA5BE52">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87CCF4B">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B2D41E3">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3BA1481">
            <w:pPr>
              <w:jc w:val="center"/>
            </w:pPr>
            <w:r>
              <w:rPr>
                <w:rFonts w:ascii="宋体" w:hAnsi="宋体" w:eastAsia="宋体"/>
                <w:sz w:val="16"/>
              </w:rPr>
              <w:t>满意度赋分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5C0AC74E">
            <w:pPr>
              <w:jc w:val="center"/>
            </w:pPr>
            <w:r>
              <w:rPr>
                <w:rFonts w:ascii="宋体" w:hAnsi="宋体" w:eastAsia="宋体"/>
                <w:sz w:val="16"/>
              </w:rPr>
              <w:t>工作资料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F3DB093">
            <w:pPr>
              <w:jc w:val="center"/>
            </w:pPr>
          </w:p>
        </w:tc>
      </w:tr>
      <w:tr w14:paraId="708F2F8C">
        <w:tblPrEx>
          <w:tblCellMar>
            <w:top w:w="0" w:type="dxa"/>
            <w:left w:w="108" w:type="dxa"/>
            <w:bottom w:w="0" w:type="dxa"/>
            <w:right w:w="108" w:type="dxa"/>
          </w:tblCellMar>
        </w:tblPrEx>
        <w:tc>
          <w:tcPr>
            <w:tcW w:w="247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A655E1">
            <w:pPr>
              <w:jc w:val="center"/>
            </w:pPr>
            <w:r>
              <w:rPr>
                <w:rFonts w:ascii="宋体" w:hAnsi="宋体" w:eastAsia="宋体"/>
                <w:sz w:val="16"/>
              </w:rPr>
              <w:t>总分</w:t>
            </w:r>
          </w:p>
        </w:tc>
        <w:tc>
          <w:tcPr>
            <w:tcW w:w="620" w:type="dxa"/>
            <w:tcBorders>
              <w:top w:val="single" w:color="auto" w:sz="10" w:space="0"/>
              <w:left w:val="single" w:color="auto" w:sz="10" w:space="0"/>
              <w:bottom w:val="single" w:color="auto" w:sz="10" w:space="0"/>
              <w:right w:val="single" w:color="auto" w:sz="10" w:space="0"/>
              <w:insideV w:val="single" w:sz="10" w:space="0"/>
            </w:tcBorders>
            <w:vAlign w:val="center"/>
          </w:tcPr>
          <w:p w14:paraId="1EC6D27F">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26DD8D08"/>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A855F19"/>
        </w:tc>
        <w:tc>
          <w:tcPr>
            <w:tcW w:w="776" w:type="dxa"/>
            <w:tcBorders>
              <w:top w:val="single" w:color="auto" w:sz="10" w:space="0"/>
              <w:left w:val="single" w:color="auto" w:sz="10" w:space="0"/>
              <w:bottom w:val="single" w:color="auto" w:sz="10" w:space="0"/>
              <w:right w:val="single" w:color="auto" w:sz="10" w:space="0"/>
              <w:insideV w:val="single" w:sz="10" w:space="0"/>
            </w:tcBorders>
          </w:tcPr>
          <w:p w14:paraId="46904656"/>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DD92EE0">
            <w:pPr>
              <w:jc w:val="center"/>
            </w:pPr>
            <w:r>
              <w:rPr>
                <w:rFonts w:ascii="宋体" w:hAnsi="宋体" w:eastAsia="宋体"/>
                <w:sz w:val="16"/>
              </w:rPr>
              <w:t>88.52分</w:t>
            </w:r>
          </w:p>
        </w:tc>
        <w:tc>
          <w:tcPr>
            <w:tcW w:w="615" w:type="dxa"/>
            <w:tcBorders>
              <w:top w:val="single" w:color="auto" w:sz="10" w:space="0"/>
              <w:left w:val="single" w:color="auto" w:sz="10" w:space="0"/>
              <w:bottom w:val="single" w:color="auto" w:sz="10" w:space="0"/>
              <w:right w:val="single" w:color="auto" w:sz="10" w:space="0"/>
              <w:insideV w:val="single" w:sz="10" w:space="0"/>
            </w:tcBorders>
          </w:tcPr>
          <w:p w14:paraId="3CE3AD35"/>
        </w:tc>
        <w:tc>
          <w:tcPr>
            <w:tcW w:w="615" w:type="dxa"/>
            <w:tcBorders>
              <w:top w:val="single" w:color="auto" w:sz="10" w:space="0"/>
              <w:left w:val="single" w:color="auto" w:sz="10" w:space="0"/>
              <w:bottom w:val="single" w:color="auto" w:sz="10" w:space="0"/>
              <w:right w:val="single" w:color="auto" w:sz="10" w:space="0"/>
              <w:insideV w:val="single" w:sz="10" w:space="0"/>
            </w:tcBorders>
          </w:tcPr>
          <w:p w14:paraId="4BAC167F"/>
        </w:tc>
        <w:tc>
          <w:tcPr>
            <w:tcW w:w="615" w:type="dxa"/>
            <w:tcBorders>
              <w:top w:val="single" w:color="auto" w:sz="10" w:space="0"/>
              <w:left w:val="single" w:color="auto" w:sz="10" w:space="0"/>
              <w:bottom w:val="single" w:color="auto" w:sz="10" w:space="0"/>
              <w:right w:val="single" w:color="auto" w:sz="10" w:space="0"/>
              <w:insideV w:val="single" w:sz="10" w:space="0"/>
            </w:tcBorders>
          </w:tcPr>
          <w:p w14:paraId="6F3CE82E"/>
        </w:tc>
        <w:tc>
          <w:tcPr>
            <w:tcW w:w="620" w:type="dxa"/>
            <w:tcBorders>
              <w:top w:val="single" w:color="auto" w:sz="10" w:space="0"/>
              <w:left w:val="single" w:color="auto" w:sz="10" w:space="0"/>
              <w:bottom w:val="single" w:color="auto" w:sz="10" w:space="0"/>
              <w:right w:val="single" w:color="auto" w:sz="10" w:space="0"/>
              <w:insideV w:val="single" w:sz="10" w:space="0"/>
            </w:tcBorders>
          </w:tcPr>
          <w:p w14:paraId="0FF1C70F"/>
        </w:tc>
        <w:tc>
          <w:tcPr>
            <w:tcW w:w="626" w:type="dxa"/>
            <w:tcBorders>
              <w:top w:val="single" w:color="auto" w:sz="10" w:space="0"/>
              <w:left w:val="single" w:color="auto" w:sz="10" w:space="0"/>
              <w:bottom w:val="single" w:color="auto" w:sz="10" w:space="0"/>
              <w:right w:val="single" w:color="auto" w:sz="10" w:space="0"/>
              <w:insideV w:val="single" w:sz="10" w:space="0"/>
            </w:tcBorders>
          </w:tcPr>
          <w:p w14:paraId="66D46F89"/>
        </w:tc>
      </w:tr>
    </w:tbl>
    <w:p w14:paraId="27C1CB7D">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96"/>
        <w:gridCol w:w="627"/>
        <w:gridCol w:w="776"/>
        <w:gridCol w:w="696"/>
        <w:gridCol w:w="629"/>
        <w:gridCol w:w="632"/>
        <w:gridCol w:w="624"/>
        <w:gridCol w:w="624"/>
        <w:gridCol w:w="624"/>
        <w:gridCol w:w="627"/>
        <w:gridCol w:w="629"/>
      </w:tblGrid>
      <w:tr w14:paraId="70C53CFB">
        <w:tblPrEx>
          <w:tblCellMar>
            <w:top w:w="0" w:type="dxa"/>
            <w:left w:w="108" w:type="dxa"/>
            <w:bottom w:w="0" w:type="dxa"/>
            <w:right w:w="108" w:type="dxa"/>
          </w:tblCellMar>
        </w:tblPrEx>
        <w:tc>
          <w:tcPr>
            <w:tcW w:w="8848" w:type="dxa"/>
            <w:gridSpan w:val="14"/>
            <w:vAlign w:val="center"/>
          </w:tcPr>
          <w:p w14:paraId="0BA4C77A">
            <w:pPr>
              <w:jc w:val="center"/>
            </w:pPr>
            <w:r>
              <w:rPr>
                <w:rFonts w:ascii="宋体" w:hAnsi="宋体" w:eastAsia="宋体"/>
                <w:sz w:val="24"/>
              </w:rPr>
              <w:t>项目支出绩效自评表</w:t>
            </w:r>
          </w:p>
        </w:tc>
      </w:tr>
      <w:tr w14:paraId="02AF66A9">
        <w:tblPrEx>
          <w:tblCellMar>
            <w:top w:w="0" w:type="dxa"/>
            <w:left w:w="108" w:type="dxa"/>
            <w:bottom w:w="0" w:type="dxa"/>
            <w:right w:w="108" w:type="dxa"/>
          </w:tblCellMar>
        </w:tblPrEx>
        <w:tc>
          <w:tcPr>
            <w:tcW w:w="8848" w:type="dxa"/>
            <w:gridSpan w:val="14"/>
            <w:vAlign w:val="center"/>
          </w:tcPr>
          <w:p w14:paraId="4A4C946B">
            <w:pPr>
              <w:jc w:val="center"/>
            </w:pPr>
            <w:r>
              <w:rPr>
                <w:rFonts w:ascii="宋体" w:hAnsi="宋体" w:eastAsia="宋体"/>
                <w:sz w:val="24"/>
              </w:rPr>
              <w:t>(2024年度)</w:t>
            </w:r>
          </w:p>
        </w:tc>
      </w:tr>
      <w:tr w14:paraId="7F5278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82AC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909A42">
            <w:pPr>
              <w:jc w:val="center"/>
            </w:pPr>
            <w:r>
              <w:rPr>
                <w:rFonts w:ascii="宋体" w:hAnsi="宋体" w:eastAsia="宋体"/>
                <w:sz w:val="16"/>
              </w:rPr>
              <w:t>昌州财社</w:t>
            </w:r>
            <w:r>
              <w:rPr>
                <w:rFonts w:hint="eastAsia" w:ascii="宋体" w:hAnsi="宋体"/>
                <w:sz w:val="16"/>
                <w:lang w:eastAsia="zh-CN"/>
              </w:rPr>
              <w:t>〔2023〕99号</w:t>
            </w:r>
            <w:r>
              <w:rPr>
                <w:rFonts w:ascii="宋体" w:hAnsi="宋体" w:eastAsia="宋体"/>
                <w:sz w:val="16"/>
              </w:rPr>
              <w:t>关于提前下达2024年自治区就业补助资金</w:t>
            </w:r>
          </w:p>
        </w:tc>
      </w:tr>
      <w:tr w14:paraId="5C51BA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086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F79FB5">
            <w:pPr>
              <w:jc w:val="center"/>
            </w:pPr>
            <w:r>
              <w:rPr>
                <w:rFonts w:ascii="宋体" w:hAnsi="宋体" w:eastAsia="宋体"/>
                <w:sz w:val="16"/>
              </w:rPr>
              <w:t>吉木萨尔县人力资源和社会保障局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DED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9B9892">
            <w:pPr>
              <w:jc w:val="center"/>
            </w:pPr>
            <w:r>
              <w:rPr>
                <w:rFonts w:ascii="宋体" w:hAnsi="宋体" w:eastAsia="宋体"/>
                <w:sz w:val="16"/>
              </w:rPr>
              <w:t>吉木萨尔县人力资源和社会保障局</w:t>
            </w:r>
          </w:p>
        </w:tc>
      </w:tr>
      <w:tr w14:paraId="3DC226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A76F8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157D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21B8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2D3E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422E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427B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5A0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D622C">
            <w:pPr>
              <w:jc w:val="center"/>
            </w:pPr>
            <w:r>
              <w:rPr>
                <w:rFonts w:ascii="宋体" w:hAnsi="宋体" w:eastAsia="宋体"/>
                <w:sz w:val="16"/>
              </w:rPr>
              <w:t>得分</w:t>
            </w:r>
          </w:p>
        </w:tc>
      </w:tr>
      <w:tr w14:paraId="01E534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9EE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7566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B2E51">
            <w:pPr>
              <w:jc w:val="center"/>
            </w:pPr>
            <w:r>
              <w:rPr>
                <w:rFonts w:ascii="宋体" w:hAnsi="宋体" w:eastAsia="宋体"/>
                <w:sz w:val="16"/>
              </w:rPr>
              <w:t>9.25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493CA">
            <w:pPr>
              <w:jc w:val="center"/>
            </w:pPr>
            <w:r>
              <w:rPr>
                <w:rFonts w:ascii="宋体" w:hAnsi="宋体" w:eastAsia="宋体"/>
                <w:sz w:val="16"/>
              </w:rPr>
              <w:t>9.25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A08B9">
            <w:pPr>
              <w:jc w:val="center"/>
            </w:pPr>
            <w:r>
              <w:rPr>
                <w:rFonts w:ascii="宋体" w:hAnsi="宋体" w:eastAsia="宋体"/>
                <w:sz w:val="16"/>
              </w:rPr>
              <w:t>3.62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D69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815C5">
            <w:pPr>
              <w:jc w:val="center"/>
            </w:pPr>
            <w:r>
              <w:rPr>
                <w:rFonts w:ascii="宋体" w:hAnsi="宋体" w:eastAsia="宋体"/>
                <w:sz w:val="16"/>
              </w:rPr>
              <w:t>39.14%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31AD6">
            <w:pPr>
              <w:jc w:val="center"/>
            </w:pPr>
            <w:r>
              <w:rPr>
                <w:rFonts w:ascii="宋体" w:hAnsi="宋体" w:eastAsia="宋体"/>
                <w:sz w:val="16"/>
              </w:rPr>
              <w:t>0.00</w:t>
            </w:r>
          </w:p>
        </w:tc>
      </w:tr>
      <w:tr w14:paraId="39659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136D2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DC2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4F940">
            <w:pPr>
              <w:jc w:val="center"/>
            </w:pPr>
            <w:r>
              <w:rPr>
                <w:rFonts w:ascii="宋体" w:hAnsi="宋体" w:eastAsia="宋体"/>
                <w:sz w:val="16"/>
              </w:rPr>
              <w:t>9.25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3DE17">
            <w:pPr>
              <w:jc w:val="center"/>
            </w:pPr>
            <w:r>
              <w:rPr>
                <w:rFonts w:ascii="宋体" w:hAnsi="宋体" w:eastAsia="宋体"/>
                <w:sz w:val="16"/>
              </w:rPr>
              <w:t>9.25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EDD80">
            <w:pPr>
              <w:jc w:val="center"/>
            </w:pPr>
            <w:r>
              <w:rPr>
                <w:rFonts w:ascii="宋体" w:hAnsi="宋体" w:eastAsia="宋体"/>
                <w:sz w:val="16"/>
              </w:rPr>
              <w:t>3.62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955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B32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9D8A6">
            <w:pPr>
              <w:jc w:val="center"/>
            </w:pPr>
            <w:r>
              <w:rPr>
                <w:rFonts w:ascii="宋体" w:hAnsi="宋体" w:eastAsia="宋体"/>
                <w:sz w:val="16"/>
              </w:rPr>
              <w:t>—</w:t>
            </w:r>
          </w:p>
        </w:tc>
      </w:tr>
      <w:tr w14:paraId="556843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E44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3135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93E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D7C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C16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ADA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3B9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B14D9">
            <w:pPr>
              <w:jc w:val="center"/>
            </w:pPr>
            <w:r>
              <w:rPr>
                <w:rFonts w:ascii="宋体" w:hAnsi="宋体" w:eastAsia="宋体"/>
                <w:sz w:val="16"/>
              </w:rPr>
              <w:t>—</w:t>
            </w:r>
          </w:p>
        </w:tc>
      </w:tr>
      <w:tr w14:paraId="7DEA81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E259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09267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900BA7">
            <w:pPr>
              <w:jc w:val="center"/>
            </w:pPr>
            <w:r>
              <w:rPr>
                <w:rFonts w:ascii="宋体" w:hAnsi="宋体" w:eastAsia="宋体"/>
                <w:sz w:val="16"/>
              </w:rPr>
              <w:t>实际完成情况</w:t>
            </w:r>
          </w:p>
        </w:tc>
      </w:tr>
      <w:tr w14:paraId="0537B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864F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F68B95">
            <w:pPr>
              <w:jc w:val="both"/>
            </w:pPr>
            <w:r>
              <w:rPr>
                <w:rFonts w:ascii="宋体" w:hAnsi="宋体" w:eastAsia="宋体"/>
                <w:sz w:val="16"/>
              </w:rPr>
              <w:t>就业服务活动的开展可了解掌握规上企业、小升规、专精特新、招商引资落地企业生产经营及用工情况，开展公共就业服务，助力企业发展。为了强化就业政策，突出重点群体就业，优化就业服务，确保全县就业形势总体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70001E">
            <w:pPr>
              <w:jc w:val="both"/>
            </w:pPr>
            <w:r>
              <w:rPr>
                <w:rFonts w:ascii="宋体" w:hAnsi="宋体" w:eastAsia="宋体"/>
                <w:sz w:val="16"/>
              </w:rPr>
              <w:br w:type="textWrapping"/>
            </w:r>
            <w:r>
              <w:rPr>
                <w:rFonts w:ascii="宋体" w:hAnsi="宋体" w:eastAsia="宋体"/>
                <w:sz w:val="16"/>
              </w:rPr>
              <w:t>就业服务活动的开展可了解掌握规上企业、小升规、专精特新、招商引资落地企业生产经营及用工情况，开展公共就业服务，助力企业发展。为了强化就业政策，突出重点群体就业，优化就业服务，确保全县就业形势总体稳定。</w:t>
            </w:r>
          </w:p>
        </w:tc>
      </w:tr>
      <w:tr w14:paraId="230E93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9299C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EB1F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F2C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CC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605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831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EC0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1FAB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ECDC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105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34E0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D46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9A04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D75CF">
            <w:pPr>
              <w:jc w:val="center"/>
            </w:pPr>
            <w:r>
              <w:rPr>
                <w:rFonts w:ascii="宋体" w:hAnsi="宋体" w:eastAsia="宋体"/>
                <w:sz w:val="16"/>
              </w:rPr>
              <w:t>偏差原因分析及改进措施</w:t>
            </w:r>
          </w:p>
        </w:tc>
      </w:tr>
      <w:tr w14:paraId="69E76E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DE2EF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75317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B39C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9D87">
            <w:pPr>
              <w:jc w:val="center"/>
            </w:pPr>
            <w:r>
              <w:rPr>
                <w:rFonts w:ascii="宋体" w:hAnsi="宋体" w:eastAsia="宋体"/>
                <w:sz w:val="16"/>
              </w:rPr>
              <w:t>举办场次（次）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ADC9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7C0ED">
            <w:pPr>
              <w:jc w:val="center"/>
            </w:pPr>
            <w:r>
              <w:rPr>
                <w:rFonts w:ascii="宋体" w:hAnsi="宋体" w:eastAsia="宋体"/>
                <w:sz w:val="16"/>
              </w:rPr>
              <w:t>&gt;=24场次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B034">
            <w:pPr>
              <w:jc w:val="center"/>
            </w:pPr>
            <w:r>
              <w:rPr>
                <w:rFonts w:ascii="宋体" w:hAnsi="宋体" w:eastAsia="宋体"/>
                <w:sz w:val="16"/>
              </w:rPr>
              <w:t>=33场次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853E2">
            <w:pPr>
              <w:jc w:val="center"/>
            </w:pPr>
            <w:r>
              <w:rPr>
                <w:rFonts w:ascii="宋体" w:hAnsi="宋体" w:eastAsia="宋体"/>
                <w:sz w:val="16"/>
              </w:rPr>
              <w:t>138%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E847">
            <w:pPr>
              <w:jc w:val="center"/>
            </w:pPr>
            <w:r>
              <w:rPr>
                <w:rFonts w:ascii="宋体" w:hAnsi="宋体" w:eastAsia="宋体"/>
                <w:sz w:val="16"/>
              </w:rPr>
              <w:t>4.96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B10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C3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ADD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006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37E7F">
            <w:pPr>
              <w:jc w:val="center"/>
            </w:pPr>
            <w:r>
              <w:rPr>
                <w:rFonts w:ascii="宋体" w:hAnsi="宋体" w:eastAsia="宋体"/>
                <w:sz w:val="16"/>
              </w:rPr>
              <w:t>项目目标设置不精准，导致超额完成。</w:t>
            </w:r>
          </w:p>
        </w:tc>
      </w:tr>
      <w:tr w14:paraId="38A36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3F0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BD6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C15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6AFFE">
            <w:pPr>
              <w:jc w:val="center"/>
            </w:pPr>
            <w:r>
              <w:rPr>
                <w:rFonts w:ascii="宋体" w:hAnsi="宋体" w:eastAsia="宋体"/>
                <w:sz w:val="16"/>
              </w:rPr>
              <w:t>宣传天数（天）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DEA6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777D7">
            <w:pPr>
              <w:jc w:val="center"/>
            </w:pPr>
            <w:r>
              <w:rPr>
                <w:rFonts w:ascii="宋体" w:hAnsi="宋体" w:eastAsia="宋体"/>
                <w:sz w:val="16"/>
              </w:rPr>
              <w:t>&gt;=24天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758A1">
            <w:pPr>
              <w:jc w:val="center"/>
            </w:pPr>
            <w:r>
              <w:rPr>
                <w:rFonts w:ascii="宋体" w:hAnsi="宋体" w:eastAsia="宋体"/>
                <w:sz w:val="16"/>
              </w:rPr>
              <w:t>=33天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5C1E">
            <w:pPr>
              <w:jc w:val="center"/>
            </w:pPr>
            <w:r>
              <w:rPr>
                <w:rFonts w:ascii="宋体" w:hAnsi="宋体" w:eastAsia="宋体"/>
                <w:sz w:val="16"/>
              </w:rPr>
              <w:t>138%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B6515">
            <w:pPr>
              <w:jc w:val="center"/>
            </w:pPr>
            <w:r>
              <w:rPr>
                <w:rFonts w:ascii="宋体" w:hAnsi="宋体" w:eastAsia="宋体"/>
                <w:sz w:val="16"/>
              </w:rPr>
              <w:t>4.96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7176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3A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A29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B69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5512">
            <w:pPr>
              <w:jc w:val="center"/>
            </w:pPr>
            <w:r>
              <w:rPr>
                <w:rFonts w:ascii="宋体" w:hAnsi="宋体" w:eastAsia="宋体"/>
                <w:sz w:val="16"/>
              </w:rPr>
              <w:t>项目目标设置不精准，导致超额完成。</w:t>
            </w:r>
          </w:p>
        </w:tc>
      </w:tr>
      <w:tr w14:paraId="62FE0A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A21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C4D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25C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AC6DB">
            <w:pPr>
              <w:jc w:val="center"/>
            </w:pPr>
            <w:r>
              <w:rPr>
                <w:rFonts w:ascii="宋体" w:hAnsi="宋体" w:eastAsia="宋体"/>
                <w:sz w:val="16"/>
              </w:rPr>
              <w:t>活动参与人次（人次）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ED0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B442C">
            <w:pPr>
              <w:jc w:val="center"/>
            </w:pPr>
            <w:r>
              <w:rPr>
                <w:rFonts w:ascii="宋体" w:hAnsi="宋体" w:eastAsia="宋体"/>
                <w:sz w:val="16"/>
              </w:rPr>
              <w:t>&gt;=24000人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93997">
            <w:pPr>
              <w:jc w:val="center"/>
            </w:pPr>
            <w:r>
              <w:rPr>
                <w:rFonts w:ascii="宋体" w:hAnsi="宋体" w:eastAsia="宋体"/>
                <w:sz w:val="16"/>
              </w:rPr>
              <w:t>=11161人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CEBAD">
            <w:pPr>
              <w:jc w:val="center"/>
            </w:pPr>
            <w:r>
              <w:rPr>
                <w:rFonts w:ascii="宋体" w:hAnsi="宋体" w:eastAsia="宋体"/>
                <w:sz w:val="16"/>
              </w:rPr>
              <w:t>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F52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A6ED2">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00F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94C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479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0AD1">
            <w:pPr>
              <w:jc w:val="center"/>
            </w:pPr>
            <w:r>
              <w:rPr>
                <w:rFonts w:ascii="宋体" w:hAnsi="宋体" w:eastAsia="宋体"/>
                <w:sz w:val="16"/>
              </w:rPr>
              <w:t>主要是参与人数明显较低导致</w:t>
            </w:r>
          </w:p>
        </w:tc>
      </w:tr>
      <w:tr w14:paraId="419581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3222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29F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E0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E7446">
            <w:pPr>
              <w:jc w:val="center"/>
            </w:pPr>
            <w:r>
              <w:rPr>
                <w:rFonts w:ascii="宋体" w:hAnsi="宋体" w:eastAsia="宋体"/>
                <w:sz w:val="16"/>
              </w:rPr>
              <w:t>困难群众帮扶覆盖率（%）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B92D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585B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8F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2F97">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0A0B8">
            <w:pPr>
              <w:jc w:val="center"/>
            </w:pPr>
            <w:r>
              <w:rPr>
                <w:rFonts w:ascii="宋体" w:hAnsi="宋体" w:eastAsia="宋体"/>
                <w:sz w:val="16"/>
              </w:rPr>
              <w:t>6.65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784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C8E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435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DB6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DD5FC">
            <w:pPr>
              <w:jc w:val="center"/>
            </w:pPr>
            <w:r>
              <w:rPr>
                <w:rFonts w:ascii="宋体" w:hAnsi="宋体" w:eastAsia="宋体"/>
                <w:sz w:val="16"/>
              </w:rPr>
              <w:t>项目目标设置不精准，导致超额完成。</w:t>
            </w:r>
          </w:p>
        </w:tc>
      </w:tr>
      <w:tr w14:paraId="3C9A52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437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973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346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81F99">
            <w:pPr>
              <w:jc w:val="center"/>
            </w:pPr>
            <w:r>
              <w:rPr>
                <w:rFonts w:ascii="宋体" w:hAnsi="宋体" w:eastAsia="宋体"/>
                <w:sz w:val="16"/>
              </w:rPr>
              <w:t>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C612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986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D7A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E1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B15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01CE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68B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530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BA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80A78">
            <w:pPr>
              <w:jc w:val="center"/>
            </w:pPr>
          </w:p>
        </w:tc>
      </w:tr>
      <w:tr w14:paraId="574B48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EFAB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011F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DD1ED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36699">
            <w:pPr>
              <w:jc w:val="center"/>
            </w:pPr>
            <w:r>
              <w:rPr>
                <w:rFonts w:ascii="宋体" w:hAnsi="宋体" w:eastAsia="宋体"/>
                <w:sz w:val="16"/>
              </w:rPr>
              <w:t>公共服务经费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815A">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E85A9">
            <w:pPr>
              <w:jc w:val="center"/>
            </w:pPr>
            <w:r>
              <w:rPr>
                <w:rFonts w:ascii="宋体" w:hAnsi="宋体" w:eastAsia="宋体"/>
                <w:sz w:val="16"/>
              </w:rPr>
              <w:t>&lt;=5.25万元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AD25">
            <w:pPr>
              <w:jc w:val="center"/>
            </w:pPr>
            <w:r>
              <w:rPr>
                <w:rFonts w:ascii="宋体" w:hAnsi="宋体" w:eastAsia="宋体"/>
                <w:sz w:val="16"/>
              </w:rPr>
              <w:t>=3.92万元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6B082">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07FF0">
            <w:pPr>
              <w:jc w:val="center"/>
            </w:pPr>
            <w:r>
              <w:rPr>
                <w:rFonts w:ascii="宋体" w:hAnsi="宋体" w:eastAsia="宋体"/>
                <w:sz w:val="16"/>
              </w:rPr>
              <w:t>4.13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04C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4E7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F94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B47C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CD5CF">
            <w:pPr>
              <w:jc w:val="center"/>
            </w:pPr>
            <w:r>
              <w:rPr>
                <w:rFonts w:ascii="宋体" w:hAnsi="宋体" w:eastAsia="宋体"/>
                <w:sz w:val="16"/>
              </w:rPr>
              <w:t>项目目标设置不精准，导致超额完成。</w:t>
            </w:r>
          </w:p>
        </w:tc>
      </w:tr>
      <w:tr w14:paraId="4343D0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8FB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6F2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025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F8CB6">
            <w:pPr>
              <w:jc w:val="center"/>
            </w:pPr>
            <w:r>
              <w:rPr>
                <w:rFonts w:ascii="宋体" w:hAnsi="宋体" w:eastAsia="宋体"/>
                <w:sz w:val="16"/>
              </w:rPr>
              <w:t>圆梦计划培训</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BA7A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B3AEC">
            <w:pPr>
              <w:jc w:val="center"/>
            </w:pPr>
            <w:r>
              <w:rPr>
                <w:rFonts w:ascii="宋体" w:hAnsi="宋体" w:eastAsia="宋体"/>
                <w:sz w:val="16"/>
              </w:rPr>
              <w:t>&lt;=4万元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6EE8">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F6FD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1BD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D5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68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54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E1B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37401">
            <w:pPr>
              <w:jc w:val="center"/>
            </w:pPr>
            <w:r>
              <w:rPr>
                <w:rFonts w:ascii="宋体" w:hAnsi="宋体" w:eastAsia="宋体"/>
                <w:sz w:val="16"/>
              </w:rPr>
              <w:t>项目目标设置不精准，导致超额完成。</w:t>
            </w:r>
          </w:p>
        </w:tc>
      </w:tr>
      <w:tr w14:paraId="5B0316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2D56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2948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F3B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29E1">
            <w:pPr>
              <w:jc w:val="center"/>
            </w:pPr>
            <w:r>
              <w:rPr>
                <w:rFonts w:ascii="宋体" w:hAnsi="宋体" w:eastAsia="宋体"/>
                <w:sz w:val="16"/>
              </w:rPr>
              <w:t>受益人群数量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9A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6A7F">
            <w:pPr>
              <w:jc w:val="center"/>
            </w:pPr>
            <w:r>
              <w:rPr>
                <w:rFonts w:ascii="宋体" w:hAnsi="宋体" w:eastAsia="宋体"/>
                <w:sz w:val="16"/>
              </w:rPr>
              <w:t>&gt;=24000人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54C8">
            <w:pPr>
              <w:jc w:val="center"/>
            </w:pPr>
            <w:r>
              <w:rPr>
                <w:rFonts w:ascii="宋体" w:hAnsi="宋体" w:eastAsia="宋体"/>
                <w:sz w:val="16"/>
              </w:rPr>
              <w:t>=11161人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21E9C">
            <w:pPr>
              <w:jc w:val="center"/>
            </w:pPr>
            <w:r>
              <w:rPr>
                <w:rFonts w:ascii="宋体" w:hAnsi="宋体" w:eastAsia="宋体"/>
                <w:sz w:val="16"/>
              </w:rPr>
              <w:t>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10DA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976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5F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FE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360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7E3FB">
            <w:pPr>
              <w:jc w:val="center"/>
            </w:pPr>
            <w:r>
              <w:rPr>
                <w:rFonts w:ascii="宋体" w:hAnsi="宋体" w:eastAsia="宋体"/>
                <w:sz w:val="16"/>
              </w:rPr>
              <w:t>主要是参与人数明显较低导致</w:t>
            </w:r>
          </w:p>
        </w:tc>
      </w:tr>
      <w:tr w14:paraId="218EDB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484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03D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38BD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F17B7">
            <w:pPr>
              <w:jc w:val="center"/>
            </w:pPr>
            <w:r>
              <w:rPr>
                <w:rFonts w:ascii="宋体" w:hAnsi="宋体" w:eastAsia="宋体"/>
                <w:sz w:val="16"/>
              </w:rPr>
              <w:t>活动参与人员满意度（%）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E8E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F91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40AB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2F2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CF1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FCDC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FDB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47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E05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BC95">
            <w:pPr>
              <w:jc w:val="center"/>
            </w:pPr>
          </w:p>
        </w:tc>
      </w:tr>
      <w:tr w14:paraId="63D5A6B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A6CB4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94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7BEB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B990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90FF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5B88">
            <w:pPr>
              <w:jc w:val="center"/>
            </w:pPr>
            <w:r>
              <w:rPr>
                <w:rFonts w:ascii="宋体" w:hAnsi="宋体" w:eastAsia="宋体"/>
                <w:sz w:val="16"/>
              </w:rPr>
              <w:t>36.70分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B3926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2B95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33B9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4F63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C5A864"/>
        </w:tc>
      </w:tr>
    </w:tbl>
    <w:p w14:paraId="24E4F49C">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4"/>
        <w:gridCol w:w="614"/>
        <w:gridCol w:w="620"/>
        <w:gridCol w:w="776"/>
        <w:gridCol w:w="696"/>
        <w:gridCol w:w="776"/>
        <w:gridCol w:w="631"/>
        <w:gridCol w:w="614"/>
        <w:gridCol w:w="614"/>
        <w:gridCol w:w="614"/>
        <w:gridCol w:w="620"/>
        <w:gridCol w:w="632"/>
      </w:tblGrid>
      <w:tr w14:paraId="34117132">
        <w:tblPrEx>
          <w:tblCellMar>
            <w:top w:w="0" w:type="dxa"/>
            <w:left w:w="108" w:type="dxa"/>
            <w:bottom w:w="0" w:type="dxa"/>
            <w:right w:w="108" w:type="dxa"/>
          </w:tblCellMar>
        </w:tblPrEx>
        <w:tc>
          <w:tcPr>
            <w:tcW w:w="8848" w:type="dxa"/>
            <w:gridSpan w:val="14"/>
            <w:vAlign w:val="center"/>
          </w:tcPr>
          <w:p w14:paraId="25FAA9DC">
            <w:pPr>
              <w:jc w:val="center"/>
            </w:pPr>
            <w:r>
              <w:rPr>
                <w:rFonts w:ascii="宋体" w:hAnsi="宋体" w:eastAsia="宋体"/>
                <w:sz w:val="24"/>
              </w:rPr>
              <w:t>项目支出绩效自评表</w:t>
            </w:r>
          </w:p>
        </w:tc>
      </w:tr>
      <w:tr w14:paraId="2C512F23">
        <w:tblPrEx>
          <w:tblCellMar>
            <w:top w:w="0" w:type="dxa"/>
            <w:left w:w="108" w:type="dxa"/>
            <w:bottom w:w="0" w:type="dxa"/>
            <w:right w:w="108" w:type="dxa"/>
          </w:tblCellMar>
        </w:tblPrEx>
        <w:tc>
          <w:tcPr>
            <w:tcW w:w="8848" w:type="dxa"/>
            <w:gridSpan w:val="14"/>
            <w:vAlign w:val="center"/>
          </w:tcPr>
          <w:p w14:paraId="2A0884DC">
            <w:pPr>
              <w:jc w:val="center"/>
            </w:pPr>
            <w:r>
              <w:rPr>
                <w:rFonts w:ascii="宋体" w:hAnsi="宋体" w:eastAsia="宋体"/>
                <w:sz w:val="24"/>
              </w:rPr>
              <w:t>(2024年度)</w:t>
            </w:r>
          </w:p>
        </w:tc>
      </w:tr>
      <w:tr w14:paraId="5581FD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FD6E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EB7D2C">
            <w:pPr>
              <w:jc w:val="center"/>
            </w:pPr>
            <w:r>
              <w:rPr>
                <w:rFonts w:ascii="宋体" w:hAnsi="宋体" w:eastAsia="宋体"/>
                <w:sz w:val="16"/>
              </w:rPr>
              <w:t>昌州财社</w:t>
            </w:r>
            <w:r>
              <w:rPr>
                <w:rFonts w:hint="eastAsia" w:ascii="宋体" w:hAnsi="宋体"/>
                <w:sz w:val="16"/>
                <w:lang w:eastAsia="zh-CN"/>
              </w:rPr>
              <w:t>〔2022〕72号</w:t>
            </w:r>
            <w:r>
              <w:rPr>
                <w:rFonts w:ascii="宋体" w:hAnsi="宋体" w:eastAsia="宋体"/>
                <w:sz w:val="16"/>
              </w:rPr>
              <w:t>中央2021年三支一扶补助资金</w:t>
            </w:r>
          </w:p>
        </w:tc>
      </w:tr>
      <w:tr w14:paraId="54CB10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6545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42CEA2">
            <w:pPr>
              <w:jc w:val="center"/>
            </w:pPr>
            <w:r>
              <w:rPr>
                <w:rFonts w:ascii="宋体" w:hAnsi="宋体" w:eastAsia="宋体"/>
                <w:sz w:val="16"/>
              </w:rPr>
              <w:t>吉木萨尔县人力资源和社会保障局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5B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4F97D9">
            <w:pPr>
              <w:jc w:val="center"/>
            </w:pPr>
            <w:r>
              <w:rPr>
                <w:rFonts w:ascii="宋体" w:hAnsi="宋体" w:eastAsia="宋体"/>
                <w:sz w:val="16"/>
              </w:rPr>
              <w:t>吉木萨尔县人力资源和社会保障局</w:t>
            </w:r>
          </w:p>
        </w:tc>
      </w:tr>
      <w:tr w14:paraId="3B83CE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A4EA4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2F30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E64C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6B2B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87C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40C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0519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93924">
            <w:pPr>
              <w:jc w:val="center"/>
            </w:pPr>
            <w:r>
              <w:rPr>
                <w:rFonts w:ascii="宋体" w:hAnsi="宋体" w:eastAsia="宋体"/>
                <w:sz w:val="16"/>
              </w:rPr>
              <w:t>得分</w:t>
            </w:r>
          </w:p>
        </w:tc>
      </w:tr>
      <w:tr w14:paraId="19BA0A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DEE3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BD67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4B9C6">
            <w:pPr>
              <w:jc w:val="center"/>
            </w:pPr>
            <w:r>
              <w:rPr>
                <w:rFonts w:ascii="宋体" w:hAnsi="宋体" w:eastAsia="宋体"/>
                <w:sz w:val="16"/>
              </w:rPr>
              <w:t>39.75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744A1">
            <w:pPr>
              <w:jc w:val="center"/>
            </w:pPr>
            <w:r>
              <w:rPr>
                <w:rFonts w:ascii="宋体" w:hAnsi="宋体" w:eastAsia="宋体"/>
                <w:sz w:val="16"/>
              </w:rPr>
              <w:t>39.75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85875">
            <w:pPr>
              <w:jc w:val="center"/>
            </w:pPr>
            <w:r>
              <w:rPr>
                <w:rFonts w:ascii="宋体" w:hAnsi="宋体" w:eastAsia="宋体"/>
                <w:sz w:val="16"/>
              </w:rPr>
              <w:t>39.75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5B1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05C7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B3C1C">
            <w:pPr>
              <w:jc w:val="center"/>
            </w:pPr>
            <w:r>
              <w:rPr>
                <w:rFonts w:ascii="宋体" w:hAnsi="宋体" w:eastAsia="宋体"/>
                <w:sz w:val="16"/>
              </w:rPr>
              <w:t>10.00</w:t>
            </w:r>
          </w:p>
        </w:tc>
      </w:tr>
      <w:tr w14:paraId="0F51BA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C89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593D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15AD9">
            <w:pPr>
              <w:jc w:val="center"/>
            </w:pPr>
            <w:r>
              <w:rPr>
                <w:rFonts w:ascii="宋体" w:hAnsi="宋体" w:eastAsia="宋体"/>
                <w:sz w:val="16"/>
              </w:rPr>
              <w:t>39.75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3C29D">
            <w:pPr>
              <w:jc w:val="center"/>
            </w:pPr>
            <w:r>
              <w:rPr>
                <w:rFonts w:ascii="宋体" w:hAnsi="宋体" w:eastAsia="宋体"/>
                <w:sz w:val="16"/>
              </w:rPr>
              <w:t>39.75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A0A52">
            <w:pPr>
              <w:jc w:val="center"/>
            </w:pPr>
            <w:r>
              <w:rPr>
                <w:rFonts w:ascii="宋体" w:hAnsi="宋体" w:eastAsia="宋体"/>
                <w:sz w:val="16"/>
              </w:rPr>
              <w:t>39.75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10B0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4E8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D06CD">
            <w:pPr>
              <w:jc w:val="center"/>
            </w:pPr>
            <w:r>
              <w:rPr>
                <w:rFonts w:ascii="宋体" w:hAnsi="宋体" w:eastAsia="宋体"/>
                <w:sz w:val="16"/>
              </w:rPr>
              <w:t>—</w:t>
            </w:r>
          </w:p>
        </w:tc>
      </w:tr>
      <w:tr w14:paraId="3AA8E8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00B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C680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A64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760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260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24B1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3F3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80E79">
            <w:pPr>
              <w:jc w:val="center"/>
            </w:pPr>
            <w:r>
              <w:rPr>
                <w:rFonts w:ascii="宋体" w:hAnsi="宋体" w:eastAsia="宋体"/>
                <w:sz w:val="16"/>
              </w:rPr>
              <w:t>—</w:t>
            </w:r>
          </w:p>
        </w:tc>
      </w:tr>
      <w:tr w14:paraId="4E9E2A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AA0F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C38D5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288CC3">
            <w:pPr>
              <w:jc w:val="center"/>
            </w:pPr>
            <w:r>
              <w:rPr>
                <w:rFonts w:ascii="宋体" w:hAnsi="宋体" w:eastAsia="宋体"/>
                <w:sz w:val="16"/>
              </w:rPr>
              <w:t>实际完成情况</w:t>
            </w:r>
          </w:p>
        </w:tc>
      </w:tr>
      <w:tr w14:paraId="41A46F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2003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78FBD4">
            <w:pPr>
              <w:jc w:val="both"/>
            </w:pPr>
            <w:r>
              <w:rPr>
                <w:rFonts w:ascii="宋体" w:hAnsi="宋体" w:eastAsia="宋体"/>
                <w:sz w:val="16"/>
              </w:rPr>
              <w:t>依据昌州财社</w:t>
            </w:r>
            <w:r>
              <w:rPr>
                <w:rFonts w:hint="eastAsia" w:ascii="宋体" w:hAnsi="宋体"/>
                <w:sz w:val="16"/>
                <w:lang w:eastAsia="zh-CN"/>
              </w:rPr>
              <w:t>〔2022〕72号</w:t>
            </w:r>
            <w:r>
              <w:rPr>
                <w:rFonts w:ascii="宋体" w:hAnsi="宋体" w:eastAsia="宋体"/>
                <w:sz w:val="16"/>
              </w:rPr>
              <w:t>关于高校毕业生“三支一扶”计划中央财政补助资金的要求，做好“三支一扶”人员的工作生活补助发放、一次性安家费的发放工作。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0EE096">
            <w:pPr>
              <w:jc w:val="both"/>
            </w:pPr>
            <w:r>
              <w:rPr>
                <w:rFonts w:ascii="宋体" w:hAnsi="宋体" w:eastAsia="宋体"/>
                <w:sz w:val="16"/>
              </w:rPr>
              <w:t>依据昌州财社</w:t>
            </w:r>
            <w:r>
              <w:rPr>
                <w:rFonts w:hint="eastAsia" w:ascii="宋体" w:hAnsi="宋体"/>
                <w:sz w:val="16"/>
                <w:lang w:eastAsia="zh-CN"/>
              </w:rPr>
              <w:t>〔2022〕72号</w:t>
            </w:r>
            <w:r>
              <w:rPr>
                <w:rFonts w:ascii="宋体" w:hAnsi="宋体" w:eastAsia="宋体"/>
                <w:sz w:val="16"/>
              </w:rPr>
              <w:t>关于高校毕业生“三支一扶”计划中央财政补助资金的要求，做好“三支一扶”人员的工作生活补助发放、一次性安家费的发放工作。</w:t>
            </w:r>
          </w:p>
        </w:tc>
      </w:tr>
      <w:tr w14:paraId="34BFC7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F2EE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B5B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06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3C36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6A28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2E8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DDA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564D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E00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9190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4A38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97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6828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9507">
            <w:pPr>
              <w:jc w:val="center"/>
            </w:pPr>
            <w:r>
              <w:rPr>
                <w:rFonts w:ascii="宋体" w:hAnsi="宋体" w:eastAsia="宋体"/>
                <w:sz w:val="16"/>
              </w:rPr>
              <w:t>偏差原因分析及改进措施</w:t>
            </w:r>
          </w:p>
        </w:tc>
      </w:tr>
      <w:tr w14:paraId="6F1F4C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D3E1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739D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07D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D6FC0">
            <w:pPr>
              <w:jc w:val="center"/>
            </w:pPr>
            <w:r>
              <w:rPr>
                <w:rFonts w:ascii="宋体" w:hAnsi="宋体" w:eastAsia="宋体"/>
                <w:sz w:val="16"/>
              </w:rPr>
              <w:t>享受生活补助人数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D57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2711D">
            <w:pPr>
              <w:jc w:val="center"/>
            </w:pPr>
            <w:r>
              <w:rPr>
                <w:rFonts w:ascii="宋体" w:hAnsi="宋体" w:eastAsia="宋体"/>
                <w:sz w:val="16"/>
              </w:rPr>
              <w:t>&gt;=27人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C0AA">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956E0">
            <w:pPr>
              <w:jc w:val="center"/>
            </w:pPr>
            <w:r>
              <w:rPr>
                <w:rFonts w:ascii="宋体" w:hAnsi="宋体" w:eastAsia="宋体"/>
                <w:sz w:val="16"/>
              </w:rPr>
              <w:t>147.62%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2289">
            <w:pPr>
              <w:jc w:val="center"/>
            </w:pPr>
            <w:r>
              <w:rPr>
                <w:rFonts w:ascii="宋体" w:hAnsi="宋体" w:eastAsia="宋体"/>
                <w:sz w:val="16"/>
              </w:rPr>
              <w:t>7.86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EB7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CDA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ACE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CA0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D60E4">
            <w:pPr>
              <w:jc w:val="center"/>
            </w:pPr>
            <w:r>
              <w:rPr>
                <w:rFonts w:ascii="宋体" w:hAnsi="宋体" w:eastAsia="宋体"/>
                <w:sz w:val="16"/>
              </w:rPr>
              <w:t>主要原因为享受补贴</w:t>
            </w:r>
            <w:r>
              <w:rPr>
                <w:rFonts w:hint="eastAsia" w:ascii="宋体" w:hAnsi="宋体"/>
                <w:sz w:val="16"/>
                <w:lang w:eastAsia="zh-CN"/>
              </w:rPr>
              <w:t>人数</w:t>
            </w:r>
            <w:r>
              <w:rPr>
                <w:rFonts w:ascii="宋体" w:hAnsi="宋体" w:eastAsia="宋体"/>
                <w:sz w:val="16"/>
              </w:rPr>
              <w:t>按照动态管理，2024年新增4人。</w:t>
            </w:r>
          </w:p>
        </w:tc>
      </w:tr>
      <w:tr w14:paraId="570572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AF1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2983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B8B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D2CC5">
            <w:pPr>
              <w:jc w:val="center"/>
            </w:pPr>
            <w:r>
              <w:rPr>
                <w:rFonts w:ascii="宋体" w:hAnsi="宋体" w:eastAsia="宋体"/>
                <w:sz w:val="16"/>
              </w:rPr>
              <w:t>生活补助发放率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CA32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55C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F64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232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15D8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4CB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834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0E8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EE0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3899A">
            <w:pPr>
              <w:jc w:val="center"/>
            </w:pPr>
          </w:p>
        </w:tc>
      </w:tr>
      <w:tr w14:paraId="0CB1CD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7A7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B9D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67E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B4FE3">
            <w:pPr>
              <w:jc w:val="center"/>
            </w:pPr>
            <w:r>
              <w:rPr>
                <w:rFonts w:ascii="宋体" w:hAnsi="宋体" w:eastAsia="宋体"/>
                <w:sz w:val="16"/>
              </w:rPr>
              <w:t>生活补助到位及时率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1A7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66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44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0E0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314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EFE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BFC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B6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48E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DAA6">
            <w:pPr>
              <w:jc w:val="center"/>
            </w:pPr>
          </w:p>
        </w:tc>
      </w:tr>
      <w:tr w14:paraId="48CBDB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3C8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416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56AD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C3B82">
            <w:pPr>
              <w:jc w:val="center"/>
            </w:pPr>
            <w:r>
              <w:rPr>
                <w:rFonts w:ascii="宋体" w:hAnsi="宋体" w:eastAsia="宋体"/>
                <w:sz w:val="16"/>
              </w:rPr>
              <w:t>生活补助人均标准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52B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13DE9">
            <w:pPr>
              <w:jc w:val="center"/>
            </w:pPr>
            <w:r>
              <w:rPr>
                <w:rFonts w:ascii="宋体" w:hAnsi="宋体" w:eastAsia="宋体"/>
                <w:sz w:val="16"/>
              </w:rPr>
              <w:t>&lt;=30000元/人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0550">
            <w:pPr>
              <w:jc w:val="center"/>
            </w:pPr>
            <w:r>
              <w:rPr>
                <w:rFonts w:ascii="宋体" w:hAnsi="宋体" w:eastAsia="宋体"/>
                <w:sz w:val="16"/>
              </w:rPr>
              <w:t>=30000元/人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8E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91B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1FB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64F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C19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EFA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5B25">
            <w:pPr>
              <w:jc w:val="center"/>
            </w:pPr>
          </w:p>
        </w:tc>
      </w:tr>
      <w:tr w14:paraId="3212C9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5D67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BB1F5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0E5F9">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6FD4">
            <w:pPr>
              <w:jc w:val="center"/>
            </w:pPr>
            <w:r>
              <w:rPr>
                <w:rFonts w:ascii="宋体" w:hAnsi="宋体" w:eastAsia="宋体"/>
                <w:sz w:val="16"/>
              </w:rPr>
              <w:t>政策执行率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D2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8F41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150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146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C8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EEC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EB9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B4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3E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A637D">
            <w:pPr>
              <w:jc w:val="center"/>
            </w:pPr>
          </w:p>
        </w:tc>
      </w:tr>
      <w:tr w14:paraId="15A73C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C38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575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47FE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ECAA">
            <w:pPr>
              <w:jc w:val="center"/>
            </w:pPr>
            <w:r>
              <w:rPr>
                <w:rFonts w:ascii="宋体" w:hAnsi="宋体" w:eastAsia="宋体"/>
                <w:sz w:val="16"/>
              </w:rPr>
              <w:t>因就业问题发生重大群访事件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3E0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2875">
            <w:pPr>
              <w:jc w:val="center"/>
            </w:pPr>
            <w:r>
              <w:rPr>
                <w:rFonts w:ascii="宋体" w:hAnsi="宋体" w:eastAsia="宋体"/>
                <w:sz w:val="16"/>
              </w:rPr>
              <w:t>=0件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088A7">
            <w:pPr>
              <w:jc w:val="center"/>
            </w:pPr>
            <w:r>
              <w:rPr>
                <w:rFonts w:ascii="宋体" w:hAnsi="宋体" w:eastAsia="宋体"/>
                <w:sz w:val="16"/>
              </w:rPr>
              <w:t>=0件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FAA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988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363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1CB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D4C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155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D8DE8">
            <w:pPr>
              <w:jc w:val="center"/>
            </w:pPr>
          </w:p>
        </w:tc>
      </w:tr>
      <w:tr w14:paraId="3B7D8C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7E7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EAC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8E3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EF986">
            <w:pPr>
              <w:jc w:val="center"/>
            </w:pPr>
            <w:r>
              <w:rPr>
                <w:rFonts w:ascii="宋体" w:hAnsi="宋体" w:eastAsia="宋体"/>
                <w:sz w:val="16"/>
              </w:rPr>
              <w:t>就业政策扶持经办人员满意度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0D5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89BA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5433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09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8F7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F2F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365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557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173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EE513">
            <w:pPr>
              <w:jc w:val="center"/>
            </w:pPr>
          </w:p>
        </w:tc>
      </w:tr>
      <w:tr w14:paraId="2AE6834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84CD9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04F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0D00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3803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C79E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9C353">
            <w:pPr>
              <w:jc w:val="center"/>
            </w:pPr>
            <w:r>
              <w:rPr>
                <w:rFonts w:ascii="宋体" w:hAnsi="宋体" w:eastAsia="宋体"/>
                <w:sz w:val="16"/>
              </w:rPr>
              <w:t>92.86分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B068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B743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A15A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11C6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74BC2B"/>
        </w:tc>
      </w:tr>
    </w:tbl>
    <w:p w14:paraId="66796559">
      <w:r>
        <w:br w:type="page"/>
      </w:r>
    </w:p>
    <w:tbl>
      <w:tblPr>
        <w:tblStyle w:val="9"/>
        <w:tblW w:w="0" w:type="auto"/>
        <w:tblInd w:w="0" w:type="dxa"/>
        <w:tblLayout w:type="autofit"/>
        <w:tblCellMar>
          <w:top w:w="0" w:type="dxa"/>
          <w:left w:w="108" w:type="dxa"/>
          <w:bottom w:w="0" w:type="dxa"/>
          <w:right w:w="108" w:type="dxa"/>
        </w:tblCellMar>
      </w:tblPr>
      <w:tblGrid>
        <w:gridCol w:w="625"/>
        <w:gridCol w:w="615"/>
        <w:gridCol w:w="615"/>
        <w:gridCol w:w="615"/>
        <w:gridCol w:w="620"/>
        <w:gridCol w:w="776"/>
        <w:gridCol w:w="696"/>
        <w:gridCol w:w="776"/>
        <w:gridCol w:w="631"/>
        <w:gridCol w:w="615"/>
        <w:gridCol w:w="615"/>
        <w:gridCol w:w="615"/>
        <w:gridCol w:w="620"/>
        <w:gridCol w:w="626"/>
      </w:tblGrid>
      <w:tr w14:paraId="3D63918A">
        <w:tblPrEx>
          <w:tblCellMar>
            <w:top w:w="0" w:type="dxa"/>
            <w:left w:w="108" w:type="dxa"/>
            <w:bottom w:w="0" w:type="dxa"/>
            <w:right w:w="108" w:type="dxa"/>
          </w:tblCellMar>
        </w:tblPrEx>
        <w:tc>
          <w:tcPr>
            <w:tcW w:w="8848" w:type="dxa"/>
            <w:gridSpan w:val="14"/>
            <w:vAlign w:val="center"/>
          </w:tcPr>
          <w:p w14:paraId="6FA52912">
            <w:pPr>
              <w:jc w:val="center"/>
            </w:pPr>
            <w:r>
              <w:rPr>
                <w:rFonts w:ascii="宋体" w:hAnsi="宋体" w:eastAsia="宋体"/>
                <w:sz w:val="24"/>
              </w:rPr>
              <w:t>项目支出绩效自评表</w:t>
            </w:r>
          </w:p>
        </w:tc>
      </w:tr>
      <w:tr w14:paraId="75BAC898">
        <w:tblPrEx>
          <w:tblCellMar>
            <w:top w:w="0" w:type="dxa"/>
            <w:left w:w="108" w:type="dxa"/>
            <w:bottom w:w="0" w:type="dxa"/>
            <w:right w:w="108" w:type="dxa"/>
          </w:tblCellMar>
        </w:tblPrEx>
        <w:tc>
          <w:tcPr>
            <w:tcW w:w="8848" w:type="dxa"/>
            <w:gridSpan w:val="14"/>
            <w:vAlign w:val="center"/>
          </w:tcPr>
          <w:p w14:paraId="4C75F638">
            <w:pPr>
              <w:jc w:val="center"/>
            </w:pPr>
            <w:r>
              <w:rPr>
                <w:rFonts w:ascii="宋体" w:hAnsi="宋体" w:eastAsia="宋体"/>
                <w:sz w:val="24"/>
              </w:rPr>
              <w:t>(2024年度)</w:t>
            </w:r>
          </w:p>
        </w:tc>
      </w:tr>
      <w:tr w14:paraId="59F342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D291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EAF354">
            <w:pPr>
              <w:jc w:val="center"/>
            </w:pPr>
            <w:r>
              <w:rPr>
                <w:rFonts w:ascii="宋体" w:hAnsi="宋体" w:eastAsia="宋体"/>
                <w:sz w:val="16"/>
              </w:rPr>
              <w:t>昌州财社</w:t>
            </w:r>
            <w:r>
              <w:rPr>
                <w:rFonts w:hint="eastAsia" w:ascii="宋体" w:hAnsi="宋体"/>
                <w:sz w:val="16"/>
                <w:lang w:eastAsia="zh-CN"/>
              </w:rPr>
              <w:t>〔2023〕38号</w:t>
            </w:r>
            <w:r>
              <w:rPr>
                <w:rFonts w:ascii="宋体" w:hAnsi="宋体" w:eastAsia="宋体"/>
                <w:sz w:val="16"/>
              </w:rPr>
              <w:t>关于拨付2023年高校毕业生“三支一扶”计划中央财政补助资金（第二批）</w:t>
            </w:r>
          </w:p>
        </w:tc>
      </w:tr>
      <w:tr w14:paraId="6FCD39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368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85EAF3">
            <w:pPr>
              <w:jc w:val="center"/>
            </w:pPr>
            <w:r>
              <w:rPr>
                <w:rFonts w:ascii="宋体" w:hAnsi="宋体" w:eastAsia="宋体"/>
                <w:sz w:val="16"/>
              </w:rPr>
              <w:t>吉木萨尔县人力资源和社会保障局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666F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CC9B1C">
            <w:pPr>
              <w:jc w:val="center"/>
            </w:pPr>
            <w:r>
              <w:rPr>
                <w:rFonts w:ascii="宋体" w:hAnsi="宋体" w:eastAsia="宋体"/>
                <w:sz w:val="16"/>
              </w:rPr>
              <w:t>吉木萨尔县人力资源和社会保障局</w:t>
            </w:r>
          </w:p>
        </w:tc>
      </w:tr>
      <w:tr w14:paraId="3E57EF9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78026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BFA1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3C3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D953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2AD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2D831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C38C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4E9F">
            <w:pPr>
              <w:jc w:val="center"/>
            </w:pPr>
            <w:r>
              <w:rPr>
                <w:rFonts w:ascii="宋体" w:hAnsi="宋体" w:eastAsia="宋体"/>
                <w:sz w:val="16"/>
              </w:rPr>
              <w:t>得分</w:t>
            </w:r>
          </w:p>
        </w:tc>
      </w:tr>
      <w:tr w14:paraId="763496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13A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8C54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FDC58">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C3E61">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D09AF">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048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2E8C0">
            <w:pPr>
              <w:jc w:val="center"/>
            </w:pPr>
            <w:r>
              <w:rPr>
                <w:rFonts w:ascii="宋体" w:hAnsi="宋体" w:eastAsia="宋体"/>
                <w:sz w:val="16"/>
              </w:rPr>
              <w:t>78.79%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97A95">
            <w:pPr>
              <w:jc w:val="center"/>
            </w:pPr>
            <w:r>
              <w:rPr>
                <w:rFonts w:ascii="宋体" w:hAnsi="宋体" w:eastAsia="宋体"/>
                <w:sz w:val="16"/>
              </w:rPr>
              <w:t>4.70</w:t>
            </w:r>
          </w:p>
        </w:tc>
      </w:tr>
      <w:tr w14:paraId="4576CA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7C7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E030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231EE">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CE7D0">
            <w:pPr>
              <w:jc w:val="center"/>
            </w:pPr>
            <w:r>
              <w:rPr>
                <w:rFonts w:ascii="宋体" w:hAnsi="宋体" w:eastAsia="宋体"/>
                <w:sz w:val="16"/>
              </w:rPr>
              <w:t>33.00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67158">
            <w:pPr>
              <w:jc w:val="center"/>
            </w:pPr>
            <w:r>
              <w:rPr>
                <w:rFonts w:ascii="宋体" w:hAnsi="宋体" w:eastAsia="宋体"/>
                <w:sz w:val="16"/>
              </w:rPr>
              <w:t>26.00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9B1E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F21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CB110">
            <w:pPr>
              <w:jc w:val="center"/>
            </w:pPr>
            <w:r>
              <w:rPr>
                <w:rFonts w:ascii="宋体" w:hAnsi="宋体" w:eastAsia="宋体"/>
                <w:sz w:val="16"/>
              </w:rPr>
              <w:t>—</w:t>
            </w:r>
          </w:p>
        </w:tc>
      </w:tr>
      <w:tr w14:paraId="411CA1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508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5BDD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612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E70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B69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554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5FD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27010">
            <w:pPr>
              <w:jc w:val="center"/>
            </w:pPr>
            <w:r>
              <w:rPr>
                <w:rFonts w:ascii="宋体" w:hAnsi="宋体" w:eastAsia="宋体"/>
                <w:sz w:val="16"/>
              </w:rPr>
              <w:t>—</w:t>
            </w:r>
          </w:p>
        </w:tc>
      </w:tr>
      <w:tr w14:paraId="3915E4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81F3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9C52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105AF61">
            <w:pPr>
              <w:jc w:val="center"/>
            </w:pPr>
            <w:r>
              <w:rPr>
                <w:rFonts w:ascii="宋体" w:hAnsi="宋体" w:eastAsia="宋体"/>
                <w:sz w:val="16"/>
              </w:rPr>
              <w:t>实际完成情况</w:t>
            </w:r>
          </w:p>
        </w:tc>
      </w:tr>
      <w:tr w14:paraId="7291E0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4F2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240674">
            <w:pPr>
              <w:jc w:val="both"/>
            </w:pPr>
            <w:r>
              <w:rPr>
                <w:rFonts w:ascii="宋体" w:hAnsi="宋体" w:eastAsia="宋体"/>
                <w:sz w:val="16"/>
              </w:rPr>
              <w:t>依据昌州财社</w:t>
            </w:r>
            <w:r>
              <w:rPr>
                <w:rFonts w:hint="eastAsia" w:ascii="宋体" w:hAnsi="宋体"/>
                <w:sz w:val="16"/>
                <w:lang w:eastAsia="zh-CN"/>
              </w:rPr>
              <w:t>〔2023〕38号</w:t>
            </w:r>
            <w:r>
              <w:rPr>
                <w:rFonts w:ascii="宋体" w:hAnsi="宋体" w:eastAsia="宋体"/>
                <w:sz w:val="16"/>
              </w:rPr>
              <w:t>关于高校毕业生“三支一扶”计划中央财政补助资金的要求，做好“三支一扶”人员的工作生活补助发放、一次性安家费的发放工作。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C759DF">
            <w:pPr>
              <w:jc w:val="both"/>
            </w:pPr>
            <w:r>
              <w:rPr>
                <w:rFonts w:ascii="宋体" w:hAnsi="宋体" w:eastAsia="宋体"/>
                <w:sz w:val="16"/>
              </w:rPr>
              <w:t>依据昌州财社</w:t>
            </w:r>
            <w:r>
              <w:rPr>
                <w:rFonts w:hint="eastAsia" w:ascii="宋体" w:hAnsi="宋体"/>
                <w:sz w:val="16"/>
                <w:lang w:eastAsia="zh-CN"/>
              </w:rPr>
              <w:t>〔2023〕38号</w:t>
            </w:r>
            <w:r>
              <w:rPr>
                <w:rFonts w:ascii="宋体" w:hAnsi="宋体" w:eastAsia="宋体"/>
                <w:sz w:val="16"/>
              </w:rPr>
              <w:t>关于高校毕业生“三支一扶”计划中央财政补助资金的要求，做好“三支一扶”人员的工作生活补助发放、一次性安家费的发放工作。</w:t>
            </w:r>
          </w:p>
        </w:tc>
      </w:tr>
      <w:tr w14:paraId="39F442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358F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9F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7595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A650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23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B132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36A6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1F78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7EB3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01C2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C70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D849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702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27CF">
            <w:pPr>
              <w:jc w:val="center"/>
            </w:pPr>
            <w:r>
              <w:rPr>
                <w:rFonts w:ascii="宋体" w:hAnsi="宋体" w:eastAsia="宋体"/>
                <w:sz w:val="16"/>
              </w:rPr>
              <w:t>偏差原因分析及改进措施</w:t>
            </w:r>
          </w:p>
        </w:tc>
      </w:tr>
      <w:tr w14:paraId="126184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5AE32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2FEA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DEA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65FDC">
            <w:pPr>
              <w:jc w:val="center"/>
            </w:pPr>
            <w:r>
              <w:rPr>
                <w:rFonts w:ascii="宋体" w:hAnsi="宋体" w:eastAsia="宋体"/>
                <w:sz w:val="16"/>
              </w:rPr>
              <w:t>享受生活补助人数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823B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5B16A">
            <w:pPr>
              <w:jc w:val="center"/>
            </w:pPr>
            <w:r>
              <w:rPr>
                <w:rFonts w:ascii="宋体" w:hAnsi="宋体" w:eastAsia="宋体"/>
                <w:sz w:val="16"/>
              </w:rPr>
              <w:t>&gt;=27人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F745">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73BE">
            <w:pPr>
              <w:jc w:val="center"/>
            </w:pPr>
            <w:r>
              <w:rPr>
                <w:rFonts w:ascii="宋体" w:hAnsi="宋体" w:eastAsia="宋体"/>
                <w:sz w:val="16"/>
              </w:rPr>
              <w:t>114.81%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D159D">
            <w:pPr>
              <w:jc w:val="center"/>
            </w:pPr>
            <w:r>
              <w:rPr>
                <w:rFonts w:ascii="宋体" w:hAnsi="宋体" w:eastAsia="宋体"/>
                <w:sz w:val="16"/>
              </w:rPr>
              <w:t>12.78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FA0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ACB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A5A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3E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CAD07">
            <w:pPr>
              <w:jc w:val="center"/>
            </w:pPr>
            <w:r>
              <w:rPr>
                <w:rFonts w:ascii="宋体" w:hAnsi="宋体" w:eastAsia="宋体"/>
                <w:sz w:val="16"/>
              </w:rPr>
              <w:t>实际享受补贴人数31人。</w:t>
            </w:r>
          </w:p>
        </w:tc>
      </w:tr>
      <w:tr w14:paraId="381095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D0B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E8D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F6B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34F1">
            <w:pPr>
              <w:jc w:val="center"/>
            </w:pPr>
            <w:r>
              <w:rPr>
                <w:rFonts w:ascii="宋体" w:hAnsi="宋体" w:eastAsia="宋体"/>
                <w:sz w:val="16"/>
              </w:rPr>
              <w:t>生活补助发放率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ACC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E33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B1D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808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87B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9C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93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1F8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66E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A9581">
            <w:pPr>
              <w:jc w:val="center"/>
            </w:pPr>
          </w:p>
        </w:tc>
      </w:tr>
      <w:tr w14:paraId="7A7E0F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D6F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BEF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81E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71F27">
            <w:pPr>
              <w:jc w:val="center"/>
            </w:pPr>
            <w:r>
              <w:rPr>
                <w:rFonts w:ascii="宋体" w:hAnsi="宋体" w:eastAsia="宋体"/>
                <w:sz w:val="16"/>
              </w:rPr>
              <w:t>生活补助到位及时率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28B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43B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C00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D4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903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10F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D7F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03F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706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3B20">
            <w:pPr>
              <w:jc w:val="center"/>
            </w:pPr>
          </w:p>
        </w:tc>
      </w:tr>
      <w:tr w14:paraId="26CD10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EF2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6DD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5DB0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26A3B">
            <w:pPr>
              <w:jc w:val="center"/>
            </w:pPr>
            <w:r>
              <w:rPr>
                <w:rFonts w:ascii="宋体" w:hAnsi="宋体" w:eastAsia="宋体"/>
                <w:sz w:val="16"/>
              </w:rPr>
              <w:t>生活补助人均标准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32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B246E">
            <w:pPr>
              <w:jc w:val="center"/>
            </w:pPr>
            <w:r>
              <w:rPr>
                <w:rFonts w:ascii="宋体" w:hAnsi="宋体" w:eastAsia="宋体"/>
                <w:sz w:val="16"/>
              </w:rPr>
              <w:t>&lt;=30000元/人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E08E6">
            <w:pPr>
              <w:jc w:val="center"/>
            </w:pPr>
            <w:r>
              <w:rPr>
                <w:rFonts w:ascii="宋体" w:hAnsi="宋体" w:eastAsia="宋体"/>
                <w:sz w:val="16"/>
              </w:rPr>
              <w:t>=30000元/人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2AB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7F6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41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7B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C8A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19C0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4790">
            <w:pPr>
              <w:jc w:val="center"/>
            </w:pPr>
          </w:p>
        </w:tc>
      </w:tr>
      <w:tr w14:paraId="3D65B3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30F1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5794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5E86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362ED">
            <w:pPr>
              <w:jc w:val="center"/>
            </w:pPr>
            <w:r>
              <w:rPr>
                <w:rFonts w:ascii="宋体" w:hAnsi="宋体" w:eastAsia="宋体"/>
                <w:sz w:val="16"/>
              </w:rPr>
              <w:t>政策执行率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64D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7CB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0D33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BE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891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1D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DEE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D5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55D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55BD0">
            <w:pPr>
              <w:jc w:val="center"/>
            </w:pPr>
          </w:p>
        </w:tc>
      </w:tr>
      <w:tr w14:paraId="0E4818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805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EC3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487F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E16A">
            <w:pPr>
              <w:jc w:val="center"/>
            </w:pPr>
            <w:r>
              <w:rPr>
                <w:rFonts w:ascii="宋体" w:hAnsi="宋体" w:eastAsia="宋体"/>
                <w:sz w:val="16"/>
              </w:rPr>
              <w:t>因就业问题发生重大群访事件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C5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2918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C4E1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7E6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02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C03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430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26E3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8DD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9B756">
            <w:pPr>
              <w:jc w:val="center"/>
            </w:pPr>
          </w:p>
        </w:tc>
      </w:tr>
      <w:tr w14:paraId="1E7E00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063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077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5F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D157">
            <w:pPr>
              <w:jc w:val="center"/>
            </w:pPr>
            <w:r>
              <w:rPr>
                <w:rFonts w:ascii="宋体" w:hAnsi="宋体" w:eastAsia="宋体"/>
                <w:sz w:val="16"/>
              </w:rPr>
              <w:t>就业政策扶持经办人员满意度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B52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E415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27BA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ED7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1C3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0DA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275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3DB9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B0C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CBFA">
            <w:pPr>
              <w:jc w:val="center"/>
            </w:pPr>
          </w:p>
        </w:tc>
      </w:tr>
      <w:tr w14:paraId="03EF5AE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0A29A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375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D2F9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496B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1EF3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D4602">
            <w:pPr>
              <w:jc w:val="center"/>
            </w:pPr>
            <w:r>
              <w:rPr>
                <w:rFonts w:ascii="宋体" w:hAnsi="宋体" w:eastAsia="宋体"/>
                <w:sz w:val="16"/>
              </w:rPr>
              <w:t>92.48分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8512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FB94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C64A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F5E7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09B1B1"/>
        </w:tc>
      </w:tr>
    </w:tbl>
    <w:p w14:paraId="51D9876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6CFAFE17">
        <w:tblPrEx>
          <w:tblCellMar>
            <w:top w:w="0" w:type="dxa"/>
            <w:left w:w="108" w:type="dxa"/>
            <w:bottom w:w="0" w:type="dxa"/>
            <w:right w:w="108" w:type="dxa"/>
          </w:tblCellMar>
        </w:tblPrEx>
        <w:tc>
          <w:tcPr>
            <w:tcW w:w="8848" w:type="dxa"/>
            <w:gridSpan w:val="14"/>
            <w:vAlign w:val="center"/>
          </w:tcPr>
          <w:p w14:paraId="21DC36B2">
            <w:pPr>
              <w:jc w:val="center"/>
            </w:pPr>
            <w:r>
              <w:rPr>
                <w:rFonts w:ascii="宋体" w:hAnsi="宋体" w:eastAsia="宋体"/>
                <w:sz w:val="24"/>
              </w:rPr>
              <w:t>项目支出绩效自评表</w:t>
            </w:r>
          </w:p>
        </w:tc>
      </w:tr>
      <w:tr w14:paraId="0761E050">
        <w:tblPrEx>
          <w:tblCellMar>
            <w:top w:w="0" w:type="dxa"/>
            <w:left w:w="108" w:type="dxa"/>
            <w:bottom w:w="0" w:type="dxa"/>
            <w:right w:w="108" w:type="dxa"/>
          </w:tblCellMar>
        </w:tblPrEx>
        <w:tc>
          <w:tcPr>
            <w:tcW w:w="8848" w:type="dxa"/>
            <w:gridSpan w:val="14"/>
            <w:vAlign w:val="center"/>
          </w:tcPr>
          <w:p w14:paraId="054C524F">
            <w:pPr>
              <w:jc w:val="center"/>
            </w:pPr>
            <w:r>
              <w:rPr>
                <w:rFonts w:ascii="宋体" w:hAnsi="宋体" w:eastAsia="宋体"/>
                <w:sz w:val="24"/>
              </w:rPr>
              <w:t>(2024年度)</w:t>
            </w:r>
          </w:p>
        </w:tc>
      </w:tr>
      <w:tr w14:paraId="4EF8B3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739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60C5CD">
            <w:pPr>
              <w:jc w:val="center"/>
            </w:pPr>
            <w:r>
              <w:rPr>
                <w:rFonts w:ascii="宋体" w:hAnsi="宋体" w:eastAsia="宋体"/>
                <w:sz w:val="16"/>
              </w:rPr>
              <w:t>昌州财经</w:t>
            </w:r>
            <w:r>
              <w:rPr>
                <w:rFonts w:hint="eastAsia" w:ascii="宋体" w:hAnsi="宋体"/>
                <w:sz w:val="16"/>
                <w:lang w:eastAsia="zh-CN"/>
              </w:rPr>
              <w:t>〔2022〕41号</w:t>
            </w:r>
            <w:r>
              <w:rPr>
                <w:rFonts w:ascii="宋体" w:hAnsi="宋体" w:eastAsia="宋体"/>
                <w:sz w:val="16"/>
              </w:rPr>
              <w:t>关于下达普惠</w:t>
            </w:r>
            <w:r>
              <w:rPr>
                <w:rFonts w:hint="eastAsia" w:ascii="宋体" w:hAnsi="宋体"/>
                <w:sz w:val="16"/>
                <w:lang w:eastAsia="zh-CN"/>
              </w:rPr>
              <w:t>金融</w:t>
            </w:r>
            <w:r>
              <w:rPr>
                <w:rFonts w:ascii="宋体" w:hAnsi="宋体" w:eastAsia="宋体"/>
                <w:sz w:val="16"/>
              </w:rPr>
              <w:t>专项2022年第二批中央预算指标</w:t>
            </w:r>
          </w:p>
        </w:tc>
      </w:tr>
      <w:tr w14:paraId="10E292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C10E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67B1B4">
            <w:pPr>
              <w:jc w:val="center"/>
            </w:pPr>
            <w:r>
              <w:rPr>
                <w:rFonts w:ascii="宋体" w:hAnsi="宋体" w:eastAsia="宋体"/>
                <w:sz w:val="16"/>
              </w:rPr>
              <w:t>吉木萨尔县人力资源和社会保障局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C93A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CA7191">
            <w:pPr>
              <w:jc w:val="center"/>
            </w:pPr>
            <w:r>
              <w:rPr>
                <w:rFonts w:ascii="宋体" w:hAnsi="宋体" w:eastAsia="宋体"/>
                <w:sz w:val="16"/>
              </w:rPr>
              <w:t>吉木萨尔县人力资源和社会保障局</w:t>
            </w:r>
          </w:p>
        </w:tc>
      </w:tr>
      <w:tr w14:paraId="59D25D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FDA2B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1BFE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1D4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9AF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42EA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A94B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641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43C1">
            <w:pPr>
              <w:jc w:val="center"/>
            </w:pPr>
            <w:r>
              <w:rPr>
                <w:rFonts w:ascii="宋体" w:hAnsi="宋体" w:eastAsia="宋体"/>
                <w:sz w:val="16"/>
              </w:rPr>
              <w:t>得分</w:t>
            </w:r>
          </w:p>
        </w:tc>
      </w:tr>
      <w:tr w14:paraId="73AF4E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50A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007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96C4C">
            <w:pPr>
              <w:jc w:val="center"/>
            </w:pPr>
            <w:r>
              <w:rPr>
                <w:rFonts w:ascii="宋体" w:hAnsi="宋体" w:eastAsia="宋体"/>
                <w:sz w:val="16"/>
              </w:rPr>
              <w:t>3.43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18ABB">
            <w:pPr>
              <w:jc w:val="center"/>
            </w:pPr>
            <w:r>
              <w:rPr>
                <w:rFonts w:ascii="宋体" w:hAnsi="宋体" w:eastAsia="宋体"/>
                <w:sz w:val="16"/>
              </w:rPr>
              <w:t>3.43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C129E">
            <w:pPr>
              <w:jc w:val="center"/>
            </w:pPr>
            <w:r>
              <w:rPr>
                <w:rFonts w:ascii="宋体" w:hAnsi="宋体" w:eastAsia="宋体"/>
                <w:sz w:val="16"/>
              </w:rPr>
              <w:t>0.28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62E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D0A88">
            <w:pPr>
              <w:jc w:val="center"/>
            </w:pPr>
            <w:r>
              <w:rPr>
                <w:rFonts w:ascii="宋体" w:hAnsi="宋体" w:eastAsia="宋体"/>
                <w:sz w:val="16"/>
              </w:rPr>
              <w:t>8.16%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AD06B">
            <w:pPr>
              <w:jc w:val="center"/>
            </w:pPr>
            <w:r>
              <w:rPr>
                <w:rFonts w:ascii="宋体" w:hAnsi="宋体" w:eastAsia="宋体"/>
                <w:sz w:val="16"/>
              </w:rPr>
              <w:t>0.00</w:t>
            </w:r>
          </w:p>
        </w:tc>
      </w:tr>
      <w:tr w14:paraId="218B25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73A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5E41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0C321">
            <w:pPr>
              <w:jc w:val="center"/>
            </w:pPr>
            <w:r>
              <w:rPr>
                <w:rFonts w:ascii="宋体" w:hAnsi="宋体" w:eastAsia="宋体"/>
                <w:sz w:val="16"/>
              </w:rPr>
              <w:t>3.43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0A980">
            <w:pPr>
              <w:jc w:val="center"/>
            </w:pPr>
            <w:r>
              <w:rPr>
                <w:rFonts w:ascii="宋体" w:hAnsi="宋体" w:eastAsia="宋体"/>
                <w:sz w:val="16"/>
              </w:rPr>
              <w:t>3.43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C8459">
            <w:pPr>
              <w:jc w:val="center"/>
            </w:pPr>
            <w:r>
              <w:rPr>
                <w:rFonts w:ascii="宋体" w:hAnsi="宋体" w:eastAsia="宋体"/>
                <w:sz w:val="16"/>
              </w:rPr>
              <w:t>0.28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EEBA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A68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92EFC">
            <w:pPr>
              <w:jc w:val="center"/>
            </w:pPr>
            <w:r>
              <w:rPr>
                <w:rFonts w:ascii="宋体" w:hAnsi="宋体" w:eastAsia="宋体"/>
                <w:sz w:val="16"/>
              </w:rPr>
              <w:t>—</w:t>
            </w:r>
          </w:p>
        </w:tc>
      </w:tr>
      <w:tr w14:paraId="1B9C09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469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67AB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BC1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686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DB5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8694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68A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73A74">
            <w:pPr>
              <w:jc w:val="center"/>
            </w:pPr>
            <w:r>
              <w:rPr>
                <w:rFonts w:ascii="宋体" w:hAnsi="宋体" w:eastAsia="宋体"/>
                <w:sz w:val="16"/>
              </w:rPr>
              <w:t>—</w:t>
            </w:r>
          </w:p>
        </w:tc>
      </w:tr>
      <w:tr w14:paraId="4025C8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6CC7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22754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7EA6E9F">
            <w:pPr>
              <w:jc w:val="center"/>
            </w:pPr>
            <w:r>
              <w:rPr>
                <w:rFonts w:ascii="宋体" w:hAnsi="宋体" w:eastAsia="宋体"/>
                <w:sz w:val="16"/>
              </w:rPr>
              <w:t>实际完成情况</w:t>
            </w:r>
          </w:p>
        </w:tc>
      </w:tr>
      <w:tr w14:paraId="25ED90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77F0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B7305B">
            <w:pPr>
              <w:jc w:val="both"/>
            </w:pPr>
            <w:r>
              <w:rPr>
                <w:rFonts w:ascii="宋体" w:hAnsi="宋体" w:eastAsia="宋体"/>
                <w:sz w:val="16"/>
              </w:rPr>
              <w:t>针对我县个体工商户出现经营困难、扩大经营等符合条件的可申请创业担保贷款，享受创业担保贷款贴息 2 人，促进就业和自主创业，增加创业者及就业人员经济收入。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45E155">
            <w:pPr>
              <w:jc w:val="both"/>
            </w:pPr>
            <w:r>
              <w:rPr>
                <w:rFonts w:ascii="宋体" w:hAnsi="宋体" w:eastAsia="宋体"/>
                <w:sz w:val="16"/>
              </w:rPr>
              <w:t>2024年针对我县个体工商户出现经营困难、扩大经营等符合条件的可申请创业担保贷款，完成享受创业担保贷款贴息2人，促进就业和自主创业，增加创业者及就业人员经济收入。</w:t>
            </w:r>
          </w:p>
        </w:tc>
      </w:tr>
      <w:tr w14:paraId="715B6F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5DC1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93C1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E81D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D3D9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6073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B746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F1E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69A1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374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7F6E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91C8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60D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1E31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8D4C">
            <w:pPr>
              <w:jc w:val="center"/>
            </w:pPr>
            <w:r>
              <w:rPr>
                <w:rFonts w:ascii="宋体" w:hAnsi="宋体" w:eastAsia="宋体"/>
                <w:sz w:val="16"/>
              </w:rPr>
              <w:t>偏差原因分析及改进措施</w:t>
            </w:r>
          </w:p>
        </w:tc>
      </w:tr>
      <w:tr w14:paraId="5D5EE8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0A00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518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3A0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966B5">
            <w:pPr>
              <w:jc w:val="center"/>
            </w:pPr>
            <w:r>
              <w:rPr>
                <w:rFonts w:ascii="宋体" w:hAnsi="宋体" w:eastAsia="宋体"/>
                <w:sz w:val="16"/>
              </w:rPr>
              <w:t>享受创业担保贷款贴息人员数量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7B9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D4639">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B5F12">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A74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86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DF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A8D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FBE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4EE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C595">
            <w:pPr>
              <w:jc w:val="center"/>
            </w:pPr>
          </w:p>
        </w:tc>
      </w:tr>
      <w:tr w14:paraId="4F6367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B2A0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8B0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58B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4366E">
            <w:pPr>
              <w:jc w:val="center"/>
            </w:pPr>
            <w:r>
              <w:rPr>
                <w:rFonts w:ascii="宋体" w:hAnsi="宋体" w:eastAsia="宋体"/>
                <w:sz w:val="16"/>
              </w:rPr>
              <w:t>监督检查次数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68E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E8664">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4F543">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ECE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2D1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79A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41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96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E4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AE756">
            <w:pPr>
              <w:jc w:val="center"/>
            </w:pPr>
          </w:p>
        </w:tc>
      </w:tr>
      <w:tr w14:paraId="7811A9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E70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529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C793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99C57">
            <w:pPr>
              <w:jc w:val="center"/>
            </w:pPr>
            <w:r>
              <w:rPr>
                <w:rFonts w:ascii="宋体" w:hAnsi="宋体" w:eastAsia="宋体"/>
                <w:sz w:val="16"/>
              </w:rPr>
              <w:t>享受创业担保贷款贴息人员发放准确率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194E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8F37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BEE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9A8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796E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22D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E8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7F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00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8159">
            <w:pPr>
              <w:jc w:val="center"/>
            </w:pPr>
          </w:p>
        </w:tc>
      </w:tr>
      <w:tr w14:paraId="22EF2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3F3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EB3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F1C9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07BF">
            <w:pPr>
              <w:jc w:val="center"/>
            </w:pPr>
            <w:r>
              <w:rPr>
                <w:rFonts w:ascii="宋体" w:hAnsi="宋体" w:eastAsia="宋体"/>
                <w:sz w:val="16"/>
              </w:rPr>
              <w:t>县级贴息资金配套到位率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8B3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B71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F48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895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3DC7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F13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E16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E6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C3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286CC">
            <w:pPr>
              <w:jc w:val="center"/>
            </w:pPr>
          </w:p>
        </w:tc>
      </w:tr>
      <w:tr w14:paraId="727636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4E9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026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2E82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C4624">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777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1C9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8C9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05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47BB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536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D05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3FA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43B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C71D5">
            <w:pPr>
              <w:jc w:val="center"/>
            </w:pPr>
          </w:p>
        </w:tc>
      </w:tr>
      <w:tr w14:paraId="566D71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249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89B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23F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8219A">
            <w:pPr>
              <w:jc w:val="center"/>
            </w:pPr>
            <w:r>
              <w:rPr>
                <w:rFonts w:ascii="宋体" w:hAnsi="宋体" w:eastAsia="宋体"/>
                <w:sz w:val="16"/>
              </w:rPr>
              <w:t>创业担保贷款贴息金额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AEB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0B53">
            <w:pPr>
              <w:jc w:val="center"/>
            </w:pPr>
            <w:r>
              <w:rPr>
                <w:rFonts w:ascii="宋体" w:hAnsi="宋体" w:eastAsia="宋体"/>
                <w:sz w:val="16"/>
              </w:rPr>
              <w:t>&lt;=3.43万元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21008">
            <w:pPr>
              <w:jc w:val="center"/>
            </w:pPr>
            <w:r>
              <w:rPr>
                <w:rFonts w:ascii="宋体" w:hAnsi="宋体" w:eastAsia="宋体"/>
                <w:sz w:val="16"/>
              </w:rPr>
              <w:t>=0.28万元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26B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06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E12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089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7CB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493D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A09EE">
            <w:pPr>
              <w:jc w:val="center"/>
            </w:pPr>
          </w:p>
        </w:tc>
      </w:tr>
      <w:tr w14:paraId="52624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60B7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ECB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30AA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F07A9">
            <w:pPr>
              <w:jc w:val="center"/>
            </w:pPr>
            <w:r>
              <w:rPr>
                <w:rFonts w:ascii="宋体" w:hAnsi="宋体" w:eastAsia="宋体"/>
                <w:sz w:val="16"/>
              </w:rPr>
              <w:t>经办金融机构乡镇网点覆盖率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720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2744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2BE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35D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FB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4D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49C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1D7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2A8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5CB59">
            <w:pPr>
              <w:jc w:val="center"/>
            </w:pPr>
          </w:p>
        </w:tc>
      </w:tr>
      <w:tr w14:paraId="614173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12C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68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B5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230A">
            <w:pPr>
              <w:jc w:val="center"/>
            </w:pPr>
            <w:r>
              <w:rPr>
                <w:rFonts w:ascii="宋体" w:hAnsi="宋体" w:eastAsia="宋体"/>
                <w:sz w:val="16"/>
              </w:rPr>
              <w:t>创业担保贷款个人的满意度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EEB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707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9C86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3CE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9C6A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00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BA1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3A0D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EAA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E7B21">
            <w:pPr>
              <w:jc w:val="center"/>
            </w:pPr>
          </w:p>
        </w:tc>
      </w:tr>
      <w:tr w14:paraId="42C4B2A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E66769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1A6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33D0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396A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1E06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6E5F">
            <w:pPr>
              <w:jc w:val="center"/>
            </w:pPr>
            <w:r>
              <w:rPr>
                <w:rFonts w:ascii="宋体" w:hAnsi="宋体" w:eastAsia="宋体"/>
                <w:sz w:val="16"/>
              </w:rPr>
              <w:t>90.00分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A036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A95C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A0E0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A956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88BDFF"/>
        </w:tc>
      </w:tr>
    </w:tbl>
    <w:p w14:paraId="2AE96F23">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627"/>
        <w:gridCol w:w="696"/>
        <w:gridCol w:w="632"/>
        <w:gridCol w:w="696"/>
        <w:gridCol w:w="632"/>
        <w:gridCol w:w="624"/>
        <w:gridCol w:w="624"/>
        <w:gridCol w:w="624"/>
        <w:gridCol w:w="627"/>
        <w:gridCol w:w="777"/>
      </w:tblGrid>
      <w:tr w14:paraId="6686C6EC">
        <w:tblPrEx>
          <w:tblCellMar>
            <w:top w:w="0" w:type="dxa"/>
            <w:left w:w="108" w:type="dxa"/>
            <w:bottom w:w="0" w:type="dxa"/>
            <w:right w:w="108" w:type="dxa"/>
          </w:tblCellMar>
        </w:tblPrEx>
        <w:tc>
          <w:tcPr>
            <w:tcW w:w="8848" w:type="dxa"/>
            <w:gridSpan w:val="14"/>
            <w:vAlign w:val="center"/>
          </w:tcPr>
          <w:p w14:paraId="12096629">
            <w:pPr>
              <w:jc w:val="center"/>
            </w:pPr>
            <w:r>
              <w:rPr>
                <w:rFonts w:ascii="宋体" w:hAnsi="宋体" w:eastAsia="宋体"/>
                <w:sz w:val="24"/>
              </w:rPr>
              <w:t>项目支出绩效自评表</w:t>
            </w:r>
          </w:p>
        </w:tc>
      </w:tr>
      <w:tr w14:paraId="5D2571AB">
        <w:tblPrEx>
          <w:tblCellMar>
            <w:top w:w="0" w:type="dxa"/>
            <w:left w:w="108" w:type="dxa"/>
            <w:bottom w:w="0" w:type="dxa"/>
            <w:right w:w="108" w:type="dxa"/>
          </w:tblCellMar>
        </w:tblPrEx>
        <w:tc>
          <w:tcPr>
            <w:tcW w:w="8848" w:type="dxa"/>
            <w:gridSpan w:val="14"/>
            <w:vAlign w:val="center"/>
          </w:tcPr>
          <w:p w14:paraId="1AE03B51">
            <w:pPr>
              <w:jc w:val="center"/>
            </w:pPr>
            <w:r>
              <w:rPr>
                <w:rFonts w:ascii="宋体" w:hAnsi="宋体" w:eastAsia="宋体"/>
                <w:sz w:val="24"/>
              </w:rPr>
              <w:t>(2024年度)</w:t>
            </w:r>
          </w:p>
        </w:tc>
      </w:tr>
      <w:tr w14:paraId="13213D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D104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63BE8A">
            <w:pPr>
              <w:jc w:val="center"/>
            </w:pPr>
            <w:r>
              <w:rPr>
                <w:rFonts w:ascii="宋体" w:hAnsi="宋体" w:eastAsia="宋体"/>
                <w:sz w:val="16"/>
              </w:rPr>
              <w:t>昌州财金</w:t>
            </w:r>
            <w:r>
              <w:rPr>
                <w:rFonts w:hint="eastAsia" w:ascii="宋体" w:hAnsi="宋体"/>
                <w:sz w:val="16"/>
                <w:lang w:eastAsia="zh-CN"/>
              </w:rPr>
              <w:t>〔2022〕33号－</w:t>
            </w:r>
            <w:r>
              <w:rPr>
                <w:rFonts w:ascii="宋体" w:hAnsi="宋体" w:eastAsia="宋体"/>
                <w:sz w:val="16"/>
              </w:rPr>
              <w:t>关于提前下达2023年中央财政普惠金融发展专项资金</w:t>
            </w:r>
          </w:p>
        </w:tc>
      </w:tr>
      <w:tr w14:paraId="44D406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FAE4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9198C7">
            <w:pPr>
              <w:jc w:val="center"/>
            </w:pPr>
            <w:r>
              <w:rPr>
                <w:rFonts w:ascii="宋体" w:hAnsi="宋体" w:eastAsia="宋体"/>
                <w:sz w:val="16"/>
              </w:rPr>
              <w:t>吉木萨尔县人力资源和社会保障局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C28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F32172">
            <w:pPr>
              <w:jc w:val="center"/>
            </w:pPr>
            <w:r>
              <w:rPr>
                <w:rFonts w:ascii="宋体" w:hAnsi="宋体" w:eastAsia="宋体"/>
                <w:sz w:val="16"/>
              </w:rPr>
              <w:t>吉木萨尔县人力资源和社会保障局</w:t>
            </w:r>
          </w:p>
        </w:tc>
      </w:tr>
      <w:tr w14:paraId="643958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C1750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2857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BE9E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CD68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027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44B2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4D6D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F619">
            <w:pPr>
              <w:jc w:val="center"/>
            </w:pPr>
            <w:r>
              <w:rPr>
                <w:rFonts w:ascii="宋体" w:hAnsi="宋体" w:eastAsia="宋体"/>
                <w:sz w:val="16"/>
              </w:rPr>
              <w:t>得分</w:t>
            </w:r>
          </w:p>
        </w:tc>
      </w:tr>
      <w:tr w14:paraId="20194E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027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904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7A3DB">
            <w:pPr>
              <w:jc w:val="center"/>
            </w:pPr>
            <w:r>
              <w:rPr>
                <w:rFonts w:ascii="宋体" w:hAnsi="宋体" w:eastAsia="宋体"/>
                <w:sz w:val="16"/>
              </w:rPr>
              <w:t>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BBF92">
            <w:pPr>
              <w:jc w:val="center"/>
            </w:pPr>
            <w:r>
              <w:rPr>
                <w:rFonts w:ascii="宋体" w:hAnsi="宋体" w:eastAsia="宋体"/>
                <w:sz w:val="16"/>
              </w:rPr>
              <w:t>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EA811">
            <w:pPr>
              <w:jc w:val="center"/>
            </w:pPr>
            <w:r>
              <w:rPr>
                <w:rFonts w:ascii="宋体" w:hAnsi="宋体" w:eastAsia="宋体"/>
                <w:sz w:val="16"/>
              </w:rPr>
              <w:t>0.66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2F4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09541">
            <w:pPr>
              <w:jc w:val="center"/>
            </w:pPr>
            <w:r>
              <w:rPr>
                <w:rFonts w:ascii="宋体" w:hAnsi="宋体" w:eastAsia="宋体"/>
                <w:sz w:val="16"/>
              </w:rPr>
              <w:t>14.57%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BEABA">
            <w:pPr>
              <w:jc w:val="center"/>
            </w:pPr>
            <w:r>
              <w:rPr>
                <w:rFonts w:ascii="宋体" w:hAnsi="宋体" w:eastAsia="宋体"/>
                <w:sz w:val="16"/>
              </w:rPr>
              <w:t>0.00</w:t>
            </w:r>
          </w:p>
        </w:tc>
      </w:tr>
      <w:tr w14:paraId="5D1F2C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D5D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50C4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208DD">
            <w:pPr>
              <w:jc w:val="center"/>
            </w:pPr>
            <w:r>
              <w:rPr>
                <w:rFonts w:ascii="宋体" w:hAnsi="宋体" w:eastAsia="宋体"/>
                <w:sz w:val="16"/>
              </w:rPr>
              <w:t>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D9A36">
            <w:pPr>
              <w:jc w:val="center"/>
            </w:pPr>
            <w:r>
              <w:rPr>
                <w:rFonts w:ascii="宋体" w:hAnsi="宋体" w:eastAsia="宋体"/>
                <w:sz w:val="16"/>
              </w:rPr>
              <w:t>4.53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326D0">
            <w:pPr>
              <w:jc w:val="center"/>
            </w:pPr>
            <w:r>
              <w:rPr>
                <w:rFonts w:ascii="宋体" w:hAnsi="宋体" w:eastAsia="宋体"/>
                <w:sz w:val="16"/>
              </w:rPr>
              <w:t>0.66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9DD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E27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E6A00">
            <w:pPr>
              <w:jc w:val="center"/>
            </w:pPr>
            <w:r>
              <w:rPr>
                <w:rFonts w:ascii="宋体" w:hAnsi="宋体" w:eastAsia="宋体"/>
                <w:sz w:val="16"/>
              </w:rPr>
              <w:t>—</w:t>
            </w:r>
          </w:p>
        </w:tc>
      </w:tr>
      <w:tr w14:paraId="20B310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412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6DF7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F0F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36D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A9D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965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E5D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5CEFB">
            <w:pPr>
              <w:jc w:val="center"/>
            </w:pPr>
            <w:r>
              <w:rPr>
                <w:rFonts w:ascii="宋体" w:hAnsi="宋体" w:eastAsia="宋体"/>
                <w:sz w:val="16"/>
              </w:rPr>
              <w:t>—</w:t>
            </w:r>
          </w:p>
        </w:tc>
      </w:tr>
      <w:tr w14:paraId="49DB46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F0B89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0CB7D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1700FE">
            <w:pPr>
              <w:jc w:val="center"/>
            </w:pPr>
            <w:r>
              <w:rPr>
                <w:rFonts w:ascii="宋体" w:hAnsi="宋体" w:eastAsia="宋体"/>
                <w:sz w:val="16"/>
              </w:rPr>
              <w:t>实际完成情况</w:t>
            </w:r>
          </w:p>
        </w:tc>
      </w:tr>
      <w:tr w14:paraId="19FB9E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0CE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0ECC68">
            <w:pPr>
              <w:jc w:val="both"/>
            </w:pPr>
            <w:r>
              <w:rPr>
                <w:rFonts w:ascii="宋体" w:hAnsi="宋体" w:eastAsia="宋体"/>
                <w:sz w:val="16"/>
              </w:rPr>
              <w:t>昌州财金【2022】33 号关于提前下达 2023 中央财政</w:t>
            </w:r>
            <w:r>
              <w:rPr>
                <w:rFonts w:hint="eastAsia" w:ascii="宋体" w:hAnsi="宋体"/>
                <w:sz w:val="16"/>
                <w:lang w:eastAsia="zh-CN"/>
              </w:rPr>
              <w:t>年度</w:t>
            </w:r>
            <w:r>
              <w:rPr>
                <w:rFonts w:ascii="宋体" w:hAnsi="宋体" w:eastAsia="宋体"/>
                <w:sz w:val="16"/>
              </w:rPr>
              <w:t>普惠金融发展专项资金，针对我县个体工商户出现经营困难、扩大经营等符合条件的可申请创业担保贷款，享受创业担保贷款贴息 2 人，创业担保贴息金额 4.53万元，从而促进就业和自主创业，增加创业者及就业人员经济收入。</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1CE873">
            <w:pPr>
              <w:jc w:val="both"/>
            </w:pPr>
            <w:r>
              <w:rPr>
                <w:rFonts w:hint="eastAsia" w:ascii="宋体" w:hAnsi="宋体"/>
                <w:sz w:val="16"/>
                <w:lang w:eastAsia="zh-CN"/>
              </w:rPr>
              <w:t>截至2024</w:t>
            </w:r>
            <w:r>
              <w:rPr>
                <w:rFonts w:ascii="宋体" w:hAnsi="宋体" w:eastAsia="宋体"/>
                <w:sz w:val="16"/>
              </w:rPr>
              <w:t>年12月31日，项目实际支出0.66万元，预算执行率为14.57%，2024年三四季度累计发放创业担保贷款7笔88万元，补贴利息6637.94元，按照实际签订合同据实补贴。通过项目实施，促进了就业和自主创业，增加了创业者及就业人员经济收入。</w:t>
            </w:r>
          </w:p>
        </w:tc>
      </w:tr>
      <w:tr w14:paraId="4C95CC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FF543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3DCB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9EEA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5F3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03B0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E7AB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BB6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B408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613B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3B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9FC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F990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6A36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2B358">
            <w:pPr>
              <w:jc w:val="center"/>
            </w:pPr>
            <w:r>
              <w:rPr>
                <w:rFonts w:ascii="宋体" w:hAnsi="宋体" w:eastAsia="宋体"/>
                <w:sz w:val="16"/>
              </w:rPr>
              <w:t>偏差原因分析及改进措施</w:t>
            </w:r>
          </w:p>
        </w:tc>
      </w:tr>
      <w:tr w14:paraId="72E012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2AA7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D46F5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57D01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9BB3">
            <w:pPr>
              <w:jc w:val="center"/>
            </w:pPr>
            <w:r>
              <w:rPr>
                <w:rFonts w:ascii="宋体" w:hAnsi="宋体" w:eastAsia="宋体"/>
                <w:sz w:val="16"/>
              </w:rPr>
              <w:t>享受创业担保贷款贴息人员数量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55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26B31">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E5458">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43391">
            <w:pPr>
              <w:jc w:val="center"/>
            </w:pPr>
            <w:r>
              <w:rPr>
                <w:rFonts w:ascii="宋体" w:hAnsi="宋体" w:eastAsia="宋体"/>
                <w:sz w:val="16"/>
              </w:rPr>
              <w:t>350%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4CE9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39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607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FD9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A2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7F2EE">
            <w:pPr>
              <w:jc w:val="center"/>
            </w:pPr>
            <w:r>
              <w:rPr>
                <w:rFonts w:ascii="宋体" w:hAnsi="宋体" w:eastAsia="宋体"/>
                <w:sz w:val="16"/>
              </w:rPr>
              <w:t>2024年三四季度累计发放创业担保贷款7笔88万元，补贴利息6637.94元，</w:t>
            </w:r>
          </w:p>
        </w:tc>
      </w:tr>
      <w:tr w14:paraId="648009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E91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324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D10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C0157">
            <w:pPr>
              <w:jc w:val="center"/>
            </w:pPr>
            <w:r>
              <w:rPr>
                <w:rFonts w:ascii="宋体" w:hAnsi="宋体" w:eastAsia="宋体"/>
                <w:sz w:val="16"/>
              </w:rPr>
              <w:t>监督检查次数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B3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097E9">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97FA6">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7D472">
            <w:pPr>
              <w:jc w:val="center"/>
            </w:pPr>
            <w:r>
              <w:rPr>
                <w:rFonts w:ascii="宋体" w:hAnsi="宋体" w:eastAsia="宋体"/>
                <w:sz w:val="16"/>
              </w:rPr>
              <w:t>150%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B61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7B1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10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BCB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A22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65F9A">
            <w:pPr>
              <w:jc w:val="center"/>
            </w:pPr>
            <w:r>
              <w:rPr>
                <w:rFonts w:ascii="宋体" w:hAnsi="宋体" w:eastAsia="宋体"/>
                <w:sz w:val="16"/>
              </w:rPr>
              <w:t>2024年三四季度累计发放创业担保贷款7笔88万元，补贴利息6637.94元，</w:t>
            </w:r>
          </w:p>
        </w:tc>
      </w:tr>
      <w:tr w14:paraId="1718CD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E22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EFE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37E1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64E8">
            <w:pPr>
              <w:jc w:val="center"/>
            </w:pPr>
            <w:r>
              <w:rPr>
                <w:rFonts w:ascii="宋体" w:hAnsi="宋体" w:eastAsia="宋体"/>
                <w:sz w:val="16"/>
              </w:rPr>
              <w:t>享受创业担保贷款贴息人员贴息发放准确率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FB58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9BF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35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D8D1">
            <w:pPr>
              <w:jc w:val="center"/>
            </w:pPr>
            <w:r>
              <w:rPr>
                <w:rFonts w:ascii="宋体" w:hAnsi="宋体" w:eastAsia="宋体"/>
                <w:sz w:val="16"/>
              </w:rPr>
              <w:t>14.57%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2B77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4BE8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9FF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2B2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CF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2552E">
            <w:pPr>
              <w:jc w:val="center"/>
            </w:pPr>
            <w:r>
              <w:rPr>
                <w:rFonts w:ascii="宋体" w:hAnsi="宋体" w:eastAsia="宋体"/>
                <w:sz w:val="16"/>
              </w:rPr>
              <w:t>2024年三四季度累计发放创业担保贷款7笔88万元，补贴利息6637.94元，</w:t>
            </w:r>
          </w:p>
        </w:tc>
      </w:tr>
      <w:tr w14:paraId="4BDCED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800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C38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8D1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64E4E">
            <w:pPr>
              <w:jc w:val="center"/>
            </w:pPr>
            <w:r>
              <w:rPr>
                <w:rFonts w:ascii="宋体" w:hAnsi="宋体" w:eastAsia="宋体"/>
                <w:sz w:val="16"/>
              </w:rPr>
              <w:t>县级贴息资金配套到位率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5F30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065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83C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5CA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EFD3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E1D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EB5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F1E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2B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C4E26">
            <w:pPr>
              <w:jc w:val="center"/>
            </w:pPr>
          </w:p>
        </w:tc>
      </w:tr>
      <w:tr w14:paraId="533EC8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707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F0E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57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BB56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64D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0B9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443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40AF">
            <w:pPr>
              <w:jc w:val="center"/>
            </w:pPr>
            <w:r>
              <w:rPr>
                <w:rFonts w:ascii="宋体" w:hAnsi="宋体" w:eastAsia="宋体"/>
                <w:sz w:val="16"/>
              </w:rPr>
              <w:t>14.57%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EC34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28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13D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B57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A53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3B5A5">
            <w:pPr>
              <w:jc w:val="center"/>
            </w:pPr>
            <w:r>
              <w:rPr>
                <w:rFonts w:ascii="宋体" w:hAnsi="宋体" w:eastAsia="宋体"/>
                <w:sz w:val="16"/>
              </w:rPr>
              <w:t>2024年三四季度累计发放创业担保贷款7笔88万元，补贴利息6637.94元，</w:t>
            </w:r>
          </w:p>
        </w:tc>
      </w:tr>
      <w:tr w14:paraId="4AC723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FD0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AAD4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FD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140C6">
            <w:pPr>
              <w:jc w:val="center"/>
            </w:pPr>
            <w:r>
              <w:rPr>
                <w:rFonts w:ascii="宋体" w:hAnsi="宋体" w:eastAsia="宋体"/>
                <w:sz w:val="16"/>
              </w:rPr>
              <w:t>创业担保贷款贴息金额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9C5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EAEB1">
            <w:pPr>
              <w:jc w:val="center"/>
            </w:pPr>
            <w:r>
              <w:rPr>
                <w:rFonts w:ascii="宋体" w:hAnsi="宋体" w:eastAsia="宋体"/>
                <w:sz w:val="16"/>
              </w:rPr>
              <w:t>&lt;=4.53万元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9ECC5">
            <w:pPr>
              <w:jc w:val="center"/>
            </w:pPr>
            <w:r>
              <w:rPr>
                <w:rFonts w:ascii="宋体" w:hAnsi="宋体" w:eastAsia="宋体"/>
                <w:sz w:val="16"/>
              </w:rPr>
              <w:t>=0.66万元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CBDC3">
            <w:pPr>
              <w:jc w:val="center"/>
            </w:pPr>
            <w:r>
              <w:rPr>
                <w:rFonts w:ascii="宋体" w:hAnsi="宋体" w:eastAsia="宋体"/>
                <w:sz w:val="16"/>
              </w:rPr>
              <w:t>14.57%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29F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324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BF0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D59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5E86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7B01">
            <w:pPr>
              <w:jc w:val="center"/>
            </w:pPr>
            <w:r>
              <w:rPr>
                <w:rFonts w:ascii="宋体" w:hAnsi="宋体" w:eastAsia="宋体"/>
                <w:sz w:val="16"/>
              </w:rPr>
              <w:t>2024年三四季度累计发放创业担保贷款7笔88万元，补贴利息6637.94元，</w:t>
            </w:r>
          </w:p>
        </w:tc>
      </w:tr>
      <w:tr w14:paraId="2534A3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A98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5452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93FE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BAD9">
            <w:pPr>
              <w:jc w:val="center"/>
            </w:pPr>
            <w:r>
              <w:rPr>
                <w:rFonts w:ascii="宋体" w:hAnsi="宋体" w:eastAsia="宋体"/>
                <w:sz w:val="16"/>
              </w:rPr>
              <w:t>经办金融机构乡镇网点覆盖率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E7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7FC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7D8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D4E9">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68DD3">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646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8D8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ED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7A4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765F2">
            <w:pPr>
              <w:jc w:val="center"/>
            </w:pPr>
            <w:r>
              <w:rPr>
                <w:rFonts w:ascii="宋体" w:hAnsi="宋体" w:eastAsia="宋体"/>
                <w:sz w:val="16"/>
              </w:rPr>
              <w:t>2024年三四季度累计发放创业担保贷款7笔88万元，补贴利息6637.94元，</w:t>
            </w:r>
          </w:p>
        </w:tc>
      </w:tr>
      <w:tr w14:paraId="1A7EBA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DDA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88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FCF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8B19">
            <w:pPr>
              <w:jc w:val="center"/>
            </w:pPr>
            <w:r>
              <w:rPr>
                <w:rFonts w:ascii="宋体" w:hAnsi="宋体" w:eastAsia="宋体"/>
                <w:sz w:val="16"/>
              </w:rPr>
              <w:t>申请创业担保贷款个人的满意度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D47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4116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42F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FF4B">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291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2C7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3FB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E6D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D7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EEC4">
            <w:pPr>
              <w:jc w:val="center"/>
            </w:pPr>
            <w:r>
              <w:rPr>
                <w:rFonts w:ascii="宋体" w:hAnsi="宋体" w:eastAsia="宋体"/>
                <w:sz w:val="16"/>
              </w:rPr>
              <w:t>2024年三四季度累计发放创业担保贷款7笔88万元，补贴利息6637.94元，</w:t>
            </w:r>
          </w:p>
        </w:tc>
      </w:tr>
      <w:tr w14:paraId="0A01C92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071FA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69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7157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9076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EE2A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740C">
            <w:pPr>
              <w:jc w:val="center"/>
            </w:pPr>
            <w:r>
              <w:rPr>
                <w:rFonts w:ascii="宋体" w:hAnsi="宋体" w:eastAsia="宋体"/>
                <w:sz w:val="16"/>
              </w:rPr>
              <w:t>40.00分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4378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1F1A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4920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3C3A7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19B217"/>
        </w:tc>
      </w:tr>
    </w:tbl>
    <w:p w14:paraId="2223706C">
      <w:r>
        <w:br w:type="page"/>
      </w:r>
    </w:p>
    <w:p w14:paraId="5206E08E">
      <w:pPr>
        <w:spacing w:line="640" w:lineRule="exact"/>
        <w:ind w:firstLine="640"/>
        <w:jc w:val="both"/>
        <w:outlineLvl w:val="2"/>
      </w:pPr>
      <w:r>
        <w:rPr>
          <w:rFonts w:ascii="黑体" w:hAnsi="黑体" w:eastAsia="黑体"/>
          <w:sz w:val="32"/>
        </w:rPr>
        <w:t>十二、其他需说明的事项</w:t>
      </w:r>
    </w:p>
    <w:p w14:paraId="658CA9EA">
      <w:pPr>
        <w:spacing w:line="580" w:lineRule="exact"/>
        <w:ind w:firstLine="640"/>
        <w:jc w:val="both"/>
      </w:pPr>
      <w:r>
        <w:rPr>
          <w:rFonts w:ascii="仿宋_GB2312" w:hAnsi="仿宋_GB2312" w:eastAsia="仿宋_GB2312"/>
          <w:b w:val="0"/>
          <w:sz w:val="32"/>
        </w:rPr>
        <w:t>本单位无其他需说明的事项。</w:t>
      </w:r>
    </w:p>
    <w:p w14:paraId="656E5E14">
      <w:r>
        <w:br w:type="page"/>
      </w:r>
    </w:p>
    <w:p w14:paraId="057C23EE">
      <w:pPr>
        <w:spacing w:line="240" w:lineRule="auto"/>
        <w:jc w:val="center"/>
        <w:outlineLvl w:val="1"/>
      </w:pPr>
      <w:r>
        <w:rPr>
          <w:rFonts w:ascii="黑体" w:hAnsi="黑体" w:eastAsia="黑体"/>
          <w:sz w:val="32"/>
        </w:rPr>
        <w:t>第三部分 专业名词解释</w:t>
      </w:r>
    </w:p>
    <w:p w14:paraId="06D3F04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A5F008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1FA529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B5B397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63BCBEC">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416494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E89D4B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A641FE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329AC7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326D87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AEA0DC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976095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06A879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775DC1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711062EB">
      <w:r>
        <w:br w:type="page"/>
      </w:r>
    </w:p>
    <w:p w14:paraId="37DEC3D4">
      <w:pPr>
        <w:spacing w:line="240" w:lineRule="auto"/>
        <w:jc w:val="center"/>
        <w:outlineLvl w:val="1"/>
      </w:pPr>
      <w:r>
        <w:rPr>
          <w:rFonts w:ascii="黑体" w:hAnsi="黑体" w:eastAsia="黑体"/>
          <w:sz w:val="32"/>
        </w:rPr>
        <w:t>第四部分 部门决算报表（见附表）</w:t>
      </w:r>
    </w:p>
    <w:p w14:paraId="7666D7C5">
      <w:pPr>
        <w:spacing w:line="240" w:lineRule="auto"/>
        <w:ind w:firstLine="640"/>
        <w:jc w:val="both"/>
      </w:pPr>
      <w:r>
        <w:rPr>
          <w:rFonts w:ascii="仿宋_GB2312" w:hAnsi="仿宋_GB2312" w:eastAsia="仿宋_GB2312"/>
          <w:b w:val="0"/>
          <w:sz w:val="32"/>
        </w:rPr>
        <w:t>一、《收入支出决算总表》</w:t>
      </w:r>
    </w:p>
    <w:p w14:paraId="00EC56FE">
      <w:pPr>
        <w:spacing w:line="240" w:lineRule="auto"/>
        <w:ind w:firstLine="640"/>
        <w:jc w:val="both"/>
      </w:pPr>
      <w:r>
        <w:rPr>
          <w:rFonts w:ascii="仿宋_GB2312" w:hAnsi="仿宋_GB2312" w:eastAsia="仿宋_GB2312"/>
          <w:b w:val="0"/>
          <w:sz w:val="32"/>
        </w:rPr>
        <w:t>二、《收入决算表》</w:t>
      </w:r>
    </w:p>
    <w:p w14:paraId="263C7664">
      <w:pPr>
        <w:spacing w:line="240" w:lineRule="auto"/>
        <w:ind w:firstLine="640"/>
        <w:jc w:val="both"/>
      </w:pPr>
      <w:r>
        <w:rPr>
          <w:rFonts w:ascii="仿宋_GB2312" w:hAnsi="仿宋_GB2312" w:eastAsia="仿宋_GB2312"/>
          <w:b w:val="0"/>
          <w:sz w:val="32"/>
        </w:rPr>
        <w:t>三、《支出决算表》</w:t>
      </w:r>
    </w:p>
    <w:p w14:paraId="7FEE7F7D">
      <w:pPr>
        <w:spacing w:line="240" w:lineRule="auto"/>
        <w:ind w:firstLine="640"/>
        <w:jc w:val="both"/>
      </w:pPr>
      <w:r>
        <w:rPr>
          <w:rFonts w:ascii="仿宋_GB2312" w:hAnsi="仿宋_GB2312" w:eastAsia="仿宋_GB2312"/>
          <w:b w:val="0"/>
          <w:sz w:val="32"/>
        </w:rPr>
        <w:t>四、《财政拨款收入支出决算总表》</w:t>
      </w:r>
    </w:p>
    <w:p w14:paraId="6B8439C0">
      <w:pPr>
        <w:spacing w:line="240" w:lineRule="auto"/>
        <w:ind w:firstLine="640"/>
        <w:jc w:val="both"/>
      </w:pPr>
      <w:r>
        <w:rPr>
          <w:rFonts w:ascii="仿宋_GB2312" w:hAnsi="仿宋_GB2312" w:eastAsia="仿宋_GB2312"/>
          <w:b w:val="0"/>
          <w:sz w:val="32"/>
        </w:rPr>
        <w:t>五、《一般公共预算财政拨款支出决算表》</w:t>
      </w:r>
    </w:p>
    <w:p w14:paraId="062DFAFA">
      <w:pPr>
        <w:spacing w:line="240" w:lineRule="auto"/>
        <w:ind w:firstLine="640"/>
        <w:jc w:val="both"/>
      </w:pPr>
      <w:r>
        <w:rPr>
          <w:rFonts w:ascii="仿宋_GB2312" w:hAnsi="仿宋_GB2312" w:eastAsia="仿宋_GB2312"/>
          <w:b w:val="0"/>
          <w:sz w:val="32"/>
        </w:rPr>
        <w:t>六、《一般公共预算财政拨款基本支出决算表》</w:t>
      </w:r>
    </w:p>
    <w:p w14:paraId="4F01E011">
      <w:pPr>
        <w:spacing w:line="240" w:lineRule="auto"/>
        <w:ind w:firstLine="640"/>
        <w:jc w:val="both"/>
      </w:pPr>
      <w:r>
        <w:rPr>
          <w:rFonts w:ascii="仿宋_GB2312" w:hAnsi="仿宋_GB2312" w:eastAsia="仿宋_GB2312"/>
          <w:b w:val="0"/>
          <w:sz w:val="32"/>
        </w:rPr>
        <w:t>七、《政府性基金预算财政拨款收入支出决算表》</w:t>
      </w:r>
    </w:p>
    <w:p w14:paraId="21752270">
      <w:pPr>
        <w:spacing w:line="240" w:lineRule="auto"/>
        <w:ind w:firstLine="640"/>
        <w:jc w:val="both"/>
      </w:pPr>
      <w:r>
        <w:rPr>
          <w:rFonts w:ascii="仿宋_GB2312" w:hAnsi="仿宋_GB2312" w:eastAsia="仿宋_GB2312"/>
          <w:b w:val="0"/>
          <w:sz w:val="32"/>
        </w:rPr>
        <w:t>八、《国有资本经营预算财政拨款收入支出决算表》</w:t>
      </w:r>
    </w:p>
    <w:p w14:paraId="71EC05F2">
      <w:pPr>
        <w:spacing w:line="240" w:lineRule="auto"/>
        <w:ind w:firstLine="640"/>
        <w:jc w:val="both"/>
      </w:pPr>
      <w:r>
        <w:rPr>
          <w:rFonts w:ascii="仿宋_GB2312" w:hAnsi="仿宋_GB2312" w:eastAsia="仿宋_GB2312"/>
          <w:b w:val="0"/>
          <w:sz w:val="32"/>
        </w:rPr>
        <w:t>九、《财政拨款“三公”经费支出决算表》</w:t>
      </w:r>
    </w:p>
    <w:p w14:paraId="00FE626C">
      <w:pPr>
        <w:spacing w:line="240" w:lineRule="auto"/>
        <w:ind w:firstLine="640"/>
        <w:jc w:val="both"/>
      </w:pPr>
    </w:p>
    <w:p w14:paraId="1CCA6B32">
      <w:pPr>
        <w:spacing w:line="240" w:lineRule="auto"/>
        <w:ind w:firstLine="640"/>
        <w:jc w:val="both"/>
      </w:pPr>
    </w:p>
    <w:p w14:paraId="4065A16F">
      <w:pPr>
        <w:spacing w:line="240" w:lineRule="auto"/>
        <w:ind w:firstLine="640"/>
        <w:jc w:val="both"/>
      </w:pPr>
    </w:p>
    <w:p w14:paraId="5254A2C0">
      <w:pPr>
        <w:spacing w:line="240" w:lineRule="auto"/>
        <w:ind w:firstLine="640"/>
        <w:jc w:val="both"/>
      </w:pPr>
    </w:p>
    <w:p w14:paraId="560CDC7D">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864775F"/>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9292331"/>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47</Pages>
  <Words>7141</Words>
  <Characters>8203</Characters>
  <Lines>0</Lines>
  <Paragraphs>0</Paragraphs>
  <TotalTime>19</TotalTime>
  <ScaleCrop>false</ScaleCrop>
  <LinksUpToDate>false</LinksUpToDate>
  <CharactersWithSpaces>8211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2025-10-14T05:08:07Z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