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中共吉木萨尔县委员会宣传部2024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F8BDD3D">
      <w:r>
        <w:br w:type="page"/>
      </w:r>
    </w:p>
    <w:p w14:paraId="62E1FF41">
      <w:pPr>
        <w:spacing w:line="640" w:lineRule="exact"/>
        <w:jc w:val="center"/>
        <w:outlineLvl w:val="1"/>
      </w:pPr>
      <w:r>
        <w:rPr>
          <w:rFonts w:ascii="黑体" w:hAnsi="黑体" w:eastAsia="黑体"/>
          <w:sz w:val="32"/>
        </w:rPr>
        <w:t>第一部分 单位概况</w:t>
      </w:r>
    </w:p>
    <w:p w14:paraId="2157B91D">
      <w:pPr>
        <w:spacing w:line="640" w:lineRule="exact"/>
        <w:ind w:firstLine="640"/>
        <w:jc w:val="both"/>
        <w:outlineLvl w:val="2"/>
      </w:pPr>
      <w:r>
        <w:rPr>
          <w:rFonts w:ascii="黑体" w:hAnsi="黑体" w:eastAsia="黑体"/>
          <w:sz w:val="32"/>
        </w:rPr>
        <w:t>一、主要职能</w:t>
      </w:r>
    </w:p>
    <w:p w14:paraId="34266136">
      <w:pPr>
        <w:spacing w:line="580" w:lineRule="exact"/>
        <w:ind w:firstLine="640"/>
        <w:jc w:val="both"/>
      </w:pPr>
      <w:r>
        <w:rPr>
          <w:rFonts w:ascii="仿宋_GB2312" w:hAnsi="仿宋_GB2312" w:eastAsia="仿宋_GB2312"/>
          <w:sz w:val="32"/>
        </w:rPr>
        <w:t>中共吉木萨尔县委员会宣传部贯彻落实党中央关于宣传思想工作方针政策和决策部署以及县、自治州及县党委工作要求，在履行职责过程中</w:t>
      </w:r>
      <w:r>
        <w:rPr>
          <w:rFonts w:hint="eastAsia" w:ascii="仿宋_GB2312" w:hAnsi="仿宋_GB2312" w:eastAsia="仿宋_GB2312"/>
          <w:sz w:val="32"/>
          <w:lang w:eastAsia="zh-CN"/>
        </w:rPr>
        <w:t>坚持</w:t>
      </w:r>
      <w:r>
        <w:rPr>
          <w:rFonts w:ascii="仿宋_GB2312" w:hAnsi="仿宋_GB2312" w:eastAsia="仿宋_GB2312"/>
          <w:sz w:val="32"/>
        </w:rPr>
        <w:t>加强党对宣传工作的集中统一领导。</w:t>
      </w:r>
    </w:p>
    <w:p w14:paraId="4EFD1D86">
      <w:pPr>
        <w:spacing w:line="580" w:lineRule="exact"/>
        <w:ind w:firstLine="640"/>
        <w:jc w:val="both"/>
      </w:pPr>
      <w:r>
        <w:rPr>
          <w:rFonts w:ascii="仿宋_GB2312" w:hAnsi="仿宋_GB2312" w:eastAsia="仿宋_GB2312"/>
          <w:sz w:val="32"/>
        </w:rPr>
        <w:t>（一）拟订宣传思想文化工作重大方针政策和事业发展总体规划，按照县党委统一部署，协调宣传思想文化系统各部门之间的工作。</w:t>
      </w:r>
    </w:p>
    <w:p w14:paraId="2FBDB8F0">
      <w:pPr>
        <w:spacing w:line="580" w:lineRule="exact"/>
        <w:ind w:firstLine="640"/>
        <w:jc w:val="both"/>
      </w:pPr>
      <w:r>
        <w:rPr>
          <w:rFonts w:ascii="仿宋_GB2312" w:hAnsi="仿宋_GB2312" w:eastAsia="仿宋_GB2312"/>
          <w:sz w:val="32"/>
        </w:rPr>
        <w:t>（二）统筹协调党的意识形态工作，贯彻落实县</w:t>
      </w:r>
      <w:r>
        <w:rPr>
          <w:rFonts w:hint="eastAsia" w:ascii="仿宋_GB2312" w:hAnsi="仿宋_GB2312" w:eastAsia="仿宋_GB2312"/>
          <w:sz w:val="32"/>
          <w:lang w:eastAsia="zh-CN"/>
        </w:rPr>
        <w:t>党委</w:t>
      </w:r>
      <w:r>
        <w:rPr>
          <w:rFonts w:ascii="仿宋_GB2312" w:hAnsi="仿宋_GB2312" w:eastAsia="仿宋_GB2312"/>
          <w:sz w:val="32"/>
        </w:rPr>
        <w:t>关于意识形态工作决策部署，组织协调意识形态工作责任制落实和日常监督检查，结合巡视巡察工作开展专项检查。</w:t>
      </w:r>
    </w:p>
    <w:p w14:paraId="13A3A098">
      <w:pPr>
        <w:spacing w:line="580" w:lineRule="exact"/>
        <w:ind w:firstLine="640"/>
        <w:jc w:val="both"/>
      </w:pPr>
      <w:r>
        <w:rPr>
          <w:rFonts w:ascii="仿宋_GB2312" w:hAnsi="仿宋_GB2312" w:eastAsia="仿宋_GB2312"/>
          <w:sz w:val="32"/>
        </w:rPr>
        <w:t>（三）统筹指导协调全县理论研究、理论学习、理论宣传工作，组织推动理论武装工作。</w:t>
      </w:r>
    </w:p>
    <w:p w14:paraId="4FA24B68">
      <w:pPr>
        <w:spacing w:line="580" w:lineRule="exact"/>
        <w:ind w:firstLine="640"/>
        <w:jc w:val="both"/>
      </w:pPr>
      <w:r>
        <w:rPr>
          <w:rFonts w:ascii="仿宋_GB2312" w:hAnsi="仿宋_GB2312" w:eastAsia="仿宋_GB2312"/>
          <w:sz w:val="32"/>
        </w:rPr>
        <w:t>（四）负责规划组织全县思想政治工作和群众性精神文明建设活动；与县人民武装部共同组织全县国防教育工作；配合县委组织部做好党员教育工作，会同有关部门研究和改进群众思想教育工作。</w:t>
      </w:r>
    </w:p>
    <w:p w14:paraId="7A4081A7">
      <w:pPr>
        <w:spacing w:line="580" w:lineRule="exact"/>
        <w:ind w:firstLine="640"/>
        <w:jc w:val="both"/>
      </w:pPr>
      <w:r>
        <w:rPr>
          <w:rFonts w:ascii="仿宋_GB2312" w:hAnsi="仿宋_GB2312" w:eastAsia="仿宋_GB2312"/>
          <w:sz w:val="32"/>
        </w:rPr>
        <w:t>（五）管理新闻出版行政事务，组织协调有关行政审批工作，统筹规划和指导协调新闻出版事业、产业发展，监督管理出版物内容和质量，监督管理印刷业，管理著作权，负责境外出版物来我县展览、展销等。负责县内新闻媒体的监督管理，负责新闻记者证的监督管理。</w:t>
      </w:r>
    </w:p>
    <w:p w14:paraId="67E0AFB7">
      <w:pPr>
        <w:spacing w:line="640" w:lineRule="exact"/>
        <w:ind w:firstLine="640"/>
        <w:jc w:val="both"/>
        <w:outlineLvl w:val="2"/>
      </w:pPr>
      <w:r>
        <w:rPr>
          <w:rFonts w:ascii="黑体" w:hAnsi="黑体" w:eastAsia="黑体"/>
          <w:sz w:val="32"/>
        </w:rPr>
        <w:t>二、机构设置及人员情况</w:t>
      </w:r>
    </w:p>
    <w:p w14:paraId="080CDAD5">
      <w:pPr>
        <w:spacing w:line="580" w:lineRule="exact"/>
        <w:ind w:firstLine="640"/>
        <w:jc w:val="both"/>
      </w:pPr>
      <w:r>
        <w:rPr>
          <w:rFonts w:ascii="仿宋_GB2312" w:hAnsi="仿宋_GB2312" w:eastAsia="仿宋_GB2312"/>
          <w:sz w:val="32"/>
        </w:rPr>
        <w:t>中共吉木萨尔县委员会宣传部2024年度，实有人数24人，其中：在职人员19人，增加0人；离休人员0人，增加0人；退休人员5人,增加0人。</w:t>
      </w:r>
    </w:p>
    <w:p w14:paraId="255787F9">
      <w:pPr>
        <w:spacing w:line="580" w:lineRule="exact"/>
        <w:ind w:firstLine="640"/>
        <w:jc w:val="both"/>
      </w:pPr>
      <w:r>
        <w:rPr>
          <w:rFonts w:ascii="仿宋_GB2312" w:hAnsi="仿宋_GB2312" w:eastAsia="仿宋_GB2312"/>
          <w:sz w:val="32"/>
        </w:rPr>
        <w:t>中共吉木萨尔县委员会宣传部无下属预算单位，下设4个科室，分别是：理论科、新闻外宣科、精神文明科、办公室。</w:t>
      </w:r>
    </w:p>
    <w:p w14:paraId="3D2D7B9B">
      <w:r>
        <w:br w:type="page"/>
      </w:r>
    </w:p>
    <w:p w14:paraId="1B7748B1">
      <w:pPr>
        <w:spacing w:line="240" w:lineRule="auto"/>
        <w:jc w:val="center"/>
        <w:outlineLvl w:val="1"/>
      </w:pPr>
      <w:r>
        <w:rPr>
          <w:rFonts w:ascii="黑体" w:hAnsi="黑体" w:eastAsia="黑体"/>
          <w:sz w:val="32"/>
        </w:rPr>
        <w:t>第二部分 部门决算情况说明</w:t>
      </w:r>
    </w:p>
    <w:p w14:paraId="0CEFB940">
      <w:pPr>
        <w:spacing w:line="640" w:lineRule="exact"/>
        <w:ind w:firstLine="640"/>
        <w:jc w:val="both"/>
        <w:outlineLvl w:val="2"/>
      </w:pPr>
      <w:r>
        <w:rPr>
          <w:rFonts w:ascii="黑体" w:hAnsi="黑体" w:eastAsia="黑体"/>
          <w:sz w:val="32"/>
        </w:rPr>
        <w:t>一、收入支出决算总体情况说明</w:t>
      </w:r>
    </w:p>
    <w:p w14:paraId="4F2AEE08">
      <w:pPr>
        <w:spacing w:line="580" w:lineRule="exact"/>
        <w:ind w:firstLine="640"/>
        <w:jc w:val="both"/>
      </w:pPr>
      <w:r>
        <w:rPr>
          <w:rFonts w:ascii="仿宋_GB2312" w:hAnsi="仿宋_GB2312" w:eastAsia="仿宋_GB2312"/>
          <w:b/>
          <w:sz w:val="32"/>
        </w:rPr>
        <w:t>2024年度收入总计1,076.98万元，</w:t>
      </w:r>
      <w:r>
        <w:rPr>
          <w:rFonts w:ascii="仿宋_GB2312" w:hAnsi="仿宋_GB2312" w:eastAsia="仿宋_GB2312"/>
          <w:b w:val="0"/>
          <w:sz w:val="32"/>
        </w:rPr>
        <w:t>其中：本年收入合计1,060.96万元，使用非财政拨款结余（含专用结余）0.00万元，年初结转和结余16.02万元。</w:t>
      </w:r>
    </w:p>
    <w:p w14:paraId="30A5B113">
      <w:pPr>
        <w:spacing w:line="580" w:lineRule="exact"/>
        <w:ind w:firstLine="640"/>
        <w:jc w:val="both"/>
      </w:pPr>
      <w:r>
        <w:rPr>
          <w:rFonts w:ascii="仿宋_GB2312" w:hAnsi="仿宋_GB2312" w:eastAsia="仿宋_GB2312"/>
          <w:b/>
          <w:sz w:val="32"/>
        </w:rPr>
        <w:t>2024年度支出总计1,076.98万元，</w:t>
      </w:r>
      <w:r>
        <w:rPr>
          <w:rFonts w:ascii="仿宋_GB2312" w:hAnsi="仿宋_GB2312" w:eastAsia="仿宋_GB2312"/>
          <w:b w:val="0"/>
          <w:sz w:val="32"/>
        </w:rPr>
        <w:t>其中：本年支出合计1,044.67万元，结余分配0.00万元，年末结转和结余32.31万元。</w:t>
      </w:r>
    </w:p>
    <w:p w14:paraId="16A91931">
      <w:pPr>
        <w:spacing w:line="580" w:lineRule="exact"/>
        <w:ind w:firstLine="640"/>
        <w:jc w:val="both"/>
      </w:pPr>
      <w:r>
        <w:rPr>
          <w:rFonts w:ascii="仿宋_GB2312" w:hAnsi="仿宋_GB2312" w:eastAsia="仿宋_GB2312"/>
          <w:b w:val="0"/>
          <w:sz w:val="32"/>
        </w:rPr>
        <w:t>收入支出总体与上年相比，减少335.01万元，下降23.73%，主要原因是：本年减少援疆资金拨办公经费、2023年中央补助地方公共文化服务体系建设补助资金（北庭诗宴）项目、关于提前下达中央补助地方公共文化服务体系建设补助、乡村文化振兴项目等项目资金。</w:t>
      </w:r>
    </w:p>
    <w:p w14:paraId="0B43FF6A">
      <w:pPr>
        <w:spacing w:line="640" w:lineRule="exact"/>
        <w:ind w:firstLine="640"/>
        <w:jc w:val="both"/>
        <w:outlineLvl w:val="2"/>
      </w:pPr>
      <w:r>
        <w:rPr>
          <w:rFonts w:ascii="黑体" w:hAnsi="黑体" w:eastAsia="黑体"/>
          <w:sz w:val="32"/>
        </w:rPr>
        <w:t>二、收入决算情况说明</w:t>
      </w:r>
    </w:p>
    <w:p w14:paraId="6F4FA868">
      <w:pPr>
        <w:spacing w:line="580" w:lineRule="exact"/>
        <w:ind w:firstLine="640"/>
        <w:jc w:val="both"/>
      </w:pPr>
      <w:r>
        <w:rPr>
          <w:rFonts w:ascii="仿宋_GB2312" w:hAnsi="仿宋_GB2312" w:eastAsia="仿宋_GB2312"/>
          <w:b/>
          <w:sz w:val="32"/>
        </w:rPr>
        <w:t>本年收入1,060.96万元，</w:t>
      </w:r>
      <w:r>
        <w:rPr>
          <w:rFonts w:ascii="仿宋_GB2312" w:hAnsi="仿宋_GB2312" w:eastAsia="仿宋_GB2312"/>
          <w:b w:val="0"/>
          <w:sz w:val="32"/>
        </w:rPr>
        <w:t>其中：财政拨款收入994.27万元，占93.71%；上级补助收入0.00万元，占0.00%；事业收入0.00万元，占0.00%；经营收入0.00万元，占0.00%；附属单位上缴收入0.00万元，占0.00%；其他收入66.70万元，占6.29%。</w:t>
      </w:r>
    </w:p>
    <w:p w14:paraId="49B7E0A3">
      <w:pPr>
        <w:spacing w:line="640" w:lineRule="exact"/>
        <w:ind w:firstLine="640"/>
        <w:jc w:val="both"/>
        <w:outlineLvl w:val="2"/>
      </w:pPr>
      <w:r>
        <w:rPr>
          <w:rFonts w:ascii="黑体" w:hAnsi="黑体" w:eastAsia="黑体"/>
          <w:sz w:val="32"/>
        </w:rPr>
        <w:t>三、支出决算情况说明</w:t>
      </w:r>
    </w:p>
    <w:p w14:paraId="56D71AE0">
      <w:pPr>
        <w:spacing w:line="580" w:lineRule="exact"/>
        <w:ind w:firstLine="640"/>
        <w:jc w:val="both"/>
      </w:pPr>
      <w:r>
        <w:rPr>
          <w:rFonts w:ascii="仿宋_GB2312" w:hAnsi="仿宋_GB2312" w:eastAsia="仿宋_GB2312"/>
          <w:b/>
          <w:sz w:val="32"/>
        </w:rPr>
        <w:t>本年支出1,044.67万元，</w:t>
      </w:r>
      <w:r>
        <w:rPr>
          <w:rFonts w:ascii="仿宋_GB2312" w:hAnsi="仿宋_GB2312" w:eastAsia="仿宋_GB2312"/>
          <w:b w:val="0"/>
          <w:sz w:val="32"/>
        </w:rPr>
        <w:t>其中：基本支出672.80万元，占64.40%；项目支出371.87万元，占35.60%；上缴上级支出0.00万元，占0.00%；经营支出0.00万元，占0.00%；对附属单位补助支出0.00万元，占0.00%。</w:t>
      </w:r>
    </w:p>
    <w:p w14:paraId="271F1103">
      <w:pPr>
        <w:spacing w:line="640" w:lineRule="exact"/>
        <w:ind w:firstLine="640"/>
        <w:jc w:val="both"/>
        <w:outlineLvl w:val="2"/>
      </w:pPr>
      <w:r>
        <w:rPr>
          <w:rFonts w:ascii="黑体" w:hAnsi="黑体" w:eastAsia="黑体"/>
          <w:sz w:val="32"/>
        </w:rPr>
        <w:t>四、财政拨款收入支出决算总体情况说明</w:t>
      </w:r>
    </w:p>
    <w:p w14:paraId="7B470FD6">
      <w:pPr>
        <w:spacing w:line="580" w:lineRule="exact"/>
        <w:ind w:firstLine="640"/>
        <w:jc w:val="both"/>
      </w:pPr>
      <w:r>
        <w:rPr>
          <w:rFonts w:ascii="仿宋_GB2312" w:hAnsi="仿宋_GB2312" w:eastAsia="仿宋_GB2312"/>
          <w:b/>
          <w:sz w:val="32"/>
        </w:rPr>
        <w:t>2024年度财政拨款收入总计994.27万元，</w:t>
      </w:r>
      <w:r>
        <w:rPr>
          <w:rFonts w:ascii="仿宋_GB2312" w:hAnsi="仿宋_GB2312" w:eastAsia="仿宋_GB2312"/>
          <w:b w:val="0"/>
          <w:sz w:val="32"/>
        </w:rPr>
        <w:t>其中：年初财政拨款结转和结余0.00万元，本年财政拨款收入994.27万元。</w:t>
      </w:r>
      <w:r>
        <w:rPr>
          <w:rFonts w:ascii="仿宋_GB2312" w:hAnsi="仿宋_GB2312" w:eastAsia="仿宋_GB2312"/>
          <w:b/>
          <w:sz w:val="32"/>
        </w:rPr>
        <w:t>财政拨款支出总计994.27万元，</w:t>
      </w:r>
      <w:r>
        <w:rPr>
          <w:rFonts w:ascii="仿宋_GB2312" w:hAnsi="仿宋_GB2312" w:eastAsia="仿宋_GB2312"/>
          <w:b w:val="0"/>
          <w:sz w:val="32"/>
        </w:rPr>
        <w:t>其中：年末财政拨款结转和结余0.00万元，本年财政拨款支出994.27万元。</w:t>
      </w:r>
    </w:p>
    <w:p w14:paraId="48B82FC0">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减少63.24万元，下降5.98%，主要原因是：本年减少2023年中央补助地方公共文化服务体系建设补助资金（北庭诗宴）项目、关于提前下达中央补助地方公共文化服务体系建设补助等项目资金。</w:t>
      </w:r>
      <w:r>
        <w:rPr>
          <w:rFonts w:ascii="仿宋_GB2312" w:hAnsi="仿宋_GB2312" w:eastAsia="仿宋_GB2312"/>
          <w:b/>
          <w:sz w:val="32"/>
        </w:rPr>
        <w:t>与年初预算相比，</w:t>
      </w:r>
      <w:r>
        <w:rPr>
          <w:rFonts w:ascii="仿宋_GB2312" w:hAnsi="仿宋_GB2312" w:eastAsia="仿宋_GB2312"/>
          <w:b w:val="0"/>
          <w:sz w:val="32"/>
        </w:rPr>
        <w:t>年初预算数704.42万元，决算数994.27万元，预决算差异率41.15%，主要原因是：年中追加中央支持地方公共文化服务体系建设补助资金拨付、追加丝路北庭华府出行、北亭古城遗址笔画临摹工程、厦吉书法摄影展等，导致预决算存在差异。</w:t>
      </w:r>
    </w:p>
    <w:p w14:paraId="34CDF264">
      <w:pPr>
        <w:spacing w:line="640" w:lineRule="exact"/>
        <w:ind w:firstLine="640"/>
        <w:jc w:val="both"/>
        <w:outlineLvl w:val="2"/>
      </w:pPr>
      <w:r>
        <w:rPr>
          <w:rFonts w:ascii="黑体" w:hAnsi="黑体" w:eastAsia="黑体"/>
          <w:sz w:val="32"/>
        </w:rPr>
        <w:t>五、一般公共预算财政拨款支出决算情况说明</w:t>
      </w:r>
    </w:p>
    <w:p w14:paraId="475DFDE5">
      <w:pPr>
        <w:spacing w:line="640" w:lineRule="exact"/>
        <w:ind w:firstLine="640"/>
        <w:jc w:val="both"/>
        <w:outlineLvl w:val="3"/>
      </w:pPr>
      <w:r>
        <w:rPr>
          <w:rFonts w:ascii="楷体_GB2312" w:hAnsi="楷体_GB2312" w:eastAsia="楷体_GB2312"/>
          <w:b/>
          <w:sz w:val="32"/>
        </w:rPr>
        <w:t>（一）一般公共预算财政拨款支出决算总体情况</w:t>
      </w:r>
    </w:p>
    <w:p w14:paraId="296C6B0B">
      <w:pPr>
        <w:spacing w:line="580" w:lineRule="exact"/>
        <w:ind w:firstLine="640"/>
        <w:jc w:val="both"/>
      </w:pPr>
      <w:r>
        <w:rPr>
          <w:rFonts w:ascii="仿宋_GB2312" w:hAnsi="仿宋_GB2312" w:eastAsia="仿宋_GB2312"/>
          <w:b/>
          <w:sz w:val="32"/>
        </w:rPr>
        <w:t>2024年度一般公共预算财政拨款支出994.27万元，</w:t>
      </w:r>
      <w:r>
        <w:rPr>
          <w:rFonts w:ascii="仿宋_GB2312" w:hAnsi="仿宋_GB2312" w:eastAsia="仿宋_GB2312"/>
          <w:b w:val="0"/>
          <w:sz w:val="32"/>
        </w:rPr>
        <w:t>占本年支出合计的95.18%。</w:t>
      </w:r>
      <w:r>
        <w:rPr>
          <w:rFonts w:ascii="仿宋_GB2312" w:hAnsi="仿宋_GB2312" w:eastAsia="仿宋_GB2312"/>
          <w:b/>
          <w:sz w:val="32"/>
        </w:rPr>
        <w:t>与上年相比，</w:t>
      </w:r>
      <w:r>
        <w:rPr>
          <w:rFonts w:ascii="仿宋_GB2312" w:hAnsi="仿宋_GB2312" w:eastAsia="仿宋_GB2312"/>
          <w:b w:val="0"/>
          <w:sz w:val="32"/>
        </w:rPr>
        <w:t>减少63.24万元，下降5.98%，主要原因是：本年减少2023年中央补助地方公共文化服务体系建设补助资金（北庭诗宴）项目、关于提前下达中央补助地方公共文化服务体系建设补助等项目资金。</w:t>
      </w:r>
      <w:r>
        <w:rPr>
          <w:rFonts w:ascii="仿宋_GB2312" w:hAnsi="仿宋_GB2312" w:eastAsia="仿宋_GB2312"/>
          <w:b/>
          <w:sz w:val="32"/>
        </w:rPr>
        <w:t>与年初预算相比,</w:t>
      </w:r>
      <w:r>
        <w:rPr>
          <w:rFonts w:ascii="仿宋_GB2312" w:hAnsi="仿宋_GB2312" w:eastAsia="仿宋_GB2312"/>
          <w:b w:val="0"/>
          <w:sz w:val="32"/>
        </w:rPr>
        <w:t>年初预算数704.42万元，决算数994.27万元，预决算差异率41.15%，主要原因是：年中追加中央支持地方公共文化服务体系建设补助资金拨付、追加丝路北庭华府出行、北亭古城遗址笔画临摹工程、厦吉书法摄影展等，导致预决算存在差异。</w:t>
      </w:r>
    </w:p>
    <w:p w14:paraId="46E32C8D">
      <w:pPr>
        <w:spacing w:line="640" w:lineRule="exact"/>
        <w:ind w:firstLine="640"/>
        <w:jc w:val="both"/>
        <w:outlineLvl w:val="3"/>
      </w:pPr>
      <w:r>
        <w:rPr>
          <w:rFonts w:ascii="楷体_GB2312" w:hAnsi="楷体_GB2312" w:eastAsia="楷体_GB2312"/>
          <w:b/>
          <w:sz w:val="32"/>
        </w:rPr>
        <w:t>（二）一般公共预算财政拨款支出决算结构情况</w:t>
      </w:r>
    </w:p>
    <w:p w14:paraId="1FC96EB4">
      <w:pPr>
        <w:spacing w:line="580" w:lineRule="exact"/>
        <w:ind w:firstLine="640"/>
        <w:jc w:val="both"/>
      </w:pPr>
      <w:r>
        <w:rPr>
          <w:rFonts w:ascii="仿宋_GB2312" w:hAnsi="仿宋_GB2312" w:eastAsia="仿宋_GB2312"/>
          <w:b w:val="0"/>
          <w:sz w:val="32"/>
        </w:rPr>
        <w:t>1.一般公共服务支出(类)792.29万元,占79.69%。</w:t>
      </w:r>
    </w:p>
    <w:p w14:paraId="34A6F6FA">
      <w:pPr>
        <w:spacing w:line="580" w:lineRule="exact"/>
        <w:ind w:firstLine="640"/>
        <w:jc w:val="both"/>
      </w:pPr>
      <w:r>
        <w:rPr>
          <w:rFonts w:ascii="仿宋_GB2312" w:hAnsi="仿宋_GB2312" w:eastAsia="仿宋_GB2312"/>
          <w:b w:val="0"/>
          <w:sz w:val="32"/>
        </w:rPr>
        <w:t>2.科学技术支出(类)5.40万元,占0.54%。</w:t>
      </w:r>
    </w:p>
    <w:p w14:paraId="0CF30A46">
      <w:pPr>
        <w:spacing w:line="580" w:lineRule="exact"/>
        <w:ind w:firstLine="640"/>
        <w:jc w:val="both"/>
      </w:pPr>
      <w:r>
        <w:rPr>
          <w:rFonts w:ascii="仿宋_GB2312" w:hAnsi="仿宋_GB2312" w:eastAsia="仿宋_GB2312"/>
          <w:b w:val="0"/>
          <w:sz w:val="32"/>
        </w:rPr>
        <w:t>3.文化旅游体育与传媒支出(类)101.48万元,占10.21%。</w:t>
      </w:r>
    </w:p>
    <w:p w14:paraId="443BABEB">
      <w:pPr>
        <w:spacing w:line="580" w:lineRule="exact"/>
        <w:ind w:firstLine="640"/>
        <w:jc w:val="both"/>
      </w:pPr>
      <w:r>
        <w:rPr>
          <w:rFonts w:ascii="仿宋_GB2312" w:hAnsi="仿宋_GB2312" w:eastAsia="仿宋_GB2312"/>
          <w:b w:val="0"/>
          <w:sz w:val="32"/>
        </w:rPr>
        <w:t>4.社会保障和就业支出(类)49.90万元,占5.02%。</w:t>
      </w:r>
    </w:p>
    <w:p w14:paraId="0522797B">
      <w:pPr>
        <w:spacing w:line="580" w:lineRule="exact"/>
        <w:ind w:firstLine="640"/>
        <w:jc w:val="both"/>
      </w:pPr>
      <w:r>
        <w:rPr>
          <w:rFonts w:ascii="仿宋_GB2312" w:hAnsi="仿宋_GB2312" w:eastAsia="仿宋_GB2312"/>
          <w:b w:val="0"/>
          <w:sz w:val="32"/>
        </w:rPr>
        <w:t>5.卫生健康支出(类)17.75万元,占1.79%。</w:t>
      </w:r>
    </w:p>
    <w:p w14:paraId="27CEAD4B">
      <w:pPr>
        <w:spacing w:line="580" w:lineRule="exact"/>
        <w:ind w:firstLine="640"/>
        <w:jc w:val="both"/>
      </w:pPr>
      <w:r>
        <w:rPr>
          <w:rFonts w:ascii="仿宋_GB2312" w:hAnsi="仿宋_GB2312" w:eastAsia="仿宋_GB2312"/>
          <w:b w:val="0"/>
          <w:sz w:val="32"/>
        </w:rPr>
        <w:t>6.住房保障支出(类)27.45万元,占2.76%。</w:t>
      </w:r>
    </w:p>
    <w:p w14:paraId="7883CDAA">
      <w:pPr>
        <w:spacing w:line="640" w:lineRule="exact"/>
        <w:ind w:firstLine="640"/>
        <w:jc w:val="both"/>
        <w:outlineLvl w:val="3"/>
      </w:pPr>
      <w:r>
        <w:rPr>
          <w:rFonts w:ascii="楷体_GB2312" w:hAnsi="楷体_GB2312" w:eastAsia="楷体_GB2312"/>
          <w:b/>
          <w:sz w:val="32"/>
        </w:rPr>
        <w:t>（三）一般公共预算财政拨款支出决算具体情况</w:t>
      </w:r>
    </w:p>
    <w:p w14:paraId="52C2F640">
      <w:pPr>
        <w:spacing w:line="580" w:lineRule="exact"/>
        <w:ind w:firstLine="640"/>
        <w:jc w:val="both"/>
      </w:pPr>
      <w:r>
        <w:rPr>
          <w:rFonts w:ascii="仿宋_GB2312" w:hAnsi="仿宋_GB2312" w:eastAsia="仿宋_GB2312"/>
          <w:b w:val="0"/>
          <w:sz w:val="32"/>
        </w:rPr>
        <w:t>1.一般公共服务支出(类)宣传事务(款)行政运行(项):支出决算数为461.56万元，比上年决算减少32.61万元，下降6.60%,主要原因是：本年度辞职一名行政人员，相关行政人员经费较上年减少。</w:t>
      </w:r>
    </w:p>
    <w:p w14:paraId="659AE739">
      <w:pPr>
        <w:spacing w:line="580" w:lineRule="exact"/>
        <w:ind w:firstLine="640"/>
        <w:jc w:val="both"/>
      </w:pPr>
      <w:r>
        <w:rPr>
          <w:rFonts w:ascii="仿宋_GB2312" w:hAnsi="仿宋_GB2312" w:eastAsia="仿宋_GB2312"/>
          <w:b w:val="0"/>
          <w:sz w:val="32"/>
        </w:rPr>
        <w:t>2.一般公共服务支出(类)宣传事务(款)事业运行(项):支出决算数为60.34万元，比上年决算增加9.07万元，增长17.69%,主要原因是：本年度调入一名事业人员，相关事业人员经费较上年增加。</w:t>
      </w:r>
    </w:p>
    <w:p w14:paraId="69D004B8">
      <w:pPr>
        <w:spacing w:line="580" w:lineRule="exact"/>
        <w:ind w:firstLine="640"/>
        <w:jc w:val="both"/>
      </w:pPr>
      <w:r>
        <w:rPr>
          <w:rFonts w:ascii="仿宋_GB2312" w:hAnsi="仿宋_GB2312" w:eastAsia="仿宋_GB2312"/>
          <w:b w:val="0"/>
          <w:sz w:val="32"/>
        </w:rPr>
        <w:t>3.一般公共服务支出(类)宣传事务(款)其他宣传事务支出(项):支出决算数为270.39万元，比上年决算增加117.54万元，增长76.90%,主要原因是：本年功能科目调整，对外宣传业务经费、党报党刊征订等项目由一般公共服务支出(类)对外联络事务(款)行政运行(项)科目调整至其他宣传事务支出科目，导致经费较上年增加。</w:t>
      </w:r>
    </w:p>
    <w:p w14:paraId="09AE0D61">
      <w:pPr>
        <w:spacing w:line="580" w:lineRule="exact"/>
        <w:ind w:firstLine="640"/>
        <w:jc w:val="both"/>
      </w:pPr>
      <w:r>
        <w:rPr>
          <w:rFonts w:ascii="仿宋_GB2312" w:hAnsi="仿宋_GB2312" w:eastAsia="仿宋_GB2312"/>
          <w:b w:val="0"/>
          <w:sz w:val="32"/>
        </w:rPr>
        <w:t>4.一般公共服务支出(类)对外联络事务(款)行政运行(项):支出决算数为0.00万元，比上年决算减少125.01万元，下降100.00%,主要原因是：本年功能科目调整，对外宣传业务经费、党报党刊征订等项目由一般公共服务支出(类)对外联络事务(款)行政运行(项)科目调整至其他宣传事务支出科目，导致经费较上年减少。</w:t>
      </w:r>
    </w:p>
    <w:p w14:paraId="5838DFD6">
      <w:pPr>
        <w:spacing w:line="580" w:lineRule="exact"/>
        <w:ind w:firstLine="640"/>
        <w:jc w:val="both"/>
      </w:pPr>
      <w:r>
        <w:rPr>
          <w:rFonts w:ascii="仿宋_GB2312" w:hAnsi="仿宋_GB2312" w:eastAsia="仿宋_GB2312"/>
          <w:b w:val="0"/>
          <w:sz w:val="32"/>
        </w:rPr>
        <w:t>5.科学技术支出(类)科技条件与服务(款)其他科技条件与服务支出(项):支出决算数为5.40万元，比上年决算增加5.40万元，增长100.00%,主要原因是：本年度购买电脑等设备，导致经费较上年增加。</w:t>
      </w:r>
    </w:p>
    <w:p w14:paraId="4E5C3B78">
      <w:pPr>
        <w:spacing w:line="580" w:lineRule="exact"/>
        <w:ind w:firstLine="640"/>
        <w:jc w:val="both"/>
      </w:pPr>
      <w:r>
        <w:rPr>
          <w:rFonts w:ascii="仿宋_GB2312" w:hAnsi="仿宋_GB2312" w:eastAsia="仿宋_GB2312"/>
          <w:b w:val="0"/>
          <w:sz w:val="32"/>
        </w:rPr>
        <w:t>6.文化旅游体育与传媒支出(类)文化和旅游(款)其他文化和旅游支出(项):支出决算数为78.48万元，比上年决算增加78.48万元，增长100.00%,主要原因是：本年功能科目调整，中央补助地方公共文化服务体系建设补助资金等项目由其他文化旅游体育与传媒支出科目调整至其他文化和旅游支出科目，导致经费较上年增加。</w:t>
      </w:r>
    </w:p>
    <w:p w14:paraId="51BC8D77">
      <w:pPr>
        <w:spacing w:line="580" w:lineRule="exact"/>
        <w:ind w:firstLine="640"/>
        <w:jc w:val="both"/>
      </w:pPr>
      <w:r>
        <w:rPr>
          <w:rFonts w:ascii="仿宋_GB2312" w:hAnsi="仿宋_GB2312" w:eastAsia="仿宋_GB2312"/>
          <w:b w:val="0"/>
          <w:sz w:val="32"/>
        </w:rPr>
        <w:t>7.文化旅游体育与传媒支出(类)其他文化旅游体育与传媒支出(款)宣传文化发展专项支出(项):支出决算数为0.00万元，比上年决算减少12.20万元，下降100.00%,主要原因是：本年度中央补助地方公共文化服务体系建设补助资金（一般项目、绩效奖励）项目资金没有拨付，导致经费较上年减少。</w:t>
      </w:r>
    </w:p>
    <w:p w14:paraId="2A597F02">
      <w:pPr>
        <w:spacing w:line="580" w:lineRule="exact"/>
        <w:ind w:firstLine="640"/>
        <w:jc w:val="both"/>
      </w:pPr>
      <w:r>
        <w:rPr>
          <w:rFonts w:ascii="仿宋_GB2312" w:hAnsi="仿宋_GB2312" w:eastAsia="仿宋_GB2312"/>
          <w:b w:val="0"/>
          <w:sz w:val="32"/>
        </w:rPr>
        <w:t>8.文化旅游体育与传媒支出(类)其他文化旅游体育与传媒支出(款)其他文化旅游体育与传媒支出(项):支出决算数为23.00万元，比上年决算减少110.58万元，下降82.78%,主要原因是：本年功能科目调整，中央补助地方公共文化服务体系建设补助资金等项目由其他文化旅游体育与传媒支出科目调整至其他文化和旅游支出科目，导致经费较上年减少。</w:t>
      </w:r>
    </w:p>
    <w:p w14:paraId="3DDF9780">
      <w:pPr>
        <w:spacing w:line="580" w:lineRule="exact"/>
        <w:ind w:firstLine="640"/>
        <w:jc w:val="both"/>
      </w:pPr>
      <w:r>
        <w:rPr>
          <w:rFonts w:ascii="仿宋_GB2312" w:hAnsi="仿宋_GB2312" w:eastAsia="仿宋_GB2312"/>
          <w:b w:val="0"/>
          <w:sz w:val="32"/>
        </w:rPr>
        <w:t>9.社会保障和就业支出(类)行政事业单位养老支出(款)行政单位离退休(项):支出决算数为3.64万元，比上年决算增加2.38万元，增长188.89%,主要原因是：本年增加退休人员基础绩效奖，退休费支出增加。</w:t>
      </w:r>
    </w:p>
    <w:p w14:paraId="62AEF140">
      <w:pPr>
        <w:spacing w:line="580" w:lineRule="exact"/>
        <w:ind w:firstLine="640"/>
        <w:jc w:val="both"/>
      </w:pPr>
      <w:r>
        <w:rPr>
          <w:rFonts w:ascii="仿宋_GB2312" w:hAnsi="仿宋_GB2312" w:eastAsia="仿宋_GB2312"/>
          <w:b w:val="0"/>
          <w:sz w:val="32"/>
        </w:rPr>
        <w:t>10.社会保障和就业支出(类)行政事业单位养老支出(款)机关事业单位基本养老保险缴费支出(项):支出决算数为29.74万元，比上年决算减少0.47万元，下降1.56%,主要原因是：本年在职人员调入调出，人员职级不同，缴费基数不同，导致养老保险缴费较上年减少。</w:t>
      </w:r>
    </w:p>
    <w:p w14:paraId="3C0BC400">
      <w:pPr>
        <w:spacing w:line="580" w:lineRule="exact"/>
        <w:ind w:firstLine="640"/>
        <w:jc w:val="both"/>
      </w:pPr>
      <w:r>
        <w:rPr>
          <w:rFonts w:ascii="仿宋_GB2312" w:hAnsi="仿宋_GB2312" w:eastAsia="仿宋_GB2312"/>
          <w:b w:val="0"/>
          <w:sz w:val="32"/>
        </w:rPr>
        <w:t>11.社会保障和就业支出(类)行政事业单位养老支出(款)机关事业单位职业年金缴费支出(项):支出决算数为16.52万元，比上年决算减少2.20万元，下降11.75%,主要原因是：本年度调出人员的职级低于上年度退休人员的职级，因此单位职业年金缴费支出减少。</w:t>
      </w:r>
    </w:p>
    <w:p w14:paraId="517A00BE">
      <w:pPr>
        <w:spacing w:line="580" w:lineRule="exact"/>
        <w:ind w:firstLine="640"/>
        <w:jc w:val="both"/>
      </w:pPr>
      <w:r>
        <w:rPr>
          <w:rFonts w:ascii="仿宋_GB2312" w:hAnsi="仿宋_GB2312" w:eastAsia="仿宋_GB2312"/>
          <w:b w:val="0"/>
          <w:sz w:val="32"/>
        </w:rPr>
        <w:t>12.卫生健康支出(类)行政事业单位医疗(款)行政单位医疗(项):支出决算数为14.75万元，比上年决算增加0.65万元，增长4.61%,主要原因是：本年在职人员工资基数调增，医疗缴费基数上涨，相应支出增加。</w:t>
      </w:r>
    </w:p>
    <w:p w14:paraId="4D9595E9">
      <w:pPr>
        <w:spacing w:line="580" w:lineRule="exact"/>
        <w:ind w:firstLine="640"/>
        <w:jc w:val="both"/>
      </w:pPr>
      <w:r>
        <w:rPr>
          <w:rFonts w:ascii="仿宋_GB2312" w:hAnsi="仿宋_GB2312" w:eastAsia="仿宋_GB2312"/>
          <w:b w:val="0"/>
          <w:sz w:val="32"/>
        </w:rPr>
        <w:t>13.卫生健康支出(类)行政事业单位医疗(款)事业单位医疗(项):支出决算数为1.99万元，比上年决算减少1.77万元，下降47.07%,主要原因是：本年在职人员调入调出，人员职级不同，缴费基数不同，导致事业单位医疗较上年减少。</w:t>
      </w:r>
    </w:p>
    <w:p w14:paraId="48CDB710">
      <w:pPr>
        <w:spacing w:line="580" w:lineRule="exact"/>
        <w:ind w:firstLine="640"/>
        <w:jc w:val="both"/>
      </w:pPr>
      <w:r>
        <w:rPr>
          <w:rFonts w:ascii="仿宋_GB2312" w:hAnsi="仿宋_GB2312" w:eastAsia="仿宋_GB2312"/>
          <w:b w:val="0"/>
          <w:sz w:val="32"/>
        </w:rPr>
        <w:t>14.卫生健康支出(类)行政事业单位医疗(款)公务员医疗补助(项):支出决算数为1.02万元，比上年决算减少0.02万元，下降1.92%,主要原因是：本年在职人员调入调出，人员职级不同，缴费基数不同，导致公务员医疗补助较上年减少。</w:t>
      </w:r>
    </w:p>
    <w:p w14:paraId="294127EA">
      <w:pPr>
        <w:spacing w:line="580" w:lineRule="exact"/>
        <w:ind w:firstLine="640"/>
        <w:jc w:val="both"/>
      </w:pPr>
      <w:r>
        <w:rPr>
          <w:rFonts w:ascii="仿宋_GB2312" w:hAnsi="仿宋_GB2312" w:eastAsia="仿宋_GB2312"/>
          <w:b w:val="0"/>
          <w:sz w:val="32"/>
        </w:rPr>
        <w:t>15.住房保障支出(类)住房改革支出(款)住房公积金(项):支出决算数为27.45万元，比上年决算增加8.12万元，增长42.01%,主要原因是：本年在职人员工资基数调增，公积金缴费基数上涨，相应支出增加。</w:t>
      </w:r>
    </w:p>
    <w:p w14:paraId="11D5BDBD">
      <w:pPr>
        <w:spacing w:line="640" w:lineRule="exact"/>
        <w:ind w:firstLine="640"/>
        <w:jc w:val="both"/>
        <w:outlineLvl w:val="2"/>
      </w:pPr>
      <w:r>
        <w:rPr>
          <w:rFonts w:ascii="黑体" w:hAnsi="黑体" w:eastAsia="黑体"/>
          <w:sz w:val="32"/>
        </w:rPr>
        <w:t>六、一般公共预算财政拨款基本支出决算情况说明</w:t>
      </w:r>
    </w:p>
    <w:p w14:paraId="525A42BF">
      <w:pPr>
        <w:spacing w:line="580" w:lineRule="exact"/>
        <w:ind w:firstLine="640"/>
        <w:jc w:val="both"/>
      </w:pPr>
      <w:r>
        <w:rPr>
          <w:rFonts w:ascii="仿宋_GB2312" w:hAnsi="仿宋_GB2312" w:eastAsia="仿宋_GB2312"/>
          <w:b w:val="0"/>
          <w:sz w:val="32"/>
        </w:rPr>
        <w:t>2024年度一般公共预算财政拨款基本支出622.40万元，其中：</w:t>
      </w:r>
      <w:r>
        <w:rPr>
          <w:rFonts w:ascii="仿宋_GB2312" w:hAnsi="仿宋_GB2312" w:eastAsia="仿宋_GB2312"/>
          <w:b/>
          <w:sz w:val="32"/>
        </w:rPr>
        <w:t>人员经费351.57万元，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其他对个人和家庭的补助。</w:t>
      </w:r>
    </w:p>
    <w:p w14:paraId="32EB2320">
      <w:pPr>
        <w:spacing w:line="580" w:lineRule="exact"/>
        <w:ind w:firstLine="640"/>
        <w:jc w:val="both"/>
      </w:pPr>
      <w:r>
        <w:rPr>
          <w:rFonts w:ascii="仿宋_GB2312" w:hAnsi="仿宋_GB2312" w:eastAsia="仿宋_GB2312"/>
          <w:b/>
          <w:sz w:val="32"/>
        </w:rPr>
        <w:t>公用经费270.83万元，</w:t>
      </w:r>
      <w:r>
        <w:rPr>
          <w:rFonts w:ascii="仿宋_GB2312" w:hAnsi="仿宋_GB2312" w:eastAsia="仿宋_GB2312"/>
          <w:b w:val="0"/>
          <w:sz w:val="32"/>
        </w:rPr>
        <w:t>包括：办公费、邮电费、差旅费、培训费、公务接待费、劳务费、委托业务费、工会经费、公务用车运行维护费、其他商品和服务支出。</w:t>
      </w:r>
    </w:p>
    <w:p w14:paraId="54538D1C">
      <w:pPr>
        <w:spacing w:line="640" w:lineRule="exact"/>
        <w:ind w:firstLine="640"/>
        <w:jc w:val="both"/>
        <w:outlineLvl w:val="2"/>
      </w:pPr>
      <w:r>
        <w:rPr>
          <w:rFonts w:ascii="黑体" w:hAnsi="黑体" w:eastAsia="黑体"/>
          <w:sz w:val="32"/>
        </w:rPr>
        <w:t>七、政府性基金预算财政拨款收入支出决算情况说明</w:t>
      </w:r>
    </w:p>
    <w:p w14:paraId="0B6D764D">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4FFAC8A">
      <w:pPr>
        <w:spacing w:line="640" w:lineRule="exact"/>
        <w:ind w:firstLine="640"/>
        <w:jc w:val="both"/>
        <w:outlineLvl w:val="2"/>
      </w:pPr>
      <w:r>
        <w:rPr>
          <w:rFonts w:ascii="黑体" w:hAnsi="黑体" w:eastAsia="黑体"/>
          <w:sz w:val="32"/>
        </w:rPr>
        <w:t>八、国有资本经营预算财政拨款收入支出决算情况说明</w:t>
      </w:r>
    </w:p>
    <w:p w14:paraId="1F99BDCC">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9ABCFF1">
      <w:pPr>
        <w:spacing w:line="640" w:lineRule="exact"/>
        <w:ind w:firstLine="640"/>
        <w:jc w:val="both"/>
        <w:outlineLvl w:val="2"/>
      </w:pPr>
      <w:r>
        <w:rPr>
          <w:rFonts w:ascii="黑体" w:hAnsi="黑体" w:eastAsia="黑体"/>
          <w:sz w:val="32"/>
        </w:rPr>
        <w:t>九、财政拨款“三公”经费支出决算情况说明</w:t>
      </w:r>
    </w:p>
    <w:p w14:paraId="029E7302">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1.00万元，增长50.00%，主要原因是：本年因业务需求，增加公务接待工作，导致公务接待费较上年增加。其中：因公出国（境）费支出0.00万元，占0.00%，比上年增加0.00万元，增长0.00%，主要原因是：2023年与2024年均未安排因公出国（境）费支出。公务用车购置及运行维护费支出2.00万元，占66.67%，比上年增加0.00万元，增长0.00%，主要原因是：我单位公务用车运行维护费与上年一致无变化。公务接待费支出1.00万元，占33.33%，比上年增加1.00万元，增长100.00%，主要原因是：本年因业务需求，增加公务接待工作，导致公务接待费较上年增加。</w:t>
      </w:r>
    </w:p>
    <w:p w14:paraId="5D695CCE">
      <w:pPr>
        <w:spacing w:line="580" w:lineRule="exact"/>
        <w:ind w:firstLine="640"/>
        <w:jc w:val="both"/>
      </w:pPr>
      <w:r>
        <w:rPr>
          <w:rFonts w:ascii="仿宋_GB2312" w:hAnsi="仿宋_GB2312" w:eastAsia="仿宋_GB2312"/>
          <w:b/>
          <w:sz w:val="32"/>
        </w:rPr>
        <w:t>具体情况如下：</w:t>
      </w:r>
    </w:p>
    <w:p w14:paraId="6645237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1037D4B">
      <w:pPr>
        <w:spacing w:line="580" w:lineRule="exact"/>
        <w:ind w:firstLine="640"/>
        <w:jc w:val="both"/>
      </w:pPr>
      <w:r>
        <w:rPr>
          <w:rFonts w:ascii="仿宋_GB2312" w:hAnsi="仿宋_GB2312" w:eastAsia="仿宋_GB2312"/>
          <w:b w:val="0"/>
          <w:sz w:val="32"/>
        </w:rPr>
        <w:t>公务用车购置及运行维护费2.00万元，其中：公务用车购置费0.00万元，公务用车运行维护费2.00万元。公务用车运行维护费开支内容包括车辆加油费、维修费、保险费。公务用车购置数0辆，公务用车保有量2辆。国有资产占用情况中固定资产车辆2辆，与公务用车保有量差异原因是：本单位固定资产车辆与公务用车保有量一致无差异。</w:t>
      </w:r>
    </w:p>
    <w:p w14:paraId="57528E65">
      <w:pPr>
        <w:spacing w:line="580" w:lineRule="exact"/>
        <w:ind w:firstLine="640"/>
        <w:jc w:val="both"/>
      </w:pPr>
      <w:r>
        <w:rPr>
          <w:rFonts w:ascii="仿宋_GB2312" w:hAnsi="仿宋_GB2312" w:eastAsia="仿宋_GB2312"/>
          <w:b w:val="0"/>
          <w:sz w:val="32"/>
        </w:rPr>
        <w:t>公务接待费1.00万元，开支内容包括接待上级领导和各级媒体检查、考察指导工作学习产生的食宿费。单位全年安排的国内公务接待40批次，90人次。</w:t>
      </w:r>
    </w:p>
    <w:p w14:paraId="5EC14D9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2.00万元，决算数2.00万元，预决算差异率0.00%，主要原因是：严格按照预算执行，预决算无差异。公务接待费全年预算数1.00万元，决算数1.00万元，预决算差异率0.00%，主要原因是：严格按照预算执行，预决算无差异。</w:t>
      </w:r>
    </w:p>
    <w:p w14:paraId="0E70D384">
      <w:pPr>
        <w:spacing w:line="640" w:lineRule="exact"/>
        <w:ind w:firstLine="640"/>
        <w:jc w:val="both"/>
        <w:outlineLvl w:val="2"/>
      </w:pPr>
      <w:r>
        <w:rPr>
          <w:rFonts w:ascii="黑体" w:hAnsi="黑体" w:eastAsia="黑体"/>
          <w:sz w:val="32"/>
        </w:rPr>
        <w:t>十、其他重要事项的情况说明</w:t>
      </w:r>
    </w:p>
    <w:p w14:paraId="153CAF14">
      <w:pPr>
        <w:spacing w:line="640" w:lineRule="exact"/>
        <w:ind w:firstLine="640"/>
        <w:jc w:val="both"/>
        <w:outlineLvl w:val="3"/>
      </w:pPr>
      <w:r>
        <w:rPr>
          <w:rFonts w:ascii="楷体_GB2312" w:hAnsi="楷体_GB2312" w:eastAsia="楷体_GB2312"/>
          <w:b/>
          <w:sz w:val="32"/>
        </w:rPr>
        <w:t>（一）机关运行经费及公用经费支出情况</w:t>
      </w:r>
    </w:p>
    <w:p w14:paraId="4883767B">
      <w:pPr>
        <w:spacing w:line="580" w:lineRule="exact"/>
        <w:ind w:firstLine="640"/>
        <w:jc w:val="both"/>
      </w:pPr>
      <w:r>
        <w:rPr>
          <w:rFonts w:ascii="仿宋_GB2312" w:hAnsi="仿宋_GB2312" w:eastAsia="仿宋_GB2312"/>
          <w:b w:val="0"/>
          <w:sz w:val="32"/>
        </w:rPr>
        <w:t>2024年度中共吉木萨尔县委员会宣传部（行政单位和参照公务员法管理事业单位）机关运行经费支出270.83万元，比上年减少157.65万元，下降36.79%，主要原因是：落实过紧日子，差旅费减少、资产核销一批导致日常维护费减少，本年度部分日常公用经费调整到项目支出，机关运行费较上年减少。</w:t>
      </w:r>
    </w:p>
    <w:p w14:paraId="15040233">
      <w:pPr>
        <w:spacing w:line="640" w:lineRule="exact"/>
        <w:ind w:firstLine="640"/>
        <w:jc w:val="both"/>
        <w:outlineLvl w:val="3"/>
      </w:pPr>
      <w:r>
        <w:rPr>
          <w:rFonts w:ascii="楷体_GB2312" w:hAnsi="楷体_GB2312" w:eastAsia="楷体_GB2312"/>
          <w:b/>
          <w:sz w:val="32"/>
        </w:rPr>
        <w:t>（二）政府采购情况</w:t>
      </w:r>
    </w:p>
    <w:p w14:paraId="77DE162B">
      <w:pPr>
        <w:spacing w:line="580" w:lineRule="exact"/>
        <w:ind w:firstLine="640"/>
        <w:jc w:val="both"/>
      </w:pPr>
      <w:r>
        <w:rPr>
          <w:rFonts w:ascii="仿宋_GB2312" w:hAnsi="仿宋_GB2312" w:eastAsia="仿宋_GB2312"/>
          <w:b w:val="0"/>
          <w:sz w:val="32"/>
        </w:rPr>
        <w:t>2024年度政府采购支出总额90.11万元，其中：政府采购货物支出5.49万元、政府采购工程支出0.00万元、政府采购服务支出84.63万元。</w:t>
      </w:r>
    </w:p>
    <w:p w14:paraId="441D94E1">
      <w:pPr>
        <w:spacing w:line="580" w:lineRule="exact"/>
        <w:ind w:firstLine="640"/>
        <w:jc w:val="both"/>
      </w:pPr>
      <w:r>
        <w:rPr>
          <w:rFonts w:ascii="仿宋_GB2312" w:hAnsi="仿宋_GB2312" w:eastAsia="仿宋_GB2312"/>
          <w:b w:val="0"/>
          <w:sz w:val="32"/>
        </w:rPr>
        <w:t>授予中小企业合同金额8.61万元，占政府采购支出总额的9.55%，其中：授予小微企业合同金额8.61万元，占政府采购支出总额的9.55%。</w:t>
      </w:r>
    </w:p>
    <w:p w14:paraId="28301529">
      <w:pPr>
        <w:spacing w:line="640" w:lineRule="exact"/>
        <w:ind w:firstLine="640"/>
        <w:jc w:val="both"/>
        <w:outlineLvl w:val="3"/>
      </w:pPr>
      <w:r>
        <w:rPr>
          <w:rFonts w:ascii="楷体_GB2312" w:hAnsi="楷体_GB2312" w:eastAsia="楷体_GB2312"/>
          <w:b/>
          <w:sz w:val="32"/>
        </w:rPr>
        <w:t>（三）国有资产占用情况说明</w:t>
      </w:r>
    </w:p>
    <w:p w14:paraId="5A4D2A5D">
      <w:pPr>
        <w:spacing w:line="580" w:lineRule="exact"/>
        <w:ind w:firstLine="640"/>
        <w:jc w:val="both"/>
      </w:pPr>
      <w:r>
        <w:rPr>
          <w:rFonts w:ascii="仿宋_GB2312" w:hAnsi="仿宋_GB2312" w:eastAsia="仿宋_GB2312"/>
          <w:b w:val="0"/>
          <w:sz w:val="32"/>
        </w:rPr>
        <w:t>截至2024年12月31日，房屋0.00平方米，价值0.00万元。车辆2辆，价值38.96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14:paraId="29FD5D02">
      <w:pPr>
        <w:spacing w:line="640" w:lineRule="exact"/>
        <w:ind w:firstLine="640"/>
        <w:jc w:val="both"/>
        <w:outlineLvl w:val="2"/>
      </w:pPr>
      <w:r>
        <w:rPr>
          <w:rFonts w:ascii="黑体" w:hAnsi="黑体" w:eastAsia="黑体"/>
          <w:sz w:val="32"/>
        </w:rPr>
        <w:t>十一、预算绩效的情况说明</w:t>
      </w:r>
    </w:p>
    <w:p w14:paraId="79C24113">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1,076.98万元，实际执行总额1,044.67万元；预算绩效评价项目11个，全年预算数542.87万元，全年执行数542.87万元。预算绩效管理取得的成效：一是绩效管理范围得到新拓展。将预算绩效目标管理范围从以前年度的本级预算项目支出，拓展到上级转移支付项目，实现部门预算收支全面纳入预算绩效管理。二是绩效目标审核打开新局面。积极借助预算绩效管理信息系统，将预算绩效目标审核流程化、规范化。三是聚焦花钱问效，全面强化部门评价。将所有项目支出和部门整体支出绩效目标完成情况自评，压实各部门预算绩效管理责任。发现的问题及原因：一是预算编制不够准确。部门预算编制精细度还欠缺，年末内有调剂经济分类科目情况。二是整体支出绩效目标未细化。如上稿率没有细分各级媒体的上稿数量。三是支出控制度不高。主要表现为日常公用经费和项目支出中的“办公费、印刷费、水费、电费”等科目年初预算数与决算数有偏差。四是政府采购计划预算编制不够准确。年初部门预算未精准编制政府采购预算，未达到应编尽编要求。五是对项目经费的跟踪监管力度不够，未能及时细致掌握经费使用情况，缺乏</w:t>
      </w:r>
      <w:r>
        <w:rPr>
          <w:rFonts w:hint="eastAsia" w:ascii="仿宋_GB2312" w:hAnsi="仿宋_GB2312" w:eastAsia="仿宋_GB2312"/>
          <w:b w:val="0"/>
          <w:sz w:val="32"/>
          <w:lang w:eastAsia="zh-CN"/>
        </w:rPr>
        <w:t>有效</w:t>
      </w:r>
      <w:r>
        <w:rPr>
          <w:rFonts w:ascii="仿宋_GB2312" w:hAnsi="仿宋_GB2312" w:eastAsia="仿宋_GB2312"/>
          <w:b w:val="0"/>
          <w:sz w:val="32"/>
        </w:rPr>
        <w:t>跟踪监控措施。六是预算编制人员专业度不够，出现年初预算数编制错误的情况。下一步改进措施：一是进一步完善管理制度，主动加强单位内部绩效管理和强化预算绩效结果应用，不断增强绩效意识，不断激发绩效管理主体动力。二是充分发挥绩效评价以评促管效能，提高财政资源配置效率和资金使用效益。三是继续树立过紧日子的思想，按照党政机关厉行节约的要求，加强年初预算编制工作，做到应统尽统，强化预算执行工作，尽量减少预算调整率。四是严格控制非刚性开支，既确保单位各项工作顺利开展，又做好厉行节约，力争降低单位开支。具体附整体支出绩效自评表，项目支出绩效自评表和评价报告。</w:t>
      </w:r>
    </w:p>
    <w:p w14:paraId="61EB225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28C419A">
        <w:tblPrEx>
          <w:tblCellMar>
            <w:top w:w="0" w:type="dxa"/>
            <w:left w:w="108" w:type="dxa"/>
            <w:bottom w:w="0" w:type="dxa"/>
            <w:right w:w="108" w:type="dxa"/>
          </w:tblCellMar>
        </w:tblPrEx>
        <w:tc>
          <w:tcPr>
            <w:tcW w:w="8847" w:type="dxa"/>
            <w:gridSpan w:val="9"/>
            <w:vAlign w:val="center"/>
          </w:tcPr>
          <w:p w14:paraId="5CCB4672">
            <w:pPr>
              <w:jc w:val="center"/>
            </w:pPr>
            <w:r>
              <w:rPr>
                <w:rFonts w:ascii="宋体" w:hAnsi="宋体" w:eastAsia="宋体"/>
                <w:sz w:val="24"/>
              </w:rPr>
              <w:t>单位整体支出绩效自评表</w:t>
            </w:r>
          </w:p>
        </w:tc>
      </w:tr>
      <w:tr w14:paraId="0ABBC5BB">
        <w:tblPrEx>
          <w:tblCellMar>
            <w:top w:w="0" w:type="dxa"/>
            <w:left w:w="108" w:type="dxa"/>
            <w:bottom w:w="0" w:type="dxa"/>
            <w:right w:w="108" w:type="dxa"/>
          </w:tblCellMar>
        </w:tblPrEx>
        <w:tc>
          <w:tcPr>
            <w:tcW w:w="8847" w:type="dxa"/>
            <w:gridSpan w:val="9"/>
            <w:vAlign w:val="center"/>
          </w:tcPr>
          <w:p w14:paraId="2455DAD3">
            <w:pPr>
              <w:jc w:val="center"/>
            </w:pPr>
            <w:r>
              <w:rPr>
                <w:rFonts w:ascii="宋体" w:hAnsi="宋体" w:eastAsia="宋体"/>
                <w:sz w:val="24"/>
              </w:rPr>
              <w:t>（2024年度）</w:t>
            </w:r>
          </w:p>
        </w:tc>
      </w:tr>
      <w:tr w14:paraId="0427E35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694B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879B01">
            <w:pPr>
              <w:jc w:val="center"/>
            </w:pPr>
            <w:r>
              <w:rPr>
                <w:rFonts w:ascii="宋体" w:hAnsi="宋体" w:eastAsia="宋体"/>
                <w:sz w:val="16"/>
              </w:rPr>
              <w:t>中共吉木萨尔县委员会宣传部</w:t>
            </w:r>
          </w:p>
        </w:tc>
      </w:tr>
      <w:tr w14:paraId="7AF5FB3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6BD40">
            <w:pPr>
              <w:jc w:val="center"/>
            </w:pPr>
            <w:r>
              <w:rPr>
                <w:rFonts w:ascii="宋体" w:hAnsi="宋体" w:eastAsia="宋体"/>
                <w:sz w:val="16"/>
              </w:rPr>
              <w:t>部门资金（万元）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5F4A96">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C48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3269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B3A7A">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E5C1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2FEE8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F40F0">
            <w:pPr>
              <w:jc w:val="center"/>
            </w:pPr>
            <w:r>
              <w:rPr>
                <w:rFonts w:ascii="宋体" w:hAnsi="宋体" w:eastAsia="宋体"/>
                <w:sz w:val="16"/>
              </w:rPr>
              <w:t>得分</w:t>
            </w:r>
          </w:p>
        </w:tc>
      </w:tr>
      <w:tr w14:paraId="1950D0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8230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4AE5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ACA64">
            <w:pPr>
              <w:jc w:val="center"/>
            </w:pPr>
            <w:r>
              <w:rPr>
                <w:rFonts w:ascii="宋体" w:hAnsi="宋体" w:eastAsia="宋体"/>
                <w:sz w:val="16"/>
              </w:rPr>
              <w:t>93.87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50B3A">
            <w:pPr>
              <w:jc w:val="center"/>
            </w:pPr>
            <w:r>
              <w:rPr>
                <w:rFonts w:ascii="宋体" w:hAnsi="宋体" w:eastAsia="宋体"/>
                <w:sz w:val="16"/>
              </w:rPr>
              <w:t>118.48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CCF15">
            <w:pPr>
              <w:jc w:val="center"/>
            </w:pPr>
            <w:r>
              <w:rPr>
                <w:rFonts w:ascii="宋体" w:hAnsi="宋体" w:eastAsia="宋体"/>
                <w:sz w:val="16"/>
              </w:rPr>
              <w:t>118.48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29EE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0DC2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4DD61D">
            <w:pPr>
              <w:jc w:val="center"/>
            </w:pPr>
            <w:r>
              <w:rPr>
                <w:rFonts w:ascii="宋体" w:hAnsi="宋体" w:eastAsia="宋体"/>
                <w:sz w:val="16"/>
              </w:rPr>
              <w:t>-</w:t>
            </w:r>
          </w:p>
        </w:tc>
      </w:tr>
      <w:tr w14:paraId="13068F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EE331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AB9AD">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9B41CC">
            <w:pPr>
              <w:jc w:val="center"/>
            </w:pPr>
            <w:r>
              <w:rPr>
                <w:rFonts w:ascii="宋体" w:hAnsi="宋体" w:eastAsia="宋体"/>
                <w:sz w:val="16"/>
              </w:rPr>
              <w:t>610.54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D3A20">
            <w:pPr>
              <w:jc w:val="center"/>
            </w:pPr>
            <w:r>
              <w:rPr>
                <w:rFonts w:ascii="宋体" w:hAnsi="宋体" w:eastAsia="宋体"/>
                <w:sz w:val="16"/>
              </w:rPr>
              <w:t>958.50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65125">
            <w:pPr>
              <w:jc w:val="center"/>
            </w:pPr>
            <w:r>
              <w:rPr>
                <w:rFonts w:ascii="宋体" w:hAnsi="宋体" w:eastAsia="宋体"/>
                <w:sz w:val="16"/>
              </w:rPr>
              <w:t>926.19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7093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AAF1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4A68F">
            <w:pPr>
              <w:jc w:val="center"/>
            </w:pPr>
            <w:r>
              <w:rPr>
                <w:rFonts w:ascii="宋体" w:hAnsi="宋体" w:eastAsia="宋体"/>
                <w:sz w:val="16"/>
              </w:rPr>
              <w:t>-</w:t>
            </w:r>
          </w:p>
        </w:tc>
      </w:tr>
      <w:tr w14:paraId="45A2AB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FDA64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B74FE4">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624B5">
            <w:pPr>
              <w:jc w:val="center"/>
            </w:pPr>
            <w:r>
              <w:rPr>
                <w:rFonts w:ascii="宋体" w:hAnsi="宋体" w:eastAsia="宋体"/>
                <w:sz w:val="16"/>
              </w:rPr>
              <w:t>46.03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679C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3D1D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50F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4A5A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8EA11">
            <w:pPr>
              <w:jc w:val="center"/>
            </w:pPr>
            <w:r>
              <w:rPr>
                <w:rFonts w:ascii="宋体" w:hAnsi="宋体" w:eastAsia="宋体"/>
                <w:sz w:val="16"/>
              </w:rPr>
              <w:t>-</w:t>
            </w:r>
          </w:p>
        </w:tc>
      </w:tr>
      <w:tr w14:paraId="1813A5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E9E8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004C7">
            <w:pPr>
              <w:jc w:val="center"/>
            </w:pPr>
            <w:r>
              <w:rPr>
                <w:rFonts w:ascii="宋体" w:hAnsi="宋体" w:eastAsia="宋体"/>
                <w:sz w:val="16"/>
              </w:rPr>
              <w:t>合计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4E904">
            <w:pPr>
              <w:jc w:val="center"/>
            </w:pPr>
            <w:r>
              <w:rPr>
                <w:rFonts w:ascii="宋体" w:hAnsi="宋体" w:eastAsia="宋体"/>
                <w:sz w:val="16"/>
              </w:rPr>
              <w:t>750.44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F0BB8">
            <w:pPr>
              <w:jc w:val="center"/>
            </w:pPr>
            <w:r>
              <w:rPr>
                <w:rFonts w:ascii="宋体" w:hAnsi="宋体" w:eastAsia="宋体"/>
                <w:sz w:val="16"/>
              </w:rPr>
              <w:t>1,076.98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4EB6F">
            <w:pPr>
              <w:jc w:val="center"/>
            </w:pPr>
            <w:r>
              <w:rPr>
                <w:rFonts w:ascii="宋体" w:hAnsi="宋体" w:eastAsia="宋体"/>
                <w:sz w:val="16"/>
              </w:rPr>
              <w:t>1,044.67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239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63E12">
            <w:pPr>
              <w:jc w:val="center"/>
            </w:pPr>
            <w:r>
              <w:rPr>
                <w:rFonts w:ascii="宋体" w:hAnsi="宋体" w:eastAsia="宋体"/>
                <w:sz w:val="16"/>
              </w:rPr>
              <w:t>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9BFAB9">
            <w:pPr>
              <w:jc w:val="center"/>
            </w:pPr>
            <w:r>
              <w:rPr>
                <w:rFonts w:ascii="宋体" w:hAnsi="宋体" w:eastAsia="宋体"/>
                <w:sz w:val="16"/>
              </w:rPr>
              <w:t>9.7</w:t>
            </w:r>
          </w:p>
        </w:tc>
      </w:tr>
      <w:tr w14:paraId="2A7F3E1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EE9307">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0D4B9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E082AE">
            <w:pPr>
              <w:jc w:val="center"/>
            </w:pPr>
            <w:r>
              <w:rPr>
                <w:rFonts w:ascii="宋体" w:hAnsi="宋体" w:eastAsia="宋体"/>
                <w:sz w:val="16"/>
              </w:rPr>
              <w:t>实际完成情况</w:t>
            </w:r>
          </w:p>
        </w:tc>
      </w:tr>
      <w:tr w14:paraId="2048B3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86BF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24AC7F">
            <w:pPr>
              <w:jc w:val="both"/>
            </w:pPr>
            <w:r>
              <w:rPr>
                <w:rFonts w:ascii="宋体" w:hAnsi="宋体" w:eastAsia="宋体"/>
                <w:sz w:val="16"/>
              </w:rPr>
              <w:t>指导全县文化宣传工作，维护文化阵地安全。一.保障单位在职人员和退休人员、编外人员的工资、奖金、绩效、社会保险缴费、住房公积金正常发放和缴纳，稳定干部职工队伍；二.及时支付包含办公费、邮电费、差旅费、公务用车运行费、工会经费、劳务费等费用，确保</w:t>
            </w:r>
            <w:r>
              <w:rPr>
                <w:rFonts w:hint="eastAsia" w:ascii="宋体" w:hAnsi="宋体"/>
                <w:sz w:val="16"/>
                <w:lang w:eastAsia="zh-CN"/>
              </w:rPr>
              <w:t>本单位</w:t>
            </w:r>
            <w:r>
              <w:rPr>
                <w:rFonts w:ascii="宋体" w:hAnsi="宋体" w:eastAsia="宋体"/>
                <w:sz w:val="16"/>
              </w:rPr>
              <w:t>日常工作</w:t>
            </w:r>
            <w:r>
              <w:rPr>
                <w:rFonts w:hint="eastAsia" w:ascii="宋体" w:hAnsi="宋体"/>
                <w:sz w:val="16"/>
                <w:lang w:eastAsia="zh-CN"/>
              </w:rPr>
              <w:t>正常</w:t>
            </w:r>
            <w:r>
              <w:rPr>
                <w:rFonts w:ascii="宋体" w:hAnsi="宋体" w:eastAsia="宋体"/>
                <w:sz w:val="16"/>
              </w:rPr>
              <w:t>运行。</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CE96C24">
            <w:pPr>
              <w:jc w:val="both"/>
            </w:pPr>
            <w:r>
              <w:rPr>
                <w:rFonts w:ascii="宋体" w:hAnsi="宋体" w:eastAsia="宋体"/>
                <w:sz w:val="16"/>
              </w:rPr>
              <w:t>1.开展理论学习750余场次、各类群众宣传500余场次，宣传5.5 人次。</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2.完成各级媒体上稿7000余条，与中央广播电视总台合作推出大型科普纪录片《奇特古城之谜·金城疑云》，邀请《跟着书本去旅行</w:t>
            </w:r>
            <w:r>
              <w:rPr>
                <w:rFonts w:hint="eastAsia" w:ascii="宋体" w:hAnsi="宋体"/>
                <w:sz w:val="16"/>
                <w:lang w:eastAsia="zh-CN"/>
              </w:rPr>
              <w:t>》《</w:t>
            </w:r>
            <w:r>
              <w:rPr>
                <w:rFonts w:ascii="宋体" w:hAnsi="宋体" w:eastAsia="宋体"/>
                <w:sz w:val="16"/>
              </w:rPr>
              <w:t>音乐旅行家》等栏目。开展全国大型直播活动《大美中国行-文化遗产里的中国故事》同步在全国200</w:t>
            </w:r>
            <w:r>
              <w:rPr>
                <w:rFonts w:hint="eastAsia" w:ascii="宋体" w:hAnsi="宋体"/>
                <w:sz w:val="16"/>
                <w:lang w:eastAsia="zh-CN"/>
              </w:rPr>
              <w:t>多个</w:t>
            </w:r>
            <w:r>
              <w:rPr>
                <w:rFonts w:ascii="宋体" w:hAnsi="宋体" w:eastAsia="宋体"/>
                <w:sz w:val="16"/>
              </w:rPr>
              <w:t>省(区)市同步播出。“中亚媒体人在新疆体验中国传统文化迎端午”的视频在中国新闻网播放量超过36.8万次。CCTV-2经济信息联播栏目播出《新疆吉木萨尔县15万头牲畜开启夏季转场》累积浏览量100万+，我县成功入选新华社《千城盛景》展播活动固定成员。创新天山马拉松赛事报道方式，全网直播累积观看717.5万人次。创作融媒爆款产品144部，其中百万+短视频129条，千万+15 条；开设“航拍北庭”、“援疆干部带你看北庭”、“北庭故事系列” 等融媒栏目展现各乡镇、各景区以及</w:t>
            </w:r>
            <w:r>
              <w:rPr>
                <w:rFonts w:hint="eastAsia" w:ascii="宋体" w:hAnsi="宋体"/>
                <w:sz w:val="16"/>
                <w:lang w:eastAsia="zh-CN"/>
              </w:rPr>
              <w:t>吉木萨尔</w:t>
            </w:r>
            <w:r>
              <w:rPr>
                <w:rFonts w:ascii="宋体" w:hAnsi="宋体" w:eastAsia="宋体"/>
                <w:sz w:val="16"/>
              </w:rPr>
              <w:t>美景美食、好人好事、乡村振兴故事等。</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3.完成2024年文化润疆项目14个。开展“双百”活动293场次，开展“我们的中国梦·文化进万家”下基层服务活动89场次，</w:t>
            </w:r>
            <w:r>
              <w:rPr>
                <w:rFonts w:hint="eastAsia" w:ascii="宋体" w:hAnsi="宋体"/>
                <w:sz w:val="16"/>
                <w:lang w:eastAsia="zh-CN"/>
              </w:rPr>
              <w:t>“石榴子”</w:t>
            </w:r>
            <w:r>
              <w:rPr>
                <w:rFonts w:ascii="宋体" w:hAnsi="宋体" w:eastAsia="宋体"/>
                <w:sz w:val="16"/>
              </w:rPr>
              <w:t>小分队下基层演出290场次，开展“戏曲进乡村”6场次， 村晚73场次；先后举办春晚、社火调演、“王子出行”“华服出行” “缘定七夕”“开学大典”“故城回响”申遗十周年专题音乐会及百车自驾文艺演出、“华服出行·情满中秋”等20余场大型文化活动，开展“文润庭州唱响昌吉”昌吉州西北五省区花儿演唱会暨花儿名家丝路行活动1场次，厦门小白鹭专场慰问演出活动1场次，举办礼赞昌吉辉煌70年建设典范地州谱新篇--“汾水连天山”山西省援疆专场文艺演出活动2场次，</w:t>
            </w:r>
            <w:r>
              <w:rPr>
                <w:rFonts w:hint="eastAsia" w:ascii="宋体" w:hAnsi="宋体"/>
                <w:sz w:val="16"/>
                <w:lang w:eastAsia="zh-CN"/>
              </w:rPr>
              <w:t>“</w:t>
            </w:r>
            <w:r>
              <w:rPr>
                <w:rFonts w:ascii="宋体" w:hAnsi="宋体" w:eastAsia="宋体"/>
                <w:sz w:val="16"/>
              </w:rPr>
              <w:t>百花绽放昌盛吉祥</w:t>
            </w:r>
            <w:r>
              <w:rPr>
                <w:rFonts w:hint="eastAsia" w:ascii="宋体" w:hAnsi="宋体"/>
                <w:sz w:val="16"/>
                <w:lang w:eastAsia="zh-CN"/>
              </w:rPr>
              <w:t>”</w:t>
            </w:r>
            <w:r>
              <w:rPr>
                <w:rFonts w:ascii="宋体" w:hAnsi="宋体" w:eastAsia="宋体"/>
                <w:sz w:val="16"/>
              </w:rPr>
              <w:t>庆祝昌吉州成立70周年文艺晚会1场，“放歌天山、唱响北庭”中西部民歌展演活动1场次，开展“花儿”传唱培训班、青海</w:t>
            </w:r>
            <w:r>
              <w:rPr>
                <w:rFonts w:hint="eastAsia" w:ascii="宋体" w:hAnsi="宋体"/>
                <w:sz w:val="16"/>
                <w:lang w:eastAsia="zh-CN"/>
              </w:rPr>
              <w:t>－</w:t>
            </w:r>
            <w:r>
              <w:rPr>
                <w:rFonts w:ascii="宋体" w:hAnsi="宋体" w:eastAsia="宋体"/>
                <w:sz w:val="16"/>
              </w:rPr>
              <w:t xml:space="preserve">新疆吉木萨尔书画交流，厦门市文联、安徽省文联带领文艺家来吉木萨尔采风交流、“辉煌70年光影映北庭”厦吉摄影联展、“辉煌70年翰墨润北庭”厦吉书法联展等系列活动。摄影作品《吾塘沟夏日》《水清木华(组照)》《住房照)》分别荣获新疆第二十三届影艺术作品展铜奖和优秀奖， 美术作品《寻梦北庭》荣获新疆维吾尔自治区第二届美术展优秀奖，北庭高昌回鹘佛寺壁画临摹项目10 幅壁画临摹作品在第八届新疆北庭学国际学术研讨会上顺利展出。创作歌曲《因为爱的名义》、大型诗歌舞台剧《北庭诗韵》、 实景剧《北庭回响》《西市开市》《北庭诗友会》、油画作品《北庭遗风》《古道寻踪》，不断提升北庭文化品牌效应。 </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4.巴哈义古丽·尼合买提入选第九届全国道德模范候选人，选树“北庭好人”16人，荣获“昌吉好人”称号2人。开展道德模范走基层、道德的力量流动讲堂120余场次，制作道德模范宣传短视频13部。鼓励“新时代十佳好少年”20名。培育打造“暖心一碗面温暖一座城”志愿服务项目，“民工大院”“益德公益”“北庭天使·行走的医院”“北庭诗宴”等多个特色文明实践品牌，并在9个乡镇搭建文明集市，组织开展义剪、义诊、政策宣讲、法律援助、文体活动等多项文明实践活动65场次，常态化在吉木萨尔零距离开设“文明实践在行动”专栏。举办“倡导移风易俗弘扬文明新风”文艺展示大赛，完善发布移风易俗公约10条，拍摄道德模范、身边好人为文明代言视频6部，弘扬文明新风。制作发放宣传海报、文明手册2万余份、绘制乡风文明文化墙3000米，深化拓展“文明新风进万家六大</w:t>
            </w:r>
            <w:r>
              <w:rPr>
                <w:rFonts w:hint="eastAsia" w:ascii="宋体" w:hAnsi="宋体"/>
                <w:sz w:val="16"/>
                <w:lang w:eastAsia="zh-CN"/>
              </w:rPr>
              <w:t>习惯</w:t>
            </w:r>
            <w:r>
              <w:rPr>
                <w:rFonts w:ascii="宋体" w:hAnsi="宋体" w:eastAsia="宋体"/>
                <w:sz w:val="16"/>
              </w:rPr>
              <w:t>养成” 专项文明行动，在全县持续开展“好婆婆好媳妇”“好邻里”等选树活动，引领农村移风易俗工作。</w:t>
            </w:r>
          </w:p>
        </w:tc>
      </w:tr>
      <w:tr w14:paraId="0079126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97E15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08881">
            <w:pPr>
              <w:jc w:val="center"/>
            </w:pPr>
            <w:r>
              <w:rPr>
                <w:rFonts w:ascii="宋体" w:hAnsi="宋体" w:eastAsia="宋体"/>
                <w:sz w:val="16"/>
              </w:rPr>
              <w:t>二级指标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594C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17A4A8">
            <w:pPr>
              <w:jc w:val="center"/>
            </w:pPr>
            <w:r>
              <w:rPr>
                <w:rFonts w:ascii="宋体" w:hAnsi="宋体" w:eastAsia="宋体"/>
                <w:sz w:val="16"/>
              </w:rPr>
              <w:t>预期指标值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E45E8">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6821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74CA6">
            <w:pPr>
              <w:jc w:val="center"/>
            </w:pPr>
            <w:r>
              <w:rPr>
                <w:rFonts w:ascii="宋体" w:hAnsi="宋体" w:eastAsia="宋体"/>
                <w:sz w:val="16"/>
              </w:rPr>
              <w:t>实际完成指标值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F86F3">
            <w:pPr>
              <w:jc w:val="center"/>
            </w:pPr>
            <w:r>
              <w:rPr>
                <w:rFonts w:ascii="宋体" w:hAnsi="宋体" w:eastAsia="宋体"/>
                <w:sz w:val="16"/>
              </w:rPr>
              <w:t>得分</w:t>
            </w:r>
          </w:p>
        </w:tc>
      </w:tr>
      <w:tr w14:paraId="61D764B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83702">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782EB">
            <w:pPr>
              <w:jc w:val="center"/>
            </w:pPr>
            <w:r>
              <w:rPr>
                <w:rFonts w:ascii="宋体" w:hAnsi="宋体" w:eastAsia="宋体"/>
                <w:sz w:val="16"/>
              </w:rPr>
              <w:t>数量指标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BA37A">
            <w:pPr>
              <w:jc w:val="center"/>
            </w:pPr>
            <w:r>
              <w:rPr>
                <w:rFonts w:ascii="宋体" w:hAnsi="宋体" w:eastAsia="宋体"/>
                <w:sz w:val="16"/>
              </w:rPr>
              <w:t>宣传部在职在编人数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5C15D">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D4659">
            <w:pPr>
              <w:jc w:val="center"/>
            </w:pPr>
            <w:r>
              <w:rPr>
                <w:rFonts w:ascii="宋体" w:hAnsi="宋体" w:eastAsia="宋体"/>
                <w:sz w:val="16"/>
              </w:rPr>
              <w:t>吉木萨尔县委宣传部2023年度决算报表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8C00F">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C26D2">
            <w:pPr>
              <w:jc w:val="center"/>
            </w:pPr>
            <w:r>
              <w:rPr>
                <w:rFonts w:ascii="宋体" w:hAnsi="宋体" w:eastAsia="宋体"/>
                <w:sz w:val="16"/>
              </w:rPr>
              <w:t>=22人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847B9">
            <w:pPr>
              <w:jc w:val="center"/>
            </w:pPr>
            <w:r>
              <w:rPr>
                <w:rFonts w:ascii="宋体" w:hAnsi="宋体" w:eastAsia="宋体"/>
                <w:sz w:val="16"/>
              </w:rPr>
              <w:t>12</w:t>
            </w:r>
          </w:p>
        </w:tc>
      </w:tr>
      <w:tr w14:paraId="4D5E77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AC1B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C0FF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BE69C">
            <w:pPr>
              <w:jc w:val="center"/>
            </w:pPr>
            <w:r>
              <w:rPr>
                <w:rFonts w:ascii="宋体" w:hAnsi="宋体" w:eastAsia="宋体"/>
                <w:sz w:val="16"/>
              </w:rPr>
              <w:t>宣传部购买岗人数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89D1E">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AF111">
            <w:pPr>
              <w:jc w:val="center"/>
            </w:pPr>
            <w:r>
              <w:rPr>
                <w:rFonts w:ascii="宋体" w:hAnsi="宋体" w:eastAsia="宋体"/>
                <w:sz w:val="16"/>
              </w:rPr>
              <w:t>吉木萨尔县委宣传部2023年度决算报表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08714">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0667D">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930C4">
            <w:pPr>
              <w:jc w:val="center"/>
            </w:pPr>
            <w:r>
              <w:rPr>
                <w:rFonts w:ascii="宋体" w:hAnsi="宋体" w:eastAsia="宋体"/>
                <w:sz w:val="16"/>
              </w:rPr>
              <w:t>13</w:t>
            </w:r>
          </w:p>
        </w:tc>
      </w:tr>
      <w:tr w14:paraId="0DCC0F9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03F87">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B795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C6EA5">
            <w:pPr>
              <w:jc w:val="center"/>
            </w:pPr>
            <w:r>
              <w:rPr>
                <w:rFonts w:ascii="宋体" w:hAnsi="宋体" w:eastAsia="宋体"/>
                <w:sz w:val="16"/>
              </w:rPr>
              <w:t>保证公务用车正常运行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AE270E">
            <w:pPr>
              <w:jc w:val="center"/>
            </w:pPr>
            <w:r>
              <w:rPr>
                <w:rFonts w:ascii="宋体" w:hAnsi="宋体" w:eastAsia="宋体"/>
                <w:sz w:val="16"/>
              </w:rPr>
              <w:t>&gt;=1辆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EC69F">
            <w:pPr>
              <w:jc w:val="center"/>
            </w:pPr>
            <w:r>
              <w:rPr>
                <w:rFonts w:ascii="宋体" w:hAnsi="宋体" w:eastAsia="宋体"/>
                <w:sz w:val="16"/>
              </w:rPr>
              <w:t>吉木萨尔县委宣传部2023年度决算报表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55F0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BB21C">
            <w:pPr>
              <w:jc w:val="center"/>
            </w:pPr>
            <w:r>
              <w:rPr>
                <w:rFonts w:ascii="宋体" w:hAnsi="宋体" w:eastAsia="宋体"/>
                <w:sz w:val="16"/>
              </w:rPr>
              <w:t>=3辆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4EA6C">
            <w:pPr>
              <w:jc w:val="center"/>
            </w:pPr>
            <w:r>
              <w:rPr>
                <w:rFonts w:ascii="宋体" w:hAnsi="宋体" w:eastAsia="宋体"/>
                <w:sz w:val="16"/>
              </w:rPr>
              <w:t>10</w:t>
            </w:r>
          </w:p>
        </w:tc>
      </w:tr>
      <w:tr w14:paraId="4C2D395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ECA4AA">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5E445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EA3E4">
            <w:pPr>
              <w:jc w:val="center"/>
            </w:pPr>
            <w:r>
              <w:rPr>
                <w:rFonts w:ascii="宋体" w:hAnsi="宋体" w:eastAsia="宋体"/>
                <w:sz w:val="16"/>
              </w:rPr>
              <w:t>开展重大主题宣讲活动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13745">
            <w:pPr>
              <w:jc w:val="center"/>
            </w:pPr>
            <w:r>
              <w:rPr>
                <w:rFonts w:ascii="宋体" w:hAnsi="宋体" w:eastAsia="宋体"/>
                <w:sz w:val="16"/>
              </w:rPr>
              <w:t>&gt;=60场次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09E5A">
            <w:pPr>
              <w:jc w:val="center"/>
            </w:pPr>
            <w:r>
              <w:rPr>
                <w:rFonts w:ascii="宋体" w:hAnsi="宋体" w:eastAsia="宋体"/>
                <w:sz w:val="16"/>
              </w:rPr>
              <w:t>吉木萨尔县委宣传部2024年工作计划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DD755B">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D3499">
            <w:pPr>
              <w:jc w:val="center"/>
            </w:pPr>
            <w:r>
              <w:rPr>
                <w:rFonts w:ascii="宋体" w:hAnsi="宋体" w:eastAsia="宋体"/>
                <w:sz w:val="16"/>
              </w:rPr>
              <w:t>=63场次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165D5B">
            <w:pPr>
              <w:jc w:val="center"/>
            </w:pPr>
            <w:r>
              <w:rPr>
                <w:rFonts w:ascii="宋体" w:hAnsi="宋体" w:eastAsia="宋体"/>
                <w:sz w:val="16"/>
              </w:rPr>
              <w:t>18</w:t>
            </w:r>
          </w:p>
        </w:tc>
      </w:tr>
      <w:tr w14:paraId="73180F5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91FA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46E9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394FF1">
            <w:pPr>
              <w:jc w:val="center"/>
            </w:pPr>
            <w:r>
              <w:rPr>
                <w:rFonts w:ascii="宋体" w:hAnsi="宋体" w:eastAsia="宋体"/>
                <w:sz w:val="16"/>
              </w:rPr>
              <w:t>打造学习强国示范点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38432D">
            <w:pPr>
              <w:jc w:val="center"/>
            </w:pPr>
            <w:r>
              <w:rPr>
                <w:rFonts w:ascii="宋体" w:hAnsi="宋体" w:eastAsia="宋体"/>
                <w:sz w:val="16"/>
              </w:rPr>
              <w:t>&gt;=2个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24CA2">
            <w:pPr>
              <w:jc w:val="center"/>
            </w:pPr>
            <w:r>
              <w:rPr>
                <w:rFonts w:ascii="宋体" w:hAnsi="宋体" w:eastAsia="宋体"/>
                <w:sz w:val="16"/>
              </w:rPr>
              <w:t>吉木萨尔县委宣传部2024年工作计划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85D54">
            <w:pPr>
              <w:jc w:val="center"/>
            </w:pPr>
            <w:r>
              <w:rPr>
                <w:rFonts w:ascii="宋体" w:hAnsi="宋体" w:eastAsia="宋体"/>
                <w:sz w:val="16"/>
              </w:rPr>
              <w:t>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5DF1A">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6A466">
            <w:pPr>
              <w:jc w:val="center"/>
            </w:pPr>
            <w:r>
              <w:rPr>
                <w:rFonts w:ascii="宋体" w:hAnsi="宋体" w:eastAsia="宋体"/>
                <w:sz w:val="16"/>
              </w:rPr>
              <w:t>14</w:t>
            </w:r>
          </w:p>
        </w:tc>
      </w:tr>
      <w:tr w14:paraId="6AAE3D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2CE2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4A02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70A6D5">
            <w:pPr>
              <w:jc w:val="center"/>
            </w:pPr>
            <w:r>
              <w:rPr>
                <w:rFonts w:ascii="宋体" w:hAnsi="宋体" w:eastAsia="宋体"/>
                <w:sz w:val="16"/>
              </w:rPr>
              <w:t>加大合作媒体数量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73681">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5477F">
            <w:pPr>
              <w:jc w:val="center"/>
            </w:pPr>
            <w:r>
              <w:rPr>
                <w:rFonts w:ascii="宋体" w:hAnsi="宋体" w:eastAsia="宋体"/>
                <w:sz w:val="16"/>
              </w:rPr>
              <w:t>吉木萨尔县委宣传部2024年工作计划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C7ED9">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B945A">
            <w:pPr>
              <w:jc w:val="center"/>
            </w:pPr>
            <w:r>
              <w:rPr>
                <w:rFonts w:ascii="宋体" w:hAnsi="宋体" w:eastAsia="宋体"/>
                <w:sz w:val="16"/>
              </w:rPr>
              <w:t>=5个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3C13C">
            <w:pPr>
              <w:jc w:val="center"/>
            </w:pPr>
            <w:r>
              <w:rPr>
                <w:rFonts w:ascii="宋体" w:hAnsi="宋体" w:eastAsia="宋体"/>
                <w:sz w:val="16"/>
              </w:rPr>
              <w:t>12</w:t>
            </w:r>
          </w:p>
        </w:tc>
      </w:tr>
      <w:tr w14:paraId="371D17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262A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87C8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6E11A4">
            <w:pPr>
              <w:jc w:val="center"/>
            </w:pPr>
            <w:r>
              <w:rPr>
                <w:rFonts w:ascii="宋体" w:hAnsi="宋体" w:eastAsia="宋体"/>
                <w:sz w:val="16"/>
              </w:rPr>
              <w:t>打造新时代文明实践站所数量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27796C">
            <w:pPr>
              <w:jc w:val="center"/>
            </w:pPr>
            <w:r>
              <w:rPr>
                <w:rFonts w:ascii="宋体" w:hAnsi="宋体" w:eastAsia="宋体"/>
                <w:sz w:val="16"/>
              </w:rPr>
              <w:t>&gt;=3个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36ED9">
            <w:pPr>
              <w:jc w:val="center"/>
            </w:pPr>
            <w:r>
              <w:rPr>
                <w:rFonts w:ascii="宋体" w:hAnsi="宋体" w:eastAsia="宋体"/>
                <w:sz w:val="16"/>
              </w:rPr>
              <w:t>吉木萨尔县委宣传部2024年工作计划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6685C6">
            <w:pPr>
              <w:jc w:val="center"/>
            </w:pPr>
            <w:r>
              <w:rPr>
                <w:rFonts w:ascii="宋体" w:hAnsi="宋体" w:eastAsia="宋体"/>
                <w:sz w:val="16"/>
              </w:rPr>
              <w:t>11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6AAB4">
            <w:pPr>
              <w:jc w:val="center"/>
            </w:pPr>
            <w:r>
              <w:rPr>
                <w:rFonts w:ascii="宋体" w:hAnsi="宋体" w:eastAsia="宋体"/>
                <w:sz w:val="16"/>
              </w:rPr>
              <w:t>=6个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C8F083">
            <w:pPr>
              <w:jc w:val="center"/>
            </w:pPr>
            <w:r>
              <w:rPr>
                <w:rFonts w:ascii="宋体" w:hAnsi="宋体" w:eastAsia="宋体"/>
                <w:sz w:val="16"/>
              </w:rPr>
              <w:t>11</w:t>
            </w:r>
          </w:p>
        </w:tc>
      </w:tr>
    </w:tbl>
    <w:p w14:paraId="591981D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632"/>
        <w:gridCol w:w="696"/>
        <w:gridCol w:w="632"/>
        <w:gridCol w:w="632"/>
        <w:gridCol w:w="632"/>
        <w:gridCol w:w="632"/>
        <w:gridCol w:w="696"/>
      </w:tblGrid>
      <w:tr w14:paraId="10639511">
        <w:tblPrEx>
          <w:tblCellMar>
            <w:top w:w="0" w:type="dxa"/>
            <w:left w:w="108" w:type="dxa"/>
            <w:bottom w:w="0" w:type="dxa"/>
            <w:right w:w="108" w:type="dxa"/>
          </w:tblCellMar>
        </w:tblPrEx>
        <w:tc>
          <w:tcPr>
            <w:tcW w:w="8848" w:type="dxa"/>
            <w:gridSpan w:val="14"/>
            <w:vAlign w:val="center"/>
          </w:tcPr>
          <w:p w14:paraId="4B07DEB9">
            <w:pPr>
              <w:jc w:val="center"/>
            </w:pPr>
            <w:r>
              <w:rPr>
                <w:rFonts w:ascii="宋体" w:hAnsi="宋体" w:eastAsia="宋体"/>
                <w:sz w:val="24"/>
              </w:rPr>
              <w:t>项目支出绩效自评表</w:t>
            </w:r>
          </w:p>
        </w:tc>
      </w:tr>
      <w:tr w14:paraId="38FB7CEB">
        <w:tblPrEx>
          <w:tblCellMar>
            <w:top w:w="0" w:type="dxa"/>
            <w:left w:w="108" w:type="dxa"/>
            <w:bottom w:w="0" w:type="dxa"/>
            <w:right w:w="108" w:type="dxa"/>
          </w:tblCellMar>
        </w:tblPrEx>
        <w:tc>
          <w:tcPr>
            <w:tcW w:w="8848" w:type="dxa"/>
            <w:gridSpan w:val="14"/>
            <w:vAlign w:val="center"/>
          </w:tcPr>
          <w:p w14:paraId="184AE5AE">
            <w:pPr>
              <w:jc w:val="center"/>
            </w:pPr>
            <w:r>
              <w:rPr>
                <w:rFonts w:ascii="宋体" w:hAnsi="宋体" w:eastAsia="宋体"/>
                <w:sz w:val="24"/>
              </w:rPr>
              <w:t>(2024年度)</w:t>
            </w:r>
          </w:p>
        </w:tc>
      </w:tr>
      <w:tr w14:paraId="5BDFBA5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D53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0DA05E2">
            <w:pPr>
              <w:jc w:val="center"/>
            </w:pPr>
            <w:r>
              <w:rPr>
                <w:rFonts w:ascii="宋体" w:hAnsi="宋体" w:eastAsia="宋体"/>
                <w:sz w:val="16"/>
              </w:rPr>
              <w:t>2023年中央补助地方公共文化服务体系</w:t>
            </w:r>
            <w:r>
              <w:rPr>
                <w:rFonts w:hint="eastAsia" w:ascii="宋体" w:hAnsi="宋体"/>
                <w:sz w:val="16"/>
                <w:lang w:eastAsia="zh-CN"/>
              </w:rPr>
              <w:t>建设</w:t>
            </w:r>
            <w:r>
              <w:rPr>
                <w:rFonts w:ascii="宋体" w:hAnsi="宋体" w:eastAsia="宋体"/>
                <w:sz w:val="16"/>
              </w:rPr>
              <w:t>补助资金-北庭诗宴</w:t>
            </w:r>
          </w:p>
        </w:tc>
      </w:tr>
      <w:tr w14:paraId="4CDFF06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BE14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367172">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9490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AE61DA">
            <w:pPr>
              <w:jc w:val="center"/>
            </w:pPr>
            <w:r>
              <w:rPr>
                <w:rFonts w:ascii="宋体" w:hAnsi="宋体" w:eastAsia="宋体"/>
                <w:sz w:val="16"/>
              </w:rPr>
              <w:t>中共吉木萨尔县委员会宣传部</w:t>
            </w:r>
          </w:p>
        </w:tc>
      </w:tr>
      <w:tr w14:paraId="0F0A3A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7E333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A537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DACC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11E3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5BF0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D124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7149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9E5FB">
            <w:pPr>
              <w:jc w:val="center"/>
            </w:pPr>
            <w:r>
              <w:rPr>
                <w:rFonts w:ascii="宋体" w:hAnsi="宋体" w:eastAsia="宋体"/>
                <w:sz w:val="16"/>
              </w:rPr>
              <w:t>得分</w:t>
            </w:r>
          </w:p>
        </w:tc>
      </w:tr>
      <w:tr w14:paraId="3B8455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068B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F13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C2B3B">
            <w:pPr>
              <w:jc w:val="center"/>
            </w:pPr>
            <w:r>
              <w:rPr>
                <w:rFonts w:ascii="宋体" w:hAnsi="宋体" w:eastAsia="宋体"/>
                <w:sz w:val="16"/>
              </w:rPr>
              <w:t>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3DF66">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AE764">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3782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C56A0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CD825">
            <w:pPr>
              <w:jc w:val="center"/>
            </w:pPr>
            <w:r>
              <w:rPr>
                <w:rFonts w:ascii="宋体" w:hAnsi="宋体" w:eastAsia="宋体"/>
                <w:sz w:val="16"/>
              </w:rPr>
              <w:t>10.00</w:t>
            </w:r>
          </w:p>
        </w:tc>
      </w:tr>
      <w:tr w14:paraId="44C12C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A38E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5930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770A0">
            <w:pPr>
              <w:jc w:val="center"/>
            </w:pPr>
            <w:r>
              <w:rPr>
                <w:rFonts w:ascii="宋体" w:hAnsi="宋体" w:eastAsia="宋体"/>
                <w:sz w:val="16"/>
              </w:rPr>
              <w:t>9.15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8A6F3">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2780B">
            <w:pPr>
              <w:jc w:val="center"/>
            </w:pPr>
            <w:r>
              <w:rPr>
                <w:rFonts w:ascii="宋体" w:hAnsi="宋体" w:eastAsia="宋体"/>
                <w:sz w:val="16"/>
              </w:rPr>
              <w:t>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53E9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691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63600">
            <w:pPr>
              <w:jc w:val="center"/>
            </w:pPr>
            <w:r>
              <w:rPr>
                <w:rFonts w:ascii="宋体" w:hAnsi="宋体" w:eastAsia="宋体"/>
                <w:sz w:val="16"/>
              </w:rPr>
              <w:t>—</w:t>
            </w:r>
          </w:p>
        </w:tc>
      </w:tr>
      <w:tr w14:paraId="45E237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C756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F99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0D69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518B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0113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848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29B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31D6">
            <w:pPr>
              <w:jc w:val="center"/>
            </w:pPr>
            <w:r>
              <w:rPr>
                <w:rFonts w:ascii="宋体" w:hAnsi="宋体" w:eastAsia="宋体"/>
                <w:sz w:val="16"/>
              </w:rPr>
              <w:t>—</w:t>
            </w:r>
          </w:p>
        </w:tc>
      </w:tr>
      <w:tr w14:paraId="4D08BC3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78A3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02976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271CA0">
            <w:pPr>
              <w:jc w:val="center"/>
            </w:pPr>
            <w:r>
              <w:rPr>
                <w:rFonts w:ascii="宋体" w:hAnsi="宋体" w:eastAsia="宋体"/>
                <w:sz w:val="16"/>
              </w:rPr>
              <w:t>实际完成情况</w:t>
            </w:r>
          </w:p>
        </w:tc>
      </w:tr>
      <w:tr w14:paraId="0DDF0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DBD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2A950">
            <w:pPr>
              <w:jc w:val="both"/>
            </w:pPr>
            <w:r>
              <w:rPr>
                <w:rFonts w:ascii="宋体" w:hAnsi="宋体" w:eastAsia="宋体"/>
                <w:sz w:val="16"/>
              </w:rPr>
              <w:t>本项目用于支付审计费监理费1.95万元，其他费用等0.5万元。提升政府公共供给能力，保障项目前期手续合规，使得受益收款单位满意度不低于95%。</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1DB780">
            <w:pPr>
              <w:jc w:val="both"/>
            </w:pPr>
            <w:r>
              <w:rPr>
                <w:rFonts w:hint="eastAsia" w:ascii="宋体" w:hAnsi="宋体"/>
                <w:sz w:val="16"/>
                <w:lang w:eastAsia="zh-CN"/>
              </w:rPr>
              <w:t>截至2024</w:t>
            </w:r>
            <w:r>
              <w:rPr>
                <w:rFonts w:ascii="宋体" w:hAnsi="宋体" w:eastAsia="宋体"/>
                <w:sz w:val="16"/>
              </w:rPr>
              <w:t>年12月31日，本项目实际支出2万元，预算执行率为100%，实际已完成支付审计</w:t>
            </w:r>
            <w:r>
              <w:rPr>
                <w:rFonts w:hint="eastAsia" w:ascii="宋体" w:hAnsi="宋体"/>
                <w:sz w:val="16"/>
                <w:lang w:eastAsia="zh-CN"/>
              </w:rPr>
              <w:t>费和</w:t>
            </w:r>
            <w:r>
              <w:rPr>
                <w:rFonts w:ascii="宋体" w:hAnsi="宋体" w:eastAsia="宋体"/>
                <w:sz w:val="16"/>
              </w:rPr>
              <w:t>监理费1.95万元，其他费用等0.5万元，通过</w:t>
            </w:r>
            <w:r>
              <w:rPr>
                <w:rFonts w:hint="eastAsia" w:ascii="宋体" w:hAnsi="宋体"/>
                <w:sz w:val="16"/>
                <w:lang w:eastAsia="zh-CN"/>
              </w:rPr>
              <w:t>实施</w:t>
            </w:r>
            <w:r>
              <w:rPr>
                <w:rFonts w:ascii="宋体" w:hAnsi="宋体" w:eastAsia="宋体"/>
                <w:sz w:val="16"/>
              </w:rPr>
              <w:t>本项目，达到提升政府公共供给能力，保障项目前期手续合规的社会效益，受益收款单位满意度达到100%。</w:t>
            </w:r>
          </w:p>
        </w:tc>
      </w:tr>
      <w:tr w14:paraId="2BD6EFB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E8A8CC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FDC1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8BE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2889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CC76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C61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08C5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2FE8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BBBB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C9A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543A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01D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5C3E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065C">
            <w:pPr>
              <w:jc w:val="center"/>
            </w:pPr>
            <w:r>
              <w:rPr>
                <w:rFonts w:ascii="宋体" w:hAnsi="宋体" w:eastAsia="宋体"/>
                <w:sz w:val="16"/>
              </w:rPr>
              <w:t>偏差原因分析及改进措施</w:t>
            </w:r>
          </w:p>
        </w:tc>
      </w:tr>
      <w:tr w14:paraId="313B48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7507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3FE99F">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BA7F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74F14">
            <w:pPr>
              <w:jc w:val="center"/>
            </w:pPr>
            <w:r>
              <w:rPr>
                <w:rFonts w:ascii="宋体" w:hAnsi="宋体" w:eastAsia="宋体"/>
                <w:sz w:val="16"/>
              </w:rPr>
              <w:t>委托第三方数量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0A551">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E37E6">
            <w:pPr>
              <w:jc w:val="center"/>
            </w:pPr>
            <w:r>
              <w:rPr>
                <w:rFonts w:ascii="宋体" w:hAnsi="宋体" w:eastAsia="宋体"/>
                <w:sz w:val="16"/>
              </w:rPr>
              <w:t>&gt;=2家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B533">
            <w:pPr>
              <w:jc w:val="center"/>
            </w:pPr>
            <w:r>
              <w:rPr>
                <w:rFonts w:ascii="宋体" w:hAnsi="宋体" w:eastAsia="宋体"/>
                <w:sz w:val="16"/>
              </w:rPr>
              <w:t>=2家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5B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854DD">
            <w:pPr>
              <w:jc w:val="center"/>
            </w:pPr>
            <w:r>
              <w:rPr>
                <w:rFonts w:ascii="宋体" w:hAnsi="宋体" w:eastAsia="宋体"/>
                <w:sz w:val="16"/>
              </w:rPr>
              <w:t>16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E47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332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CE58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090A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C7BB3">
            <w:pPr>
              <w:jc w:val="center"/>
            </w:pPr>
          </w:p>
        </w:tc>
      </w:tr>
      <w:tr w14:paraId="61D862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54E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E0E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9474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CB0F5">
            <w:pPr>
              <w:jc w:val="center"/>
            </w:pPr>
            <w:r>
              <w:rPr>
                <w:rFonts w:ascii="宋体" w:hAnsi="宋体" w:eastAsia="宋体"/>
                <w:sz w:val="16"/>
              </w:rPr>
              <w:t>成果验收合格率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8736A">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DC3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EB4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9D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70A11">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A60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7E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C6A7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DA8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3C6D4">
            <w:pPr>
              <w:jc w:val="center"/>
            </w:pPr>
          </w:p>
        </w:tc>
      </w:tr>
      <w:tr w14:paraId="7D358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4F5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76CC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BC72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500B2">
            <w:pPr>
              <w:jc w:val="center"/>
            </w:pPr>
            <w:r>
              <w:rPr>
                <w:rFonts w:ascii="宋体" w:hAnsi="宋体" w:eastAsia="宋体"/>
                <w:sz w:val="16"/>
              </w:rPr>
              <w:t>任务按时完成率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936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C2A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20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35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649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E6D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BE9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09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1FD2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96865">
            <w:pPr>
              <w:jc w:val="center"/>
            </w:pPr>
          </w:p>
        </w:tc>
      </w:tr>
      <w:tr w14:paraId="799D2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94B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C2CA6D">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2E89A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8F73B">
            <w:pPr>
              <w:jc w:val="center"/>
            </w:pPr>
            <w:r>
              <w:rPr>
                <w:rFonts w:ascii="宋体" w:hAnsi="宋体" w:eastAsia="宋体"/>
                <w:sz w:val="16"/>
              </w:rPr>
              <w:t>项目审计费监理费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BCF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A4075">
            <w:pPr>
              <w:jc w:val="center"/>
            </w:pPr>
            <w:r>
              <w:rPr>
                <w:rFonts w:ascii="宋体" w:hAnsi="宋体" w:eastAsia="宋体"/>
                <w:sz w:val="16"/>
              </w:rPr>
              <w:t>&lt;=1.95万元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87BD5">
            <w:pPr>
              <w:jc w:val="center"/>
            </w:pPr>
            <w:r>
              <w:rPr>
                <w:rFonts w:ascii="宋体" w:hAnsi="宋体" w:eastAsia="宋体"/>
                <w:sz w:val="16"/>
              </w:rPr>
              <w:t>=1.95万元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48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1B69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F54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BA3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31F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413A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B805F">
            <w:pPr>
              <w:jc w:val="center"/>
            </w:pPr>
          </w:p>
        </w:tc>
      </w:tr>
      <w:tr w14:paraId="0BA392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D9F2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3C1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E5B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56FB0">
            <w:pPr>
              <w:jc w:val="center"/>
            </w:pPr>
            <w:r>
              <w:rPr>
                <w:rFonts w:ascii="宋体" w:hAnsi="宋体" w:eastAsia="宋体"/>
                <w:sz w:val="16"/>
              </w:rPr>
              <w:t>项目其他费用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E13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12C70">
            <w:pPr>
              <w:jc w:val="center"/>
            </w:pPr>
            <w:r>
              <w:rPr>
                <w:rFonts w:ascii="宋体" w:hAnsi="宋体" w:eastAsia="宋体"/>
                <w:sz w:val="16"/>
              </w:rPr>
              <w:t>&lt;=0.05万元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275A">
            <w:pPr>
              <w:jc w:val="center"/>
            </w:pPr>
            <w:r>
              <w:rPr>
                <w:rFonts w:ascii="宋体" w:hAnsi="宋体" w:eastAsia="宋体"/>
                <w:sz w:val="16"/>
              </w:rPr>
              <w:t>=0.05万元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7DC7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2E79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F1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9B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156A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5B2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B1980">
            <w:pPr>
              <w:jc w:val="center"/>
            </w:pPr>
          </w:p>
        </w:tc>
      </w:tr>
      <w:tr w14:paraId="51E31A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9EC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9CAE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2B127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1778">
            <w:pPr>
              <w:jc w:val="center"/>
            </w:pPr>
            <w:r>
              <w:rPr>
                <w:rFonts w:ascii="宋体" w:hAnsi="宋体" w:eastAsia="宋体"/>
                <w:sz w:val="16"/>
              </w:rPr>
              <w:t>提升政府公共供给能力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A9C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DA46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0BC35">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8B6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C58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6B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DC5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F7CA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A99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46E23">
            <w:pPr>
              <w:jc w:val="center"/>
            </w:pPr>
          </w:p>
        </w:tc>
      </w:tr>
      <w:tr w14:paraId="271F60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2A2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E9F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92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9D3DB">
            <w:pPr>
              <w:jc w:val="center"/>
            </w:pPr>
            <w:r>
              <w:rPr>
                <w:rFonts w:ascii="宋体" w:hAnsi="宋体" w:eastAsia="宋体"/>
                <w:sz w:val="16"/>
              </w:rPr>
              <w:t>保障项目前期手续合规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B39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75C19">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A4AF2">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0948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E30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7E7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6E5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4637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04D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30A05">
            <w:pPr>
              <w:jc w:val="center"/>
            </w:pPr>
          </w:p>
        </w:tc>
      </w:tr>
      <w:tr w14:paraId="5C59AB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2BC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0309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48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F507F">
            <w:pPr>
              <w:jc w:val="center"/>
            </w:pPr>
            <w:r>
              <w:rPr>
                <w:rFonts w:ascii="宋体" w:hAnsi="宋体" w:eastAsia="宋体"/>
                <w:sz w:val="16"/>
              </w:rPr>
              <w:t>受益收款单位满意度（%）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50D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4D618">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016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E542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A1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748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512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23AB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63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65FD3">
            <w:pPr>
              <w:jc w:val="center"/>
            </w:pPr>
            <w:r>
              <w:rPr>
                <w:rFonts w:ascii="宋体" w:hAnsi="宋体" w:eastAsia="宋体"/>
                <w:sz w:val="16"/>
              </w:rPr>
              <w:t>项目资金按时支付，受益收款单位非常</w:t>
            </w:r>
            <w:r>
              <w:rPr>
                <w:rFonts w:hint="eastAsia" w:ascii="宋体" w:hAnsi="宋体"/>
                <w:sz w:val="16"/>
                <w:lang w:eastAsia="zh-CN"/>
              </w:rPr>
              <w:t>满意</w:t>
            </w:r>
            <w:r>
              <w:rPr>
                <w:rFonts w:ascii="宋体" w:hAnsi="宋体" w:eastAsia="宋体"/>
                <w:sz w:val="16"/>
              </w:rPr>
              <w:t>，满意度达到100%。</w:t>
            </w:r>
          </w:p>
        </w:tc>
      </w:tr>
      <w:tr w14:paraId="12A2F90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46CA2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B6D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D8776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4B6B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967A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EDD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F5FC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CF16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1929E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91E6A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052349"/>
        </w:tc>
      </w:tr>
    </w:tbl>
    <w:p w14:paraId="479F58B9">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26"/>
        <w:gridCol w:w="621"/>
        <w:gridCol w:w="776"/>
        <w:gridCol w:w="696"/>
        <w:gridCol w:w="626"/>
        <w:gridCol w:w="696"/>
        <w:gridCol w:w="615"/>
        <w:gridCol w:w="615"/>
        <w:gridCol w:w="615"/>
        <w:gridCol w:w="621"/>
        <w:gridCol w:w="697"/>
      </w:tblGrid>
      <w:tr w14:paraId="031F034F">
        <w:tblPrEx>
          <w:tblCellMar>
            <w:top w:w="0" w:type="dxa"/>
            <w:left w:w="108" w:type="dxa"/>
            <w:bottom w:w="0" w:type="dxa"/>
            <w:right w:w="108" w:type="dxa"/>
          </w:tblCellMar>
        </w:tblPrEx>
        <w:tc>
          <w:tcPr>
            <w:tcW w:w="8848" w:type="dxa"/>
            <w:gridSpan w:val="14"/>
            <w:vAlign w:val="center"/>
          </w:tcPr>
          <w:p w14:paraId="41D2FEF6">
            <w:pPr>
              <w:jc w:val="center"/>
            </w:pPr>
            <w:r>
              <w:rPr>
                <w:rFonts w:ascii="宋体" w:hAnsi="宋体" w:eastAsia="宋体"/>
                <w:sz w:val="24"/>
              </w:rPr>
              <w:t>项目支出绩效自评表</w:t>
            </w:r>
          </w:p>
        </w:tc>
      </w:tr>
      <w:tr w14:paraId="734A0F56">
        <w:tblPrEx>
          <w:tblCellMar>
            <w:top w:w="0" w:type="dxa"/>
            <w:left w:w="108" w:type="dxa"/>
            <w:bottom w:w="0" w:type="dxa"/>
            <w:right w:w="108" w:type="dxa"/>
          </w:tblCellMar>
        </w:tblPrEx>
        <w:tc>
          <w:tcPr>
            <w:tcW w:w="8848" w:type="dxa"/>
            <w:gridSpan w:val="14"/>
            <w:vAlign w:val="center"/>
          </w:tcPr>
          <w:p w14:paraId="2F044529">
            <w:pPr>
              <w:jc w:val="center"/>
            </w:pPr>
            <w:r>
              <w:rPr>
                <w:rFonts w:ascii="宋体" w:hAnsi="宋体" w:eastAsia="宋体"/>
                <w:sz w:val="24"/>
              </w:rPr>
              <w:t>(2024年度)</w:t>
            </w:r>
          </w:p>
        </w:tc>
      </w:tr>
      <w:tr w14:paraId="41C8C3C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FD4A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FF8707">
            <w:pPr>
              <w:jc w:val="center"/>
            </w:pPr>
            <w:r>
              <w:rPr>
                <w:rFonts w:ascii="宋体" w:hAnsi="宋体" w:eastAsia="宋体"/>
                <w:sz w:val="16"/>
              </w:rPr>
              <w:t>2024年中央补助地方公共文化服务体系建设补助资金</w:t>
            </w:r>
          </w:p>
        </w:tc>
      </w:tr>
      <w:tr w14:paraId="56EBB9E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1F6C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7F3C4A">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5483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3F64CFC">
            <w:pPr>
              <w:jc w:val="center"/>
            </w:pPr>
            <w:r>
              <w:rPr>
                <w:rFonts w:ascii="宋体" w:hAnsi="宋体" w:eastAsia="宋体"/>
                <w:sz w:val="16"/>
              </w:rPr>
              <w:t>中共吉木萨尔县委员会宣传部</w:t>
            </w:r>
          </w:p>
        </w:tc>
      </w:tr>
      <w:tr w14:paraId="2B1553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EEB81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76B83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C216F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4CD6F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C6AE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AFE06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32B7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0A605">
            <w:pPr>
              <w:jc w:val="center"/>
            </w:pPr>
            <w:r>
              <w:rPr>
                <w:rFonts w:ascii="宋体" w:hAnsi="宋体" w:eastAsia="宋体"/>
                <w:sz w:val="16"/>
              </w:rPr>
              <w:t>得分</w:t>
            </w:r>
          </w:p>
        </w:tc>
      </w:tr>
      <w:tr w14:paraId="2533E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A260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DAC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41522">
            <w:pPr>
              <w:jc w:val="center"/>
            </w:pPr>
            <w:r>
              <w:rPr>
                <w:rFonts w:ascii="宋体" w:hAnsi="宋体" w:eastAsia="宋体"/>
                <w:sz w:val="16"/>
              </w:rPr>
              <w:t>97.08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A0099F">
            <w:pPr>
              <w:jc w:val="center"/>
            </w:pPr>
            <w:r>
              <w:rPr>
                <w:rFonts w:ascii="宋体" w:hAnsi="宋体" w:eastAsia="宋体"/>
                <w:sz w:val="16"/>
              </w:rPr>
              <w:t>78.48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920BE1">
            <w:pPr>
              <w:jc w:val="center"/>
            </w:pPr>
            <w:r>
              <w:rPr>
                <w:rFonts w:ascii="宋体" w:hAnsi="宋体" w:eastAsia="宋体"/>
                <w:sz w:val="16"/>
              </w:rPr>
              <w:t>78.48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913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B1870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C58C7">
            <w:pPr>
              <w:jc w:val="center"/>
            </w:pPr>
            <w:r>
              <w:rPr>
                <w:rFonts w:ascii="宋体" w:hAnsi="宋体" w:eastAsia="宋体"/>
                <w:sz w:val="16"/>
              </w:rPr>
              <w:t>10.00</w:t>
            </w:r>
          </w:p>
        </w:tc>
      </w:tr>
      <w:tr w14:paraId="4FF20F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E3B0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B2609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B6893">
            <w:pPr>
              <w:jc w:val="center"/>
            </w:pPr>
            <w:r>
              <w:rPr>
                <w:rFonts w:ascii="宋体" w:hAnsi="宋体" w:eastAsia="宋体"/>
                <w:sz w:val="16"/>
              </w:rPr>
              <w:t>97.08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09025">
            <w:pPr>
              <w:jc w:val="center"/>
            </w:pPr>
            <w:r>
              <w:rPr>
                <w:rFonts w:ascii="宋体" w:hAnsi="宋体" w:eastAsia="宋体"/>
                <w:sz w:val="16"/>
              </w:rPr>
              <w:t>78.48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FE2CAA">
            <w:pPr>
              <w:jc w:val="center"/>
            </w:pPr>
            <w:r>
              <w:rPr>
                <w:rFonts w:ascii="宋体" w:hAnsi="宋体" w:eastAsia="宋体"/>
                <w:sz w:val="16"/>
              </w:rPr>
              <w:t>78.48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9C5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D190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ECF02">
            <w:pPr>
              <w:jc w:val="center"/>
            </w:pPr>
            <w:r>
              <w:rPr>
                <w:rFonts w:ascii="宋体" w:hAnsi="宋体" w:eastAsia="宋体"/>
                <w:sz w:val="16"/>
              </w:rPr>
              <w:t>—</w:t>
            </w:r>
          </w:p>
        </w:tc>
      </w:tr>
      <w:tr w14:paraId="0346FB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0D0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6B54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1E9E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3C28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530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7569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9D1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A97C">
            <w:pPr>
              <w:jc w:val="center"/>
            </w:pPr>
            <w:r>
              <w:rPr>
                <w:rFonts w:ascii="宋体" w:hAnsi="宋体" w:eastAsia="宋体"/>
                <w:sz w:val="16"/>
              </w:rPr>
              <w:t>—</w:t>
            </w:r>
          </w:p>
        </w:tc>
      </w:tr>
      <w:tr w14:paraId="3CF22F6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5249B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19DA5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51906C">
            <w:pPr>
              <w:jc w:val="center"/>
            </w:pPr>
            <w:r>
              <w:rPr>
                <w:rFonts w:ascii="宋体" w:hAnsi="宋体" w:eastAsia="宋体"/>
                <w:sz w:val="16"/>
              </w:rPr>
              <w:t>实际完成情况</w:t>
            </w:r>
          </w:p>
        </w:tc>
      </w:tr>
      <w:tr w14:paraId="161F68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4AA24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613AB">
            <w:pPr>
              <w:jc w:val="both"/>
            </w:pPr>
            <w:r>
              <w:rPr>
                <w:rFonts w:ascii="宋体" w:hAnsi="宋体" w:eastAsia="宋体"/>
                <w:sz w:val="16"/>
              </w:rPr>
              <w:t>紧紧围绕社会稳定和长治久安总目标，以巩固国家公共文化服务体系示范区为抓手，创新体制机制，狠抓公共文化服务体系建设，加强基层公共文化人才队伍建设，投入力度逐步加大，服务水平稳步提升，基层新时代文明实践中心站、点提升打造5家、群众文艺团队扶持奖励数量15家、群众文化活动场次3场次、全年公益电影放映500场次、农家</w:t>
            </w:r>
            <w:r>
              <w:rPr>
                <w:rFonts w:hint="eastAsia" w:ascii="宋体" w:hAnsi="宋体"/>
                <w:sz w:val="16"/>
                <w:lang w:eastAsia="zh-CN"/>
              </w:rPr>
              <w:t>书屋</w:t>
            </w:r>
            <w:r>
              <w:rPr>
                <w:rFonts w:ascii="宋体" w:hAnsi="宋体" w:eastAsia="宋体"/>
                <w:sz w:val="16"/>
              </w:rPr>
              <w:t>示范点打造5个，共计投入78.48万元。以此促进基本公共文化服务标准化、均等化，使覆盖城乡、惠及全民的公共文化服务体系发挥重要作用。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12667FB">
            <w:pPr>
              <w:jc w:val="both"/>
            </w:pPr>
            <w:r>
              <w:rPr>
                <w:rFonts w:hint="eastAsia" w:ascii="宋体" w:hAnsi="宋体"/>
                <w:sz w:val="16"/>
                <w:lang w:eastAsia="zh-CN"/>
              </w:rPr>
              <w:t>截至2024</w:t>
            </w:r>
            <w:r>
              <w:rPr>
                <w:rFonts w:ascii="宋体" w:hAnsi="宋体" w:eastAsia="宋体"/>
                <w:sz w:val="16"/>
              </w:rPr>
              <w:t>年12月31日，本项目实际支出78.48万元，预算执行率为100%，实际已完成基层新时代文明实践中心站、点提升打造5家、群众文艺团队扶持奖励数量15家、群众文化活动场次3场次、全年公益电影放映500场次、农家</w:t>
            </w:r>
            <w:r>
              <w:rPr>
                <w:rFonts w:hint="eastAsia" w:ascii="宋体" w:hAnsi="宋体"/>
                <w:sz w:val="16"/>
                <w:lang w:eastAsia="zh-CN"/>
              </w:rPr>
              <w:t>书屋</w:t>
            </w:r>
            <w:r>
              <w:rPr>
                <w:rFonts w:ascii="宋体" w:hAnsi="宋体" w:eastAsia="宋体"/>
                <w:sz w:val="16"/>
              </w:rPr>
              <w:t>示范点打造5个，通过</w:t>
            </w:r>
            <w:r>
              <w:rPr>
                <w:rFonts w:hint="eastAsia" w:ascii="宋体" w:hAnsi="宋体"/>
                <w:sz w:val="16"/>
                <w:lang w:eastAsia="zh-CN"/>
              </w:rPr>
              <w:t>实施</w:t>
            </w:r>
            <w:r>
              <w:rPr>
                <w:rFonts w:ascii="宋体" w:hAnsi="宋体" w:eastAsia="宋体"/>
                <w:sz w:val="16"/>
              </w:rPr>
              <w:t>本项目，达到促进基本公共文化服务标准化、均等化，使覆盖城乡、惠及全民的公共文化服务体系发挥重要作用的社会效益，受益群众满意度达到100%。</w:t>
            </w:r>
          </w:p>
        </w:tc>
      </w:tr>
      <w:tr w14:paraId="060139F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B2D0B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0BDB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B8B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FCB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77F2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E75B">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CA15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E2FAA">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43B52">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B55C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7D1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300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FCB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367BA">
            <w:pPr>
              <w:jc w:val="center"/>
            </w:pPr>
            <w:r>
              <w:rPr>
                <w:rFonts w:ascii="宋体" w:hAnsi="宋体" w:eastAsia="宋体"/>
                <w:sz w:val="16"/>
              </w:rPr>
              <w:t>偏差原因分析及改进措施</w:t>
            </w:r>
          </w:p>
        </w:tc>
      </w:tr>
      <w:tr w14:paraId="53447F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2397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8A2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87AD5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4761E">
            <w:pPr>
              <w:jc w:val="center"/>
            </w:pPr>
            <w:r>
              <w:rPr>
                <w:rFonts w:ascii="宋体" w:hAnsi="宋体" w:eastAsia="宋体"/>
                <w:sz w:val="16"/>
              </w:rPr>
              <w:t>基层新时代文明实践中心站、点提升打造数量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DE62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58F5">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16D2">
            <w:pPr>
              <w:jc w:val="center"/>
            </w:pPr>
            <w:r>
              <w:rPr>
                <w:rFonts w:ascii="宋体" w:hAnsi="宋体" w:eastAsia="宋体"/>
                <w:sz w:val="16"/>
              </w:rPr>
              <w:t>=5家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928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0B8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21A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5B81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A58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FCD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39C44">
            <w:pPr>
              <w:jc w:val="center"/>
            </w:pPr>
          </w:p>
        </w:tc>
      </w:tr>
      <w:tr w14:paraId="6965E7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BF0B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0D3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7DB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5167">
            <w:pPr>
              <w:jc w:val="center"/>
            </w:pPr>
            <w:r>
              <w:rPr>
                <w:rFonts w:ascii="宋体" w:hAnsi="宋体" w:eastAsia="宋体"/>
                <w:sz w:val="16"/>
              </w:rPr>
              <w:t>群众文化活动场次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ADCF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35FEF">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36F0A">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63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7D29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5C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0DD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32E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85A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676BB">
            <w:pPr>
              <w:jc w:val="center"/>
            </w:pPr>
          </w:p>
        </w:tc>
      </w:tr>
      <w:tr w14:paraId="39E992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DE3E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2F5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665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020EA">
            <w:pPr>
              <w:jc w:val="center"/>
            </w:pPr>
            <w:r>
              <w:rPr>
                <w:rFonts w:ascii="宋体" w:hAnsi="宋体" w:eastAsia="宋体"/>
                <w:sz w:val="16"/>
              </w:rPr>
              <w:t>全年公益电影放映场次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87E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624F2">
            <w:pPr>
              <w:jc w:val="center"/>
            </w:pPr>
            <w:r>
              <w:rPr>
                <w:rFonts w:ascii="宋体" w:hAnsi="宋体" w:eastAsia="宋体"/>
                <w:sz w:val="16"/>
              </w:rPr>
              <w:t>&gt;=500场次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12BDF">
            <w:pPr>
              <w:jc w:val="center"/>
            </w:pPr>
            <w:r>
              <w:rPr>
                <w:rFonts w:ascii="宋体" w:hAnsi="宋体" w:eastAsia="宋体"/>
                <w:sz w:val="16"/>
              </w:rPr>
              <w:t>=500场次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565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1350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7C9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1B2F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67A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484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3ADA7">
            <w:pPr>
              <w:jc w:val="center"/>
            </w:pPr>
          </w:p>
        </w:tc>
      </w:tr>
      <w:tr w14:paraId="2B0162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C39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B215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F67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610AF">
            <w:pPr>
              <w:jc w:val="center"/>
            </w:pPr>
            <w:r>
              <w:rPr>
                <w:rFonts w:ascii="宋体" w:hAnsi="宋体" w:eastAsia="宋体"/>
                <w:sz w:val="16"/>
              </w:rPr>
              <w:t>农家书屋示范点建设提升打造数量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392F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A0A4A">
            <w:pPr>
              <w:jc w:val="center"/>
            </w:pPr>
            <w:r>
              <w:rPr>
                <w:rFonts w:ascii="宋体" w:hAnsi="宋体" w:eastAsia="宋体"/>
                <w:sz w:val="16"/>
              </w:rPr>
              <w:t>&gt;=5个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51B42">
            <w:pPr>
              <w:jc w:val="center"/>
            </w:pPr>
            <w:r>
              <w:rPr>
                <w:rFonts w:ascii="宋体" w:hAnsi="宋体" w:eastAsia="宋体"/>
                <w:sz w:val="16"/>
              </w:rPr>
              <w:t>=5个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4C9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F16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88E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9E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13E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C19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1BABE">
            <w:pPr>
              <w:jc w:val="center"/>
            </w:pPr>
          </w:p>
        </w:tc>
      </w:tr>
      <w:tr w14:paraId="42B09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B5EBD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DE45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EA115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6FA87">
            <w:pPr>
              <w:jc w:val="center"/>
            </w:pPr>
            <w:r>
              <w:rPr>
                <w:rFonts w:ascii="宋体" w:hAnsi="宋体" w:eastAsia="宋体"/>
                <w:sz w:val="16"/>
              </w:rPr>
              <w:t>全年公益电影放映数量完成率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6C1A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FDD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76E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6B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EAE9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267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FB3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A8B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2B6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2E3EB">
            <w:pPr>
              <w:jc w:val="center"/>
            </w:pPr>
          </w:p>
        </w:tc>
      </w:tr>
      <w:tr w14:paraId="69FB8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4295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9E3A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52D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45F26">
            <w:pPr>
              <w:jc w:val="center"/>
            </w:pPr>
            <w:r>
              <w:rPr>
                <w:rFonts w:ascii="宋体" w:hAnsi="宋体" w:eastAsia="宋体"/>
                <w:sz w:val="16"/>
              </w:rPr>
              <w:t>开展文化活动场次完成率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573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4DD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3D5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301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020E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122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3A34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F97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62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3CC7A">
            <w:pPr>
              <w:jc w:val="center"/>
            </w:pPr>
          </w:p>
        </w:tc>
      </w:tr>
      <w:tr w14:paraId="093E4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005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3E3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CB3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AC7C">
            <w:pPr>
              <w:jc w:val="center"/>
            </w:pPr>
            <w:r>
              <w:rPr>
                <w:rFonts w:ascii="宋体" w:hAnsi="宋体" w:eastAsia="宋体"/>
                <w:sz w:val="16"/>
              </w:rPr>
              <w:t>项目资金支付及时率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0331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24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3CD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546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3F86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033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E11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356D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DAD8F">
            <w:pPr>
              <w:jc w:val="center"/>
            </w:pPr>
            <w:r>
              <w:rPr>
                <w:rFonts w:ascii="宋体" w:hAnsi="宋体" w:eastAsia="宋体"/>
                <w:sz w:val="16"/>
              </w:rPr>
              <w:t>工作资料,原始凭证,说明材料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EB169">
            <w:pPr>
              <w:jc w:val="center"/>
            </w:pPr>
          </w:p>
        </w:tc>
      </w:tr>
      <w:tr w14:paraId="0524BD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D78C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962EB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A6E0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2CC68">
            <w:pPr>
              <w:jc w:val="center"/>
            </w:pPr>
            <w:r>
              <w:rPr>
                <w:rFonts w:ascii="宋体" w:hAnsi="宋体" w:eastAsia="宋体"/>
                <w:sz w:val="16"/>
              </w:rPr>
              <w:t>群众文化活动成本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9784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C017C">
            <w:pPr>
              <w:jc w:val="center"/>
            </w:pPr>
            <w:r>
              <w:rPr>
                <w:rFonts w:ascii="宋体" w:hAnsi="宋体" w:eastAsia="宋体"/>
                <w:sz w:val="16"/>
              </w:rPr>
              <w:t>&lt;=33.4万元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EB30">
            <w:pPr>
              <w:jc w:val="center"/>
            </w:pPr>
            <w:r>
              <w:rPr>
                <w:rFonts w:ascii="宋体" w:hAnsi="宋体" w:eastAsia="宋体"/>
                <w:sz w:val="16"/>
              </w:rPr>
              <w:t>=33.4万元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FB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EDCB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B12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E66B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241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6EDEA">
            <w:pPr>
              <w:jc w:val="center"/>
            </w:pPr>
            <w:r>
              <w:rPr>
                <w:rFonts w:ascii="宋体" w:hAnsi="宋体" w:eastAsia="宋体"/>
                <w:sz w:val="16"/>
              </w:rPr>
              <w:t>工作资料,原始凭证,说明材料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37632">
            <w:pPr>
              <w:jc w:val="center"/>
            </w:pPr>
          </w:p>
        </w:tc>
      </w:tr>
      <w:tr w14:paraId="07405A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BEDF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DE3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A9A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71FB0">
            <w:pPr>
              <w:jc w:val="center"/>
            </w:pPr>
            <w:r>
              <w:rPr>
                <w:rFonts w:ascii="宋体" w:hAnsi="宋体" w:eastAsia="宋体"/>
                <w:sz w:val="16"/>
              </w:rPr>
              <w:t>公益电影放映成本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64058">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9EA9">
            <w:pPr>
              <w:jc w:val="center"/>
            </w:pPr>
            <w:r>
              <w:rPr>
                <w:rFonts w:ascii="宋体" w:hAnsi="宋体" w:eastAsia="宋体"/>
                <w:sz w:val="16"/>
              </w:rPr>
              <w:t>&lt;=13.68万元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43A8A">
            <w:pPr>
              <w:jc w:val="center"/>
            </w:pPr>
            <w:r>
              <w:rPr>
                <w:rFonts w:ascii="宋体" w:hAnsi="宋体" w:eastAsia="宋体"/>
                <w:sz w:val="16"/>
              </w:rPr>
              <w:t>=13.68万元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DE0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27246">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BC6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BD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D9F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48E5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11B9">
            <w:pPr>
              <w:jc w:val="center"/>
            </w:pPr>
          </w:p>
        </w:tc>
      </w:tr>
      <w:tr w14:paraId="253D455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A221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53E9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924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6C7FA">
            <w:pPr>
              <w:jc w:val="center"/>
            </w:pPr>
            <w:r>
              <w:rPr>
                <w:rFonts w:ascii="宋体" w:hAnsi="宋体" w:eastAsia="宋体"/>
                <w:sz w:val="16"/>
              </w:rPr>
              <w:t>图书增补成本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041E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6695F">
            <w:pPr>
              <w:jc w:val="center"/>
            </w:pPr>
            <w:r>
              <w:rPr>
                <w:rFonts w:ascii="宋体" w:hAnsi="宋体" w:eastAsia="宋体"/>
                <w:sz w:val="16"/>
              </w:rPr>
              <w:t>&lt;=11.40万元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C4A52">
            <w:pPr>
              <w:jc w:val="center"/>
            </w:pPr>
            <w:r>
              <w:rPr>
                <w:rFonts w:ascii="宋体" w:hAnsi="宋体" w:eastAsia="宋体"/>
                <w:sz w:val="16"/>
              </w:rPr>
              <w:t>=11.4万元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25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5DF8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66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2C3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F60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51EC4">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5DB70">
            <w:pPr>
              <w:jc w:val="center"/>
            </w:pPr>
          </w:p>
        </w:tc>
      </w:tr>
      <w:tr w14:paraId="2BDC23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C5B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C951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AA1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A7E4">
            <w:pPr>
              <w:jc w:val="center"/>
            </w:pPr>
            <w:r>
              <w:rPr>
                <w:rFonts w:ascii="宋体" w:hAnsi="宋体" w:eastAsia="宋体"/>
                <w:sz w:val="16"/>
              </w:rPr>
              <w:t>其他各项活动成本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597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EB5B2">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268D6">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71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E2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3D2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61E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2EA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6490">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D6C8B">
            <w:pPr>
              <w:jc w:val="center"/>
            </w:pPr>
          </w:p>
        </w:tc>
      </w:tr>
      <w:tr w14:paraId="077CD5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078C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524D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1755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74A4C">
            <w:pPr>
              <w:jc w:val="center"/>
            </w:pPr>
            <w:r>
              <w:rPr>
                <w:rFonts w:ascii="宋体" w:hAnsi="宋体" w:eastAsia="宋体"/>
                <w:sz w:val="16"/>
              </w:rPr>
              <w:t>巩固文化阵地，引导地方文化发展方向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E8FE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18BED">
            <w:pPr>
              <w:jc w:val="center"/>
            </w:pPr>
            <w:r>
              <w:rPr>
                <w:rFonts w:ascii="宋体" w:hAnsi="宋体" w:eastAsia="宋体"/>
                <w:sz w:val="16"/>
              </w:rPr>
              <w:t>有效巩固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7E2EE">
            <w:pPr>
              <w:jc w:val="center"/>
            </w:pPr>
            <w:r>
              <w:rPr>
                <w:rFonts w:ascii="宋体" w:hAnsi="宋体" w:eastAsia="宋体"/>
                <w:sz w:val="16"/>
              </w:rPr>
              <w:t>有效巩固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2C1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DE0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1AD50">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89A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E7B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F8E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F9CC4">
            <w:pPr>
              <w:jc w:val="center"/>
            </w:pPr>
          </w:p>
        </w:tc>
      </w:tr>
      <w:tr w14:paraId="3B552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89E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FAD6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656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372C">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5D0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CB50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A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BB574">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AD8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2BD2">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070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09A0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B3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90D47">
            <w:pPr>
              <w:jc w:val="center"/>
            </w:pPr>
            <w:r>
              <w:rPr>
                <w:rFonts w:ascii="宋体" w:hAnsi="宋体" w:eastAsia="宋体"/>
                <w:sz w:val="16"/>
              </w:rPr>
              <w:t>通过实施本项目，受益群众对丰富文化生活非常</w:t>
            </w:r>
            <w:r>
              <w:rPr>
                <w:rFonts w:hint="eastAsia" w:ascii="宋体" w:hAnsi="宋体"/>
                <w:sz w:val="16"/>
                <w:lang w:eastAsia="zh-CN"/>
              </w:rPr>
              <w:t>满意</w:t>
            </w:r>
            <w:r>
              <w:rPr>
                <w:rFonts w:ascii="宋体" w:hAnsi="宋体" w:eastAsia="宋体"/>
                <w:sz w:val="16"/>
              </w:rPr>
              <w:t>，满意度达到100%。</w:t>
            </w:r>
          </w:p>
        </w:tc>
      </w:tr>
      <w:tr w14:paraId="46262594">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C3AA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566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C3F7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24577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C4B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5C495">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8A5F8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CC02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B942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4FDF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09A967"/>
        </w:tc>
      </w:tr>
    </w:tbl>
    <w:p w14:paraId="79BEE7BF">
      <w:r>
        <w:br w:type="page"/>
      </w:r>
    </w:p>
    <w:tbl>
      <w:tblPr>
        <w:tblStyle w:val="9"/>
        <w:tblW w:w="0" w:type="auto"/>
        <w:tblInd w:w="0" w:type="dxa"/>
        <w:tblLayout w:type="autofit"/>
        <w:tblCellMar>
          <w:top w:w="0" w:type="dxa"/>
          <w:left w:w="108" w:type="dxa"/>
          <w:bottom w:w="0" w:type="dxa"/>
          <w:right w:w="108" w:type="dxa"/>
        </w:tblCellMar>
      </w:tblPr>
      <w:tblGrid>
        <w:gridCol w:w="626"/>
        <w:gridCol w:w="615"/>
        <w:gridCol w:w="615"/>
        <w:gridCol w:w="615"/>
        <w:gridCol w:w="621"/>
        <w:gridCol w:w="776"/>
        <w:gridCol w:w="696"/>
        <w:gridCol w:w="626"/>
        <w:gridCol w:w="696"/>
        <w:gridCol w:w="615"/>
        <w:gridCol w:w="626"/>
        <w:gridCol w:w="615"/>
        <w:gridCol w:w="621"/>
        <w:gridCol w:w="697"/>
      </w:tblGrid>
      <w:tr w14:paraId="4CB3F463">
        <w:tblPrEx>
          <w:tblCellMar>
            <w:top w:w="0" w:type="dxa"/>
            <w:left w:w="108" w:type="dxa"/>
            <w:bottom w:w="0" w:type="dxa"/>
            <w:right w:w="108" w:type="dxa"/>
          </w:tblCellMar>
        </w:tblPrEx>
        <w:tc>
          <w:tcPr>
            <w:tcW w:w="8848" w:type="dxa"/>
            <w:gridSpan w:val="14"/>
            <w:vAlign w:val="center"/>
          </w:tcPr>
          <w:p w14:paraId="37DB7169">
            <w:pPr>
              <w:jc w:val="center"/>
            </w:pPr>
            <w:r>
              <w:rPr>
                <w:rFonts w:ascii="宋体" w:hAnsi="宋体" w:eastAsia="宋体"/>
                <w:sz w:val="24"/>
              </w:rPr>
              <w:t>项目支出绩效自评表</w:t>
            </w:r>
          </w:p>
        </w:tc>
      </w:tr>
      <w:tr w14:paraId="3D115007">
        <w:tblPrEx>
          <w:tblCellMar>
            <w:top w:w="0" w:type="dxa"/>
            <w:left w:w="108" w:type="dxa"/>
            <w:bottom w:w="0" w:type="dxa"/>
            <w:right w:w="108" w:type="dxa"/>
          </w:tblCellMar>
        </w:tblPrEx>
        <w:tc>
          <w:tcPr>
            <w:tcW w:w="8848" w:type="dxa"/>
            <w:gridSpan w:val="14"/>
            <w:vAlign w:val="center"/>
          </w:tcPr>
          <w:p w14:paraId="4E9E3495">
            <w:pPr>
              <w:jc w:val="center"/>
            </w:pPr>
            <w:r>
              <w:rPr>
                <w:rFonts w:ascii="宋体" w:hAnsi="宋体" w:eastAsia="宋体"/>
                <w:sz w:val="24"/>
              </w:rPr>
              <w:t>(2024年度)</w:t>
            </w:r>
          </w:p>
        </w:tc>
      </w:tr>
      <w:tr w14:paraId="36D28D4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1F19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8B94D6">
            <w:pPr>
              <w:jc w:val="center"/>
            </w:pPr>
            <w:r>
              <w:rPr>
                <w:rFonts w:ascii="宋体" w:hAnsi="宋体" w:eastAsia="宋体"/>
                <w:sz w:val="16"/>
              </w:rPr>
              <w:t>2024年政府预算—宣传部</w:t>
            </w:r>
            <w:r>
              <w:rPr>
                <w:rFonts w:hint="eastAsia" w:ascii="宋体" w:hAnsi="宋体"/>
                <w:sz w:val="16"/>
                <w:lang w:eastAsia="zh-CN"/>
              </w:rPr>
              <w:t>、</w:t>
            </w:r>
            <w:r>
              <w:rPr>
                <w:rFonts w:ascii="宋体" w:hAnsi="宋体" w:eastAsia="宋体"/>
                <w:sz w:val="16"/>
              </w:rPr>
              <w:t>2024年党报党刊征订费</w:t>
            </w:r>
          </w:p>
        </w:tc>
      </w:tr>
      <w:tr w14:paraId="3C87974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7EEE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553E80">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8CEC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C422B2">
            <w:pPr>
              <w:jc w:val="center"/>
            </w:pPr>
            <w:r>
              <w:rPr>
                <w:rFonts w:ascii="宋体" w:hAnsi="宋体" w:eastAsia="宋体"/>
                <w:sz w:val="16"/>
              </w:rPr>
              <w:t>中共吉木萨尔县委员会宣传部</w:t>
            </w:r>
          </w:p>
        </w:tc>
      </w:tr>
      <w:tr w14:paraId="0DC1F3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85553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4F2D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89D86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1135F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5C10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A20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0607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6D066">
            <w:pPr>
              <w:jc w:val="center"/>
            </w:pPr>
            <w:r>
              <w:rPr>
                <w:rFonts w:ascii="宋体" w:hAnsi="宋体" w:eastAsia="宋体"/>
                <w:sz w:val="16"/>
              </w:rPr>
              <w:t>得分</w:t>
            </w:r>
          </w:p>
        </w:tc>
      </w:tr>
      <w:tr w14:paraId="4E2902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8CCF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676B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225CA0">
            <w:pPr>
              <w:jc w:val="center"/>
            </w:pPr>
            <w:r>
              <w:rPr>
                <w:rFonts w:ascii="宋体" w:hAnsi="宋体" w:eastAsia="宋体"/>
                <w:sz w:val="16"/>
              </w:rPr>
              <w:t>144.00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A23B3">
            <w:pPr>
              <w:jc w:val="center"/>
            </w:pPr>
            <w:r>
              <w:rPr>
                <w:rFonts w:ascii="宋体" w:hAnsi="宋体" w:eastAsia="宋体"/>
                <w:sz w:val="16"/>
              </w:rPr>
              <w:t>145.84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6FEA5">
            <w:pPr>
              <w:jc w:val="center"/>
            </w:pPr>
            <w:r>
              <w:rPr>
                <w:rFonts w:ascii="宋体" w:hAnsi="宋体" w:eastAsia="宋体"/>
                <w:sz w:val="16"/>
              </w:rPr>
              <w:t>145.84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42C3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788E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8CB1D">
            <w:pPr>
              <w:jc w:val="center"/>
            </w:pPr>
            <w:r>
              <w:rPr>
                <w:rFonts w:ascii="宋体" w:hAnsi="宋体" w:eastAsia="宋体"/>
                <w:sz w:val="16"/>
              </w:rPr>
              <w:t>10.00</w:t>
            </w:r>
          </w:p>
        </w:tc>
      </w:tr>
      <w:tr w14:paraId="76A574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6E15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0AD6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6D08E">
            <w:pPr>
              <w:jc w:val="center"/>
            </w:pPr>
            <w:r>
              <w:rPr>
                <w:rFonts w:ascii="宋体" w:hAnsi="宋体" w:eastAsia="宋体"/>
                <w:sz w:val="16"/>
              </w:rPr>
              <w:t>144.00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A3400F">
            <w:pPr>
              <w:jc w:val="center"/>
            </w:pPr>
            <w:r>
              <w:rPr>
                <w:rFonts w:ascii="宋体" w:hAnsi="宋体" w:eastAsia="宋体"/>
                <w:sz w:val="16"/>
              </w:rPr>
              <w:t>145.84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0A47F">
            <w:pPr>
              <w:jc w:val="center"/>
            </w:pPr>
            <w:r>
              <w:rPr>
                <w:rFonts w:ascii="宋体" w:hAnsi="宋体" w:eastAsia="宋体"/>
                <w:sz w:val="16"/>
              </w:rPr>
              <w:t>145.84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E6C8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075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0664">
            <w:pPr>
              <w:jc w:val="center"/>
            </w:pPr>
            <w:r>
              <w:rPr>
                <w:rFonts w:ascii="宋体" w:hAnsi="宋体" w:eastAsia="宋体"/>
                <w:sz w:val="16"/>
              </w:rPr>
              <w:t>—</w:t>
            </w:r>
          </w:p>
        </w:tc>
      </w:tr>
      <w:tr w14:paraId="5CBCD6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2703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1D86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A360D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ADA1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D784A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2A91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8A4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729E8">
            <w:pPr>
              <w:jc w:val="center"/>
            </w:pPr>
            <w:r>
              <w:rPr>
                <w:rFonts w:ascii="宋体" w:hAnsi="宋体" w:eastAsia="宋体"/>
                <w:sz w:val="16"/>
              </w:rPr>
              <w:t>—</w:t>
            </w:r>
          </w:p>
        </w:tc>
      </w:tr>
      <w:tr w14:paraId="176709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75C28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B6F3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7E12122">
            <w:pPr>
              <w:jc w:val="center"/>
            </w:pPr>
            <w:r>
              <w:rPr>
                <w:rFonts w:ascii="宋体" w:hAnsi="宋体" w:eastAsia="宋体"/>
                <w:sz w:val="16"/>
              </w:rPr>
              <w:t>实际完成情况</w:t>
            </w:r>
          </w:p>
        </w:tc>
      </w:tr>
      <w:tr w14:paraId="064F73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B4F81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2FA6C3B">
            <w:pPr>
              <w:jc w:val="both"/>
            </w:pPr>
            <w:r>
              <w:rPr>
                <w:rFonts w:ascii="宋体" w:hAnsi="宋体" w:eastAsia="宋体"/>
                <w:sz w:val="16"/>
              </w:rPr>
              <w:t>为了巩固文化阵地，宣传</w:t>
            </w:r>
            <w:r>
              <w:rPr>
                <w:rFonts w:hint="eastAsia" w:ascii="宋体" w:hAnsi="宋体"/>
                <w:sz w:val="16"/>
                <w:lang w:eastAsia="zh-CN"/>
              </w:rPr>
              <w:t>党的路线方针政策</w:t>
            </w:r>
            <w:r>
              <w:rPr>
                <w:rFonts w:ascii="宋体" w:hAnsi="宋体" w:eastAsia="宋体"/>
                <w:sz w:val="16"/>
              </w:rPr>
              <w:t>，由昌吉州宣传部统一下达指令性征订任务，完成2024年度党报党刊征订工作，计划投入145.84万元。征订党报党刊机关单位数量24户，征订报刊种类8种，按时完成党报党刊征订工作，争取使受益单位职工</w:t>
            </w:r>
            <w:r>
              <w:rPr>
                <w:rFonts w:hint="eastAsia" w:ascii="宋体" w:hAnsi="宋体"/>
                <w:sz w:val="16"/>
                <w:lang w:eastAsia="zh-CN"/>
              </w:rPr>
              <w:t>满意度</w:t>
            </w:r>
            <w:r>
              <w:rPr>
                <w:rFonts w:ascii="宋体" w:hAnsi="宋体" w:eastAsia="宋体"/>
                <w:sz w:val="16"/>
              </w:rPr>
              <w:t>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E6CFB37">
            <w:pPr>
              <w:jc w:val="both"/>
            </w:pPr>
            <w:r>
              <w:rPr>
                <w:rFonts w:hint="eastAsia" w:ascii="宋体" w:hAnsi="宋体"/>
                <w:sz w:val="16"/>
                <w:lang w:eastAsia="zh-CN"/>
              </w:rPr>
              <w:t>截至2024</w:t>
            </w:r>
            <w:r>
              <w:rPr>
                <w:rFonts w:ascii="宋体" w:hAnsi="宋体" w:eastAsia="宋体"/>
                <w:sz w:val="16"/>
              </w:rPr>
              <w:t>年12月31日，本项目实际支出145.84万元，预算执行率为100%，实际已完成在党报党刊征订机关单位数量24户，征订报刊种类8种的2024年度党报党刊征订任务要求，通过</w:t>
            </w:r>
            <w:r>
              <w:rPr>
                <w:rFonts w:hint="eastAsia" w:ascii="宋体" w:hAnsi="宋体"/>
                <w:sz w:val="16"/>
                <w:lang w:eastAsia="zh-CN"/>
              </w:rPr>
              <w:t>实施</w:t>
            </w:r>
            <w:r>
              <w:rPr>
                <w:rFonts w:ascii="宋体" w:hAnsi="宋体" w:eastAsia="宋体"/>
                <w:sz w:val="16"/>
              </w:rPr>
              <w:t>本项目，达到固文化阵地，宣传</w:t>
            </w:r>
            <w:r>
              <w:rPr>
                <w:rFonts w:hint="eastAsia" w:ascii="宋体" w:hAnsi="宋体"/>
                <w:sz w:val="16"/>
                <w:lang w:eastAsia="zh-CN"/>
              </w:rPr>
              <w:t>党的路线方针政策</w:t>
            </w:r>
            <w:r>
              <w:rPr>
                <w:rFonts w:ascii="宋体" w:hAnsi="宋体" w:eastAsia="宋体"/>
                <w:sz w:val="16"/>
              </w:rPr>
              <w:t>的社会效益，受益单位职工满意度达到100%。</w:t>
            </w:r>
          </w:p>
        </w:tc>
      </w:tr>
      <w:tr w14:paraId="7B4C19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EE0C2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160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7D67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4DC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D32C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10CB8">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F1ADE">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802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04E77">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89FF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CB16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EE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8FC1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CA80E">
            <w:pPr>
              <w:jc w:val="center"/>
            </w:pPr>
            <w:r>
              <w:rPr>
                <w:rFonts w:ascii="宋体" w:hAnsi="宋体" w:eastAsia="宋体"/>
                <w:sz w:val="16"/>
              </w:rPr>
              <w:t>偏差原因分析及改进措施</w:t>
            </w:r>
          </w:p>
        </w:tc>
      </w:tr>
      <w:tr w14:paraId="23587BF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CEA9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5C04C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41B8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E5D1">
            <w:pPr>
              <w:jc w:val="center"/>
            </w:pPr>
            <w:r>
              <w:rPr>
                <w:rFonts w:ascii="宋体" w:hAnsi="宋体" w:eastAsia="宋体"/>
                <w:sz w:val="16"/>
              </w:rPr>
              <w:t>征订党报党刊机关单位数量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ECA8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73B4">
            <w:pPr>
              <w:jc w:val="center"/>
            </w:pPr>
            <w:r>
              <w:rPr>
                <w:rFonts w:ascii="宋体" w:hAnsi="宋体" w:eastAsia="宋体"/>
                <w:sz w:val="16"/>
              </w:rPr>
              <w:t>&lt;=24户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856E">
            <w:pPr>
              <w:jc w:val="center"/>
            </w:pPr>
            <w:r>
              <w:rPr>
                <w:rFonts w:ascii="宋体" w:hAnsi="宋体" w:eastAsia="宋体"/>
                <w:sz w:val="16"/>
              </w:rPr>
              <w:t>=24户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5DE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B9DCA">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92B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CB6A">
            <w:pPr>
              <w:jc w:val="center"/>
            </w:pPr>
            <w:r>
              <w:rPr>
                <w:rFonts w:ascii="宋体" w:hAnsi="宋体" w:eastAsia="宋体"/>
                <w:sz w:val="16"/>
              </w:rPr>
              <w:t>24户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F040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C9E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D6359">
            <w:pPr>
              <w:jc w:val="center"/>
            </w:pPr>
          </w:p>
        </w:tc>
      </w:tr>
      <w:tr w14:paraId="3F6426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E55A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E798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8D80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A7648">
            <w:pPr>
              <w:jc w:val="center"/>
            </w:pPr>
            <w:r>
              <w:rPr>
                <w:rFonts w:ascii="宋体" w:hAnsi="宋体" w:eastAsia="宋体"/>
                <w:sz w:val="16"/>
              </w:rPr>
              <w:t>征订报刊种类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9FC3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1244A">
            <w:pPr>
              <w:jc w:val="center"/>
            </w:pPr>
            <w:r>
              <w:rPr>
                <w:rFonts w:ascii="宋体" w:hAnsi="宋体" w:eastAsia="宋体"/>
                <w:sz w:val="16"/>
              </w:rPr>
              <w:t>&gt;=8种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EA80F">
            <w:pPr>
              <w:jc w:val="center"/>
            </w:pPr>
            <w:r>
              <w:rPr>
                <w:rFonts w:ascii="宋体" w:hAnsi="宋体" w:eastAsia="宋体"/>
                <w:sz w:val="16"/>
              </w:rPr>
              <w:t>=8种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8B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12453">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A4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636CF">
            <w:pPr>
              <w:jc w:val="center"/>
            </w:pPr>
            <w:r>
              <w:rPr>
                <w:rFonts w:ascii="宋体" w:hAnsi="宋体" w:eastAsia="宋体"/>
                <w:sz w:val="16"/>
              </w:rPr>
              <w:t>8种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8A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E39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52B5">
            <w:pPr>
              <w:jc w:val="center"/>
            </w:pPr>
          </w:p>
        </w:tc>
      </w:tr>
      <w:tr w14:paraId="3E873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F899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E087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83D7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5E20F">
            <w:pPr>
              <w:jc w:val="center"/>
            </w:pPr>
            <w:r>
              <w:rPr>
                <w:rFonts w:ascii="宋体" w:hAnsi="宋体" w:eastAsia="宋体"/>
                <w:sz w:val="16"/>
              </w:rPr>
              <w:t>党报党刊征订完成率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2E4A1">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96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7B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B7D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0AF33">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AAE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852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C09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AD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A3556">
            <w:pPr>
              <w:jc w:val="center"/>
            </w:pPr>
          </w:p>
        </w:tc>
      </w:tr>
      <w:tr w14:paraId="341816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93A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45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731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4E466">
            <w:pPr>
              <w:jc w:val="center"/>
            </w:pPr>
            <w:r>
              <w:rPr>
                <w:rFonts w:ascii="宋体" w:hAnsi="宋体" w:eastAsia="宋体"/>
                <w:sz w:val="16"/>
              </w:rPr>
              <w:t>党报党刊征订及时率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B81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5A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271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75A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1467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3E7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E50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62C1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A1A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7B2EA">
            <w:pPr>
              <w:jc w:val="center"/>
            </w:pPr>
          </w:p>
        </w:tc>
      </w:tr>
      <w:tr w14:paraId="6A037D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442DA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481F9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2EEA4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D289F">
            <w:pPr>
              <w:jc w:val="center"/>
            </w:pPr>
            <w:r>
              <w:rPr>
                <w:rFonts w:ascii="宋体" w:hAnsi="宋体" w:eastAsia="宋体"/>
                <w:sz w:val="16"/>
              </w:rPr>
              <w:t>新疆日报征订成本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21B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C4DED">
            <w:pPr>
              <w:jc w:val="center"/>
            </w:pPr>
            <w:r>
              <w:rPr>
                <w:rFonts w:ascii="宋体" w:hAnsi="宋体" w:eastAsia="宋体"/>
                <w:sz w:val="16"/>
              </w:rPr>
              <w:t>&lt;=53.04万元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CD77C">
            <w:pPr>
              <w:jc w:val="center"/>
            </w:pPr>
            <w:r>
              <w:rPr>
                <w:rFonts w:ascii="宋体" w:hAnsi="宋体" w:eastAsia="宋体"/>
                <w:sz w:val="16"/>
              </w:rPr>
              <w:t>=53.04万元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F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8A65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69C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D419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635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58E6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F5BE4">
            <w:pPr>
              <w:jc w:val="center"/>
            </w:pPr>
          </w:p>
        </w:tc>
      </w:tr>
      <w:tr w14:paraId="769969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743A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0B22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C12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B839">
            <w:pPr>
              <w:jc w:val="center"/>
            </w:pPr>
            <w:r>
              <w:rPr>
                <w:rFonts w:ascii="宋体" w:hAnsi="宋体" w:eastAsia="宋体"/>
                <w:sz w:val="16"/>
              </w:rPr>
              <w:t>昌吉日报征订成本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1F3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52A57">
            <w:pPr>
              <w:jc w:val="center"/>
            </w:pPr>
            <w:r>
              <w:rPr>
                <w:rFonts w:ascii="宋体" w:hAnsi="宋体" w:eastAsia="宋体"/>
                <w:sz w:val="16"/>
              </w:rPr>
              <w:t>&lt;=47.27万元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4D910">
            <w:pPr>
              <w:jc w:val="center"/>
            </w:pPr>
            <w:r>
              <w:rPr>
                <w:rFonts w:ascii="宋体" w:hAnsi="宋体" w:eastAsia="宋体"/>
                <w:sz w:val="16"/>
              </w:rPr>
              <w:t>=47.27万元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3B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EE0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50EC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3B8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56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9C16B">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AD6E">
            <w:pPr>
              <w:jc w:val="center"/>
            </w:pPr>
          </w:p>
        </w:tc>
      </w:tr>
      <w:tr w14:paraId="33336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C69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5796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6E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BB310">
            <w:pPr>
              <w:jc w:val="center"/>
            </w:pPr>
            <w:r>
              <w:rPr>
                <w:rFonts w:ascii="宋体" w:hAnsi="宋体" w:eastAsia="宋体"/>
                <w:sz w:val="16"/>
              </w:rPr>
              <w:t>今日新疆报征订成本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32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5FA28">
            <w:pPr>
              <w:jc w:val="center"/>
            </w:pPr>
            <w:r>
              <w:rPr>
                <w:rFonts w:ascii="宋体" w:hAnsi="宋体" w:eastAsia="宋体"/>
                <w:sz w:val="16"/>
              </w:rPr>
              <w:t>&lt;=24.82万元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C030A">
            <w:pPr>
              <w:jc w:val="center"/>
            </w:pPr>
            <w:r>
              <w:rPr>
                <w:rFonts w:ascii="宋体" w:hAnsi="宋体" w:eastAsia="宋体"/>
                <w:sz w:val="16"/>
              </w:rPr>
              <w:t>=24.82万元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707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634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384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FA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5FC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68AC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F2561">
            <w:pPr>
              <w:jc w:val="center"/>
            </w:pPr>
          </w:p>
        </w:tc>
      </w:tr>
      <w:tr w14:paraId="1C303C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C76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351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430D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9EB7E">
            <w:pPr>
              <w:jc w:val="center"/>
            </w:pPr>
            <w:r>
              <w:rPr>
                <w:rFonts w:ascii="宋体" w:hAnsi="宋体" w:eastAsia="宋体"/>
                <w:sz w:val="16"/>
              </w:rPr>
              <w:t>剩余报刊征订成本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16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FAE5">
            <w:pPr>
              <w:jc w:val="center"/>
            </w:pPr>
            <w:r>
              <w:rPr>
                <w:rFonts w:ascii="宋体" w:hAnsi="宋体" w:eastAsia="宋体"/>
                <w:sz w:val="16"/>
              </w:rPr>
              <w:t>&lt;=20.71万元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D4BFC">
            <w:pPr>
              <w:jc w:val="center"/>
            </w:pPr>
            <w:r>
              <w:rPr>
                <w:rFonts w:ascii="宋体" w:hAnsi="宋体" w:eastAsia="宋体"/>
                <w:sz w:val="16"/>
              </w:rPr>
              <w:t>=20.71万元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D7F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CE84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B25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DD29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35D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828E7">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93A8C">
            <w:pPr>
              <w:jc w:val="center"/>
            </w:pPr>
          </w:p>
        </w:tc>
      </w:tr>
      <w:tr w14:paraId="49FFBE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B57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D6F5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8379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DA748">
            <w:pPr>
              <w:jc w:val="center"/>
            </w:pPr>
            <w:r>
              <w:rPr>
                <w:rFonts w:ascii="宋体" w:hAnsi="宋体" w:eastAsia="宋体"/>
                <w:sz w:val="16"/>
              </w:rPr>
              <w:t>宣传党的方针政策</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6BB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1C9AF">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D812">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3B5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5F8B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EA8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48A96">
            <w:pPr>
              <w:jc w:val="center"/>
            </w:pPr>
            <w:r>
              <w:rPr>
                <w:rFonts w:ascii="宋体" w:hAnsi="宋体" w:eastAsia="宋体"/>
                <w:sz w:val="16"/>
              </w:rPr>
              <w:t>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2F1C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A1E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D0C66">
            <w:pPr>
              <w:jc w:val="center"/>
            </w:pPr>
          </w:p>
        </w:tc>
      </w:tr>
      <w:tr w14:paraId="5D071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A1C5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E86A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8BA0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C27BC">
            <w:pPr>
              <w:jc w:val="center"/>
            </w:pPr>
            <w:r>
              <w:rPr>
                <w:rFonts w:ascii="宋体" w:hAnsi="宋体" w:eastAsia="宋体"/>
                <w:sz w:val="16"/>
              </w:rPr>
              <w:t>受益单位职工满意度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157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A778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4EA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9D2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F8C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0C7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1E9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89B2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CAE1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7E57">
            <w:pPr>
              <w:jc w:val="center"/>
            </w:pPr>
            <w:r>
              <w:rPr>
                <w:rFonts w:ascii="宋体" w:hAnsi="宋体" w:eastAsia="宋体"/>
                <w:sz w:val="16"/>
              </w:rPr>
              <w:t>通过实施本项目，受益单位职工对购买党报党刊非常</w:t>
            </w:r>
            <w:r>
              <w:rPr>
                <w:rFonts w:hint="eastAsia" w:ascii="宋体" w:hAnsi="宋体"/>
                <w:sz w:val="16"/>
                <w:lang w:eastAsia="zh-CN"/>
              </w:rPr>
              <w:t>满意</w:t>
            </w:r>
            <w:r>
              <w:rPr>
                <w:rFonts w:ascii="宋体" w:hAnsi="宋体" w:eastAsia="宋体"/>
                <w:sz w:val="16"/>
              </w:rPr>
              <w:t>，满意度达到100%。</w:t>
            </w:r>
          </w:p>
        </w:tc>
      </w:tr>
      <w:tr w14:paraId="426E053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29A0A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055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C91D9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77CE0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FE26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3F69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AC301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7AED7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063B07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B5A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7095F4"/>
        </w:tc>
      </w:tr>
    </w:tbl>
    <w:p w14:paraId="47D55957">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31"/>
        <w:gridCol w:w="620"/>
        <w:gridCol w:w="776"/>
        <w:gridCol w:w="696"/>
        <w:gridCol w:w="626"/>
        <w:gridCol w:w="696"/>
        <w:gridCol w:w="615"/>
        <w:gridCol w:w="615"/>
        <w:gridCol w:w="615"/>
        <w:gridCol w:w="620"/>
        <w:gridCol w:w="696"/>
      </w:tblGrid>
      <w:tr w14:paraId="46911A66">
        <w:tc>
          <w:tcPr>
            <w:tcW w:w="8848" w:type="dxa"/>
            <w:gridSpan w:val="14"/>
            <w:vAlign w:val="center"/>
          </w:tcPr>
          <w:p w14:paraId="0A4558A9">
            <w:pPr>
              <w:jc w:val="center"/>
            </w:pPr>
            <w:r>
              <w:rPr>
                <w:rFonts w:ascii="宋体" w:hAnsi="宋体" w:eastAsia="宋体"/>
                <w:sz w:val="24"/>
              </w:rPr>
              <w:t>项目支出绩效自评表</w:t>
            </w:r>
          </w:p>
        </w:tc>
      </w:tr>
      <w:tr w14:paraId="43CCB644">
        <w:tblPrEx>
          <w:tblCellMar>
            <w:top w:w="0" w:type="dxa"/>
            <w:left w:w="108" w:type="dxa"/>
            <w:bottom w:w="0" w:type="dxa"/>
            <w:right w:w="108" w:type="dxa"/>
          </w:tblCellMar>
        </w:tblPrEx>
        <w:tc>
          <w:tcPr>
            <w:tcW w:w="8848" w:type="dxa"/>
            <w:gridSpan w:val="14"/>
            <w:vAlign w:val="center"/>
          </w:tcPr>
          <w:p w14:paraId="24AA9BDD">
            <w:pPr>
              <w:jc w:val="center"/>
            </w:pPr>
            <w:r>
              <w:rPr>
                <w:rFonts w:ascii="宋体" w:hAnsi="宋体" w:eastAsia="宋体"/>
                <w:sz w:val="24"/>
              </w:rPr>
              <w:t>(2024年度)</w:t>
            </w:r>
          </w:p>
        </w:tc>
      </w:tr>
      <w:tr w14:paraId="3CCFD15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5458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C742ECC">
            <w:pPr>
              <w:jc w:val="center"/>
            </w:pPr>
            <w:r>
              <w:rPr>
                <w:rFonts w:ascii="宋体" w:hAnsi="宋体" w:eastAsia="宋体"/>
                <w:sz w:val="16"/>
              </w:rPr>
              <w:t>“辉煌70年 翰墨润北庭”书法作品展和“辉煌70年 光影映北庭”厦吉摄影联展活动</w:t>
            </w:r>
          </w:p>
        </w:tc>
      </w:tr>
      <w:tr w14:paraId="747C77B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6A5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DD6AB1">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E2A9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4A267F">
            <w:pPr>
              <w:jc w:val="center"/>
            </w:pPr>
            <w:r>
              <w:rPr>
                <w:rFonts w:ascii="宋体" w:hAnsi="宋体" w:eastAsia="宋体"/>
                <w:sz w:val="16"/>
              </w:rPr>
              <w:t>中共吉木萨尔县委员会宣传部</w:t>
            </w:r>
          </w:p>
        </w:tc>
      </w:tr>
      <w:tr w14:paraId="1F97A1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A4BA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11E9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31E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E11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E24E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FA6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1779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79E29">
            <w:pPr>
              <w:jc w:val="center"/>
            </w:pPr>
            <w:r>
              <w:rPr>
                <w:rFonts w:ascii="宋体" w:hAnsi="宋体" w:eastAsia="宋体"/>
                <w:sz w:val="16"/>
              </w:rPr>
              <w:t>得分</w:t>
            </w:r>
          </w:p>
        </w:tc>
      </w:tr>
      <w:tr w14:paraId="02409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AC0A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5C7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879CC8">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695C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6C871">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DE00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E8D7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218EF">
            <w:pPr>
              <w:jc w:val="center"/>
            </w:pPr>
            <w:r>
              <w:rPr>
                <w:rFonts w:ascii="宋体" w:hAnsi="宋体" w:eastAsia="宋体"/>
                <w:sz w:val="16"/>
              </w:rPr>
              <w:t>10.00</w:t>
            </w:r>
          </w:p>
        </w:tc>
      </w:tr>
      <w:tr w14:paraId="2E881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194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FB06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A4438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DE0AE">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3EA5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3497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8C1E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656D">
            <w:pPr>
              <w:jc w:val="center"/>
            </w:pPr>
            <w:r>
              <w:rPr>
                <w:rFonts w:ascii="宋体" w:hAnsi="宋体" w:eastAsia="宋体"/>
                <w:sz w:val="16"/>
              </w:rPr>
              <w:t>—</w:t>
            </w:r>
          </w:p>
        </w:tc>
      </w:tr>
      <w:tr w14:paraId="7D7CD0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14C2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A2EB4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81D7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DB1B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B93A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08FA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E44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6609">
            <w:pPr>
              <w:jc w:val="center"/>
            </w:pPr>
            <w:r>
              <w:rPr>
                <w:rFonts w:ascii="宋体" w:hAnsi="宋体" w:eastAsia="宋体"/>
                <w:sz w:val="16"/>
              </w:rPr>
              <w:t>—</w:t>
            </w:r>
          </w:p>
        </w:tc>
      </w:tr>
      <w:tr w14:paraId="34CBE8B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C07C8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9E0B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63981E">
            <w:pPr>
              <w:jc w:val="center"/>
            </w:pPr>
            <w:r>
              <w:rPr>
                <w:rFonts w:ascii="宋体" w:hAnsi="宋体" w:eastAsia="宋体"/>
                <w:sz w:val="16"/>
              </w:rPr>
              <w:t>实际完成情况</w:t>
            </w:r>
          </w:p>
        </w:tc>
      </w:tr>
      <w:tr w14:paraId="6A7925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A81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94EB60">
            <w:pPr>
              <w:jc w:val="both"/>
            </w:pPr>
            <w:r>
              <w:rPr>
                <w:rFonts w:ascii="宋体" w:hAnsi="宋体" w:eastAsia="宋体"/>
                <w:sz w:val="16"/>
              </w:rPr>
              <w:t>本项目主要实施内容为，为庆祝昌吉州成立70周年，开展“辉煌70年 翰墨润北庭”书法作品展、“辉煌70年 光影映北庭”厦吉摄影联展活动，项目总投资为20万元，项目计划于2024年11月完成。通过本项目的实施，展出书法展100</w:t>
            </w:r>
            <w:r>
              <w:rPr>
                <w:rFonts w:hint="eastAsia" w:ascii="宋体" w:hAnsi="宋体"/>
                <w:sz w:val="16"/>
                <w:lang w:eastAsia="zh-CN"/>
              </w:rPr>
              <w:t>幅</w:t>
            </w:r>
            <w:r>
              <w:rPr>
                <w:rFonts w:ascii="宋体" w:hAnsi="宋体" w:eastAsia="宋体"/>
                <w:sz w:val="16"/>
              </w:rPr>
              <w:t>、摄影展120</w:t>
            </w:r>
            <w:r>
              <w:rPr>
                <w:rFonts w:hint="eastAsia" w:ascii="宋体" w:hAnsi="宋体"/>
                <w:sz w:val="16"/>
                <w:lang w:eastAsia="zh-CN"/>
              </w:rPr>
              <w:t>幅</w:t>
            </w:r>
            <w:r>
              <w:rPr>
                <w:rFonts w:ascii="宋体" w:hAnsi="宋体" w:eastAsia="宋体"/>
                <w:sz w:val="16"/>
              </w:rPr>
              <w:t>，达到参观人数1000人次，以铸牢中华民族共同体意识，用笔墨和光影弘扬北庭历史文化，展现吉木萨尔发展变化和援疆工作成果，促进吉木萨尔书法艺术和摄影艺术的繁荣与发展，增加吉木萨尔县美誉度，待项目实施完成，争取使受益居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D059B81">
            <w:pPr>
              <w:jc w:val="both"/>
            </w:pPr>
            <w:r>
              <w:rPr>
                <w:rFonts w:hint="eastAsia" w:ascii="宋体" w:hAnsi="宋体"/>
                <w:sz w:val="16"/>
                <w:lang w:eastAsia="zh-CN"/>
              </w:rPr>
              <w:t>截至2024</w:t>
            </w:r>
            <w:r>
              <w:rPr>
                <w:rFonts w:ascii="宋体" w:hAnsi="宋体" w:eastAsia="宋体"/>
                <w:sz w:val="16"/>
              </w:rPr>
              <w:t>年12月31日，本项目实际支出20万元，预算执行率为100%，实际已完成在展出书法展100</w:t>
            </w:r>
            <w:r>
              <w:rPr>
                <w:rFonts w:hint="eastAsia" w:ascii="宋体" w:hAnsi="宋体"/>
                <w:sz w:val="16"/>
                <w:lang w:eastAsia="zh-CN"/>
              </w:rPr>
              <w:t>幅</w:t>
            </w:r>
            <w:r>
              <w:rPr>
                <w:rFonts w:ascii="宋体" w:hAnsi="宋体" w:eastAsia="宋体"/>
                <w:sz w:val="16"/>
              </w:rPr>
              <w:t>、摄影展120</w:t>
            </w:r>
            <w:r>
              <w:rPr>
                <w:rFonts w:hint="eastAsia" w:ascii="宋体" w:hAnsi="宋体"/>
                <w:sz w:val="16"/>
                <w:lang w:eastAsia="zh-CN"/>
              </w:rPr>
              <w:t>幅</w:t>
            </w:r>
            <w:r>
              <w:rPr>
                <w:rFonts w:ascii="宋体" w:hAnsi="宋体" w:eastAsia="宋体"/>
                <w:sz w:val="16"/>
              </w:rPr>
              <w:t>，达到参观人数1000人次，通过</w:t>
            </w:r>
            <w:r>
              <w:rPr>
                <w:rFonts w:hint="eastAsia" w:ascii="宋体" w:hAnsi="宋体"/>
                <w:sz w:val="16"/>
                <w:lang w:eastAsia="zh-CN"/>
              </w:rPr>
              <w:t>实施</w:t>
            </w:r>
            <w:r>
              <w:rPr>
                <w:rFonts w:ascii="宋体" w:hAnsi="宋体" w:eastAsia="宋体"/>
                <w:sz w:val="16"/>
              </w:rPr>
              <w:t>本项目，达到铸牢中华民族共同体意识，用笔墨和光影弘扬北庭历史文化，展现吉木萨尔发展变化和援疆工作成果，促进吉木萨尔书法艺术和摄影艺术的繁荣与发展，增加吉木萨尔县美誉度的社会效益，受益群众满意度达到100%。</w:t>
            </w:r>
          </w:p>
        </w:tc>
      </w:tr>
      <w:tr w14:paraId="3810C5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61F8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2764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035D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136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FD2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9082">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C179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C4A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AA8D5">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17A1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0D7F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512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4E8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13B5A">
            <w:pPr>
              <w:jc w:val="center"/>
            </w:pPr>
            <w:r>
              <w:rPr>
                <w:rFonts w:ascii="宋体" w:hAnsi="宋体" w:eastAsia="宋体"/>
                <w:sz w:val="16"/>
              </w:rPr>
              <w:t>偏差原因分析及改进措施</w:t>
            </w:r>
          </w:p>
        </w:tc>
      </w:tr>
      <w:tr w14:paraId="6244437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F3E08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F2B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A8B87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B4B21">
            <w:pPr>
              <w:jc w:val="center"/>
            </w:pPr>
            <w:r>
              <w:rPr>
                <w:rFonts w:ascii="宋体" w:hAnsi="宋体" w:eastAsia="宋体"/>
                <w:sz w:val="16"/>
              </w:rPr>
              <w:t>书法作品展数量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917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93D3">
            <w:pPr>
              <w:jc w:val="center"/>
            </w:pPr>
            <w:r>
              <w:rPr>
                <w:rFonts w:ascii="宋体" w:hAnsi="宋体" w:eastAsia="宋体"/>
                <w:sz w:val="16"/>
              </w:rPr>
              <w:t>&lt;=100副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FEB5">
            <w:pPr>
              <w:jc w:val="center"/>
            </w:pPr>
            <w:r>
              <w:rPr>
                <w:rFonts w:ascii="宋体" w:hAnsi="宋体" w:eastAsia="宋体"/>
                <w:sz w:val="16"/>
              </w:rPr>
              <w:t>=100副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885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BCF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7A3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28EB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307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07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970B1">
            <w:pPr>
              <w:jc w:val="center"/>
            </w:pPr>
          </w:p>
        </w:tc>
      </w:tr>
      <w:tr w14:paraId="3A00D4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F8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2B6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9A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7A3E5">
            <w:pPr>
              <w:jc w:val="center"/>
            </w:pPr>
            <w:r>
              <w:rPr>
                <w:rFonts w:ascii="宋体" w:hAnsi="宋体" w:eastAsia="宋体"/>
                <w:sz w:val="16"/>
              </w:rPr>
              <w:t>摄影展作品数量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71B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CBA7D">
            <w:pPr>
              <w:jc w:val="center"/>
            </w:pPr>
            <w:r>
              <w:rPr>
                <w:rFonts w:ascii="宋体" w:hAnsi="宋体" w:eastAsia="宋体"/>
                <w:sz w:val="16"/>
              </w:rPr>
              <w:t>&lt;=120副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4DB0D">
            <w:pPr>
              <w:jc w:val="center"/>
            </w:pPr>
            <w:r>
              <w:rPr>
                <w:rFonts w:ascii="宋体" w:hAnsi="宋体" w:eastAsia="宋体"/>
                <w:sz w:val="16"/>
              </w:rPr>
              <w:t>=120副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EF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B70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D59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A33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9A4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33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3F19F">
            <w:pPr>
              <w:jc w:val="center"/>
            </w:pPr>
          </w:p>
        </w:tc>
      </w:tr>
      <w:tr w14:paraId="2296D5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5337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FD3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384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EF3B6">
            <w:pPr>
              <w:jc w:val="center"/>
            </w:pPr>
            <w:r>
              <w:rPr>
                <w:rFonts w:ascii="宋体" w:hAnsi="宋体" w:eastAsia="宋体"/>
                <w:sz w:val="16"/>
              </w:rPr>
              <w:t>参观作品人数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AE9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74C0B">
            <w:pPr>
              <w:jc w:val="center"/>
            </w:pPr>
            <w:r>
              <w:rPr>
                <w:rFonts w:ascii="宋体" w:hAnsi="宋体" w:eastAsia="宋体"/>
                <w:sz w:val="16"/>
              </w:rPr>
              <w:t>&gt;=1000人次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75D98">
            <w:pPr>
              <w:jc w:val="center"/>
            </w:pPr>
            <w:r>
              <w:rPr>
                <w:rFonts w:ascii="宋体" w:hAnsi="宋体" w:eastAsia="宋体"/>
                <w:sz w:val="16"/>
              </w:rPr>
              <w:t>=1000人次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8B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44A8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774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B3D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F2C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12D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BED87">
            <w:pPr>
              <w:jc w:val="center"/>
            </w:pPr>
          </w:p>
        </w:tc>
      </w:tr>
      <w:tr w14:paraId="3C3E2B29">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42D8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8564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963D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5158">
            <w:pPr>
              <w:jc w:val="center"/>
            </w:pPr>
            <w:r>
              <w:rPr>
                <w:rFonts w:ascii="宋体" w:hAnsi="宋体" w:eastAsia="宋体"/>
                <w:sz w:val="16"/>
              </w:rPr>
              <w:t>活动开展成功率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CC56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3E1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D2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E38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90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1518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2B4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885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BA2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50C4F">
            <w:pPr>
              <w:jc w:val="center"/>
            </w:pPr>
          </w:p>
        </w:tc>
      </w:tr>
      <w:tr w14:paraId="06093C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CD9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6AB5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F1B9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8D97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4390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77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D58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E5F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5CEF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400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A0C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D29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E83E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FB1F1">
            <w:pPr>
              <w:jc w:val="center"/>
            </w:pPr>
          </w:p>
        </w:tc>
      </w:tr>
      <w:tr w14:paraId="1586BA84">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05E5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ABD93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4786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2D72D">
            <w:pPr>
              <w:jc w:val="center"/>
            </w:pPr>
            <w:r>
              <w:rPr>
                <w:rFonts w:ascii="宋体" w:hAnsi="宋体" w:eastAsia="宋体"/>
                <w:sz w:val="16"/>
              </w:rPr>
              <w:t>书法展成本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F1A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43BF7">
            <w:pPr>
              <w:jc w:val="center"/>
            </w:pPr>
            <w:r>
              <w:rPr>
                <w:rFonts w:ascii="宋体" w:hAnsi="宋体" w:eastAsia="宋体"/>
                <w:sz w:val="16"/>
              </w:rPr>
              <w:t>&lt;=6.92万元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56748">
            <w:pPr>
              <w:jc w:val="center"/>
            </w:pPr>
            <w:r>
              <w:rPr>
                <w:rFonts w:ascii="宋体" w:hAnsi="宋体" w:eastAsia="宋体"/>
                <w:sz w:val="16"/>
              </w:rPr>
              <w:t>=6.92万元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F5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1C5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ABA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629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B654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E41E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D5F7">
            <w:pPr>
              <w:jc w:val="center"/>
            </w:pPr>
          </w:p>
        </w:tc>
      </w:tr>
      <w:tr w14:paraId="06B869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E2D0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A00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B0A8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F321A">
            <w:pPr>
              <w:jc w:val="center"/>
            </w:pPr>
            <w:r>
              <w:rPr>
                <w:rFonts w:ascii="宋体" w:hAnsi="宋体" w:eastAsia="宋体"/>
                <w:sz w:val="16"/>
              </w:rPr>
              <w:t>摄影展成本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C82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0AB1B">
            <w:pPr>
              <w:jc w:val="center"/>
            </w:pPr>
            <w:r>
              <w:rPr>
                <w:rFonts w:ascii="宋体" w:hAnsi="宋体" w:eastAsia="宋体"/>
                <w:sz w:val="16"/>
              </w:rPr>
              <w:t>&lt;=13.08万元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ADD1E">
            <w:pPr>
              <w:jc w:val="center"/>
            </w:pPr>
            <w:r>
              <w:rPr>
                <w:rFonts w:ascii="宋体" w:hAnsi="宋体" w:eastAsia="宋体"/>
                <w:sz w:val="16"/>
              </w:rPr>
              <w:t>=13.08万元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E0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453CE">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376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ECF1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98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E0C5F">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E90C6">
            <w:pPr>
              <w:jc w:val="center"/>
            </w:pPr>
          </w:p>
        </w:tc>
      </w:tr>
      <w:tr w14:paraId="661FC5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3EA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42290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DF61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EE1D9">
            <w:pPr>
              <w:jc w:val="center"/>
            </w:pPr>
            <w:r>
              <w:rPr>
                <w:rFonts w:ascii="宋体" w:hAnsi="宋体" w:eastAsia="宋体"/>
                <w:sz w:val="16"/>
              </w:rPr>
              <w:t>展现吉木萨尔发展变化和援疆工作成果，促进吉木萨尔书法艺术和摄影艺术的繁荣与发展。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7A3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8B5D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2D262">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92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E81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229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3831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D0CE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6EE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47223">
            <w:pPr>
              <w:jc w:val="center"/>
            </w:pPr>
          </w:p>
        </w:tc>
      </w:tr>
      <w:tr w14:paraId="3DCD57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AE20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E3BC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34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4D48">
            <w:pPr>
              <w:jc w:val="center"/>
            </w:pPr>
            <w:r>
              <w:rPr>
                <w:rFonts w:ascii="宋体" w:hAnsi="宋体" w:eastAsia="宋体"/>
                <w:sz w:val="16"/>
              </w:rPr>
              <w:t>增加吉木萨尔县美誉度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089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CAF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E5B5F">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805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AF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4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A497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A7F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993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043D">
            <w:pPr>
              <w:jc w:val="center"/>
            </w:pPr>
          </w:p>
        </w:tc>
      </w:tr>
      <w:tr w14:paraId="6A0FEA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15B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EB4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E42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5009D">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188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93D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AA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6734F">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C5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8CE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D4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D124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C14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C09BE">
            <w:pPr>
              <w:jc w:val="center"/>
            </w:pPr>
            <w:r>
              <w:rPr>
                <w:rFonts w:ascii="宋体" w:hAnsi="宋体" w:eastAsia="宋体"/>
                <w:sz w:val="16"/>
              </w:rPr>
              <w:t>通过实施本项目，受益群众对丰富文化生活非常</w:t>
            </w:r>
            <w:r>
              <w:rPr>
                <w:rFonts w:hint="eastAsia" w:ascii="宋体" w:hAnsi="宋体"/>
                <w:sz w:val="16"/>
                <w:lang w:eastAsia="zh-CN"/>
              </w:rPr>
              <w:t>满意</w:t>
            </w:r>
            <w:r>
              <w:rPr>
                <w:rFonts w:ascii="宋体" w:hAnsi="宋体" w:eastAsia="宋体"/>
                <w:sz w:val="16"/>
              </w:rPr>
              <w:t>，满意度达到100%。</w:t>
            </w:r>
          </w:p>
        </w:tc>
      </w:tr>
      <w:tr w14:paraId="5377EDC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08C02F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BB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DD28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1A2069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0D73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49CB">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0A4F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1EFBD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1F1BC9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7DB7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645F8C"/>
        </w:tc>
      </w:tr>
    </w:tbl>
    <w:p w14:paraId="5515503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306E04F0">
        <w:tblPrEx>
          <w:tblCellMar>
            <w:top w:w="0" w:type="dxa"/>
            <w:left w:w="108" w:type="dxa"/>
            <w:bottom w:w="0" w:type="dxa"/>
            <w:right w:w="108" w:type="dxa"/>
          </w:tblCellMar>
        </w:tblPrEx>
        <w:tc>
          <w:tcPr>
            <w:tcW w:w="8848" w:type="dxa"/>
            <w:gridSpan w:val="14"/>
            <w:vAlign w:val="center"/>
          </w:tcPr>
          <w:p w14:paraId="76161350">
            <w:pPr>
              <w:jc w:val="center"/>
            </w:pPr>
            <w:r>
              <w:rPr>
                <w:rFonts w:ascii="宋体" w:hAnsi="宋体" w:eastAsia="宋体"/>
                <w:sz w:val="24"/>
              </w:rPr>
              <w:t>项目支出绩效自评表</w:t>
            </w:r>
          </w:p>
        </w:tc>
      </w:tr>
      <w:tr w14:paraId="15DD485C">
        <w:tblPrEx>
          <w:tblCellMar>
            <w:top w:w="0" w:type="dxa"/>
            <w:left w:w="108" w:type="dxa"/>
            <w:bottom w:w="0" w:type="dxa"/>
            <w:right w:w="108" w:type="dxa"/>
          </w:tblCellMar>
        </w:tblPrEx>
        <w:tc>
          <w:tcPr>
            <w:tcW w:w="8848" w:type="dxa"/>
            <w:gridSpan w:val="14"/>
            <w:vAlign w:val="center"/>
          </w:tcPr>
          <w:p w14:paraId="54173B74">
            <w:pPr>
              <w:jc w:val="center"/>
            </w:pPr>
            <w:r>
              <w:rPr>
                <w:rFonts w:ascii="宋体" w:hAnsi="宋体" w:eastAsia="宋体"/>
                <w:sz w:val="24"/>
              </w:rPr>
              <w:t>(2024年度)</w:t>
            </w:r>
          </w:p>
        </w:tc>
      </w:tr>
      <w:tr w14:paraId="0E6922C9">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F1DF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B4DB91">
            <w:pPr>
              <w:jc w:val="center"/>
            </w:pPr>
            <w:r>
              <w:rPr>
                <w:rFonts w:ascii="宋体" w:hAnsi="宋体" w:eastAsia="宋体"/>
                <w:sz w:val="16"/>
              </w:rPr>
              <w:t>与新华社合作第二笔经费的请示</w:t>
            </w:r>
          </w:p>
        </w:tc>
      </w:tr>
      <w:tr w14:paraId="7C16C4A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A3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0678D">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F5A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BFE89E3">
            <w:pPr>
              <w:jc w:val="center"/>
            </w:pPr>
            <w:r>
              <w:rPr>
                <w:rFonts w:ascii="宋体" w:hAnsi="宋体" w:eastAsia="宋体"/>
                <w:sz w:val="16"/>
              </w:rPr>
              <w:t>中共吉木萨尔县委员会宣传部</w:t>
            </w:r>
          </w:p>
        </w:tc>
      </w:tr>
      <w:tr w14:paraId="4C35B2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EC32D6">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B60A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2609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FB55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0B91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07C2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D2B8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31236">
            <w:pPr>
              <w:jc w:val="center"/>
            </w:pPr>
            <w:r>
              <w:rPr>
                <w:rFonts w:ascii="宋体" w:hAnsi="宋体" w:eastAsia="宋体"/>
                <w:sz w:val="16"/>
              </w:rPr>
              <w:t>得分</w:t>
            </w:r>
          </w:p>
        </w:tc>
      </w:tr>
      <w:tr w14:paraId="5BD953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EDCA6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7F1A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BDEC6">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065B4">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99C795">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53928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F7BCD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92A42">
            <w:pPr>
              <w:jc w:val="center"/>
            </w:pPr>
            <w:r>
              <w:rPr>
                <w:rFonts w:ascii="宋体" w:hAnsi="宋体" w:eastAsia="宋体"/>
                <w:sz w:val="16"/>
              </w:rPr>
              <w:t>10.00</w:t>
            </w:r>
          </w:p>
        </w:tc>
      </w:tr>
      <w:tr w14:paraId="05FB4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A0E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D5450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56ED8">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5357DC">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914A31">
            <w:pPr>
              <w:jc w:val="center"/>
            </w:pPr>
            <w:r>
              <w:rPr>
                <w:rFonts w:ascii="宋体" w:hAnsi="宋体" w:eastAsia="宋体"/>
                <w:sz w:val="16"/>
              </w:rPr>
              <w:t>149.00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A03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76D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BAC7B">
            <w:pPr>
              <w:jc w:val="center"/>
            </w:pPr>
            <w:r>
              <w:rPr>
                <w:rFonts w:ascii="宋体" w:hAnsi="宋体" w:eastAsia="宋体"/>
                <w:sz w:val="16"/>
              </w:rPr>
              <w:t>—</w:t>
            </w:r>
          </w:p>
        </w:tc>
      </w:tr>
      <w:tr w14:paraId="5BB4E0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62C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D2F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DFBC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0D8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26C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2FEE4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87A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4939">
            <w:pPr>
              <w:jc w:val="center"/>
            </w:pPr>
            <w:r>
              <w:rPr>
                <w:rFonts w:ascii="宋体" w:hAnsi="宋体" w:eastAsia="宋体"/>
                <w:sz w:val="16"/>
              </w:rPr>
              <w:t>—</w:t>
            </w:r>
          </w:p>
        </w:tc>
      </w:tr>
      <w:tr w14:paraId="731ECBB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0496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875DB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3480254">
            <w:pPr>
              <w:jc w:val="center"/>
            </w:pPr>
            <w:r>
              <w:rPr>
                <w:rFonts w:ascii="宋体" w:hAnsi="宋体" w:eastAsia="宋体"/>
                <w:sz w:val="16"/>
              </w:rPr>
              <w:t>实际完成情况</w:t>
            </w:r>
          </w:p>
        </w:tc>
      </w:tr>
      <w:tr w14:paraId="2641E7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955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5F1782">
            <w:pPr>
              <w:jc w:val="both"/>
            </w:pPr>
            <w:r>
              <w:rPr>
                <w:rFonts w:ascii="宋体" w:hAnsi="宋体" w:eastAsia="宋体"/>
                <w:sz w:val="16"/>
              </w:rPr>
              <w:t>开展新华访谈1期并在新华社</w:t>
            </w:r>
            <w:r>
              <w:rPr>
                <w:rFonts w:hint="eastAsia" w:ascii="宋体" w:hAnsi="宋体"/>
                <w:sz w:val="16"/>
                <w:lang w:eastAsia="zh-CN"/>
              </w:rPr>
              <w:t>所属</w:t>
            </w:r>
            <w:r>
              <w:rPr>
                <w:rFonts w:ascii="宋体" w:hAnsi="宋体" w:eastAsia="宋体"/>
                <w:sz w:val="16"/>
              </w:rPr>
              <w:t>新媒体平台传播、新华社重点报刊传播推广宣传吉木萨尔县、新华网客户端新疆频道和新华网新疆频道及新华社重点报刊旗下新媒体宣传推广吉木萨尔县、拍摄宣传片1部。按照合同约定支付50%费用，有效提高吉木萨尔县知名度、美誉度，争取使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F57D17">
            <w:pPr>
              <w:jc w:val="both"/>
            </w:pPr>
            <w:r>
              <w:rPr>
                <w:rFonts w:hint="eastAsia" w:ascii="宋体" w:hAnsi="宋体"/>
                <w:sz w:val="16"/>
                <w:lang w:eastAsia="zh-CN"/>
              </w:rPr>
              <w:t>截至2024</w:t>
            </w:r>
            <w:r>
              <w:rPr>
                <w:rFonts w:ascii="宋体" w:hAnsi="宋体" w:eastAsia="宋体"/>
                <w:sz w:val="16"/>
              </w:rPr>
              <w:t>年12月31日，本项目实际支出149万元，预算执行率为100%，实际已完成开展新华访谈1期并在新华社</w:t>
            </w:r>
            <w:r>
              <w:rPr>
                <w:rFonts w:hint="eastAsia" w:ascii="宋体" w:hAnsi="宋体"/>
                <w:sz w:val="16"/>
                <w:lang w:eastAsia="zh-CN"/>
              </w:rPr>
              <w:t>所属</w:t>
            </w:r>
            <w:r>
              <w:rPr>
                <w:rFonts w:ascii="宋体" w:hAnsi="宋体" w:eastAsia="宋体"/>
                <w:sz w:val="16"/>
              </w:rPr>
              <w:t>新媒体平台传播、在新华社重点报刊传播推广宣传吉木萨尔县、新华网客户端新疆频道和新华网新疆频道及新华社重点报刊旗下新媒体宣传推广吉木萨尔县、拍摄宣传片1部，通过实本项目，达到有效提高吉木萨尔县知名度、美誉度的社会效益，受益群众满意度达到100%。</w:t>
            </w:r>
          </w:p>
        </w:tc>
      </w:tr>
      <w:tr w14:paraId="7A8A5DF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16EC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3D18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048B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730B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39E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992C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4D9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612E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814F1">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2A6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15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90F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8D6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4809">
            <w:pPr>
              <w:jc w:val="center"/>
            </w:pPr>
            <w:r>
              <w:rPr>
                <w:rFonts w:ascii="宋体" w:hAnsi="宋体" w:eastAsia="宋体"/>
                <w:sz w:val="16"/>
              </w:rPr>
              <w:t>偏差原因分析及改进措施</w:t>
            </w:r>
          </w:p>
        </w:tc>
      </w:tr>
      <w:tr w14:paraId="7372963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9D129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505C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11F7D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8CBC9">
            <w:pPr>
              <w:jc w:val="center"/>
            </w:pPr>
            <w:r>
              <w:rPr>
                <w:rFonts w:ascii="宋体" w:hAnsi="宋体" w:eastAsia="宋体"/>
                <w:sz w:val="16"/>
              </w:rPr>
              <w:t>拍摄纪录片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9E9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394C7">
            <w:pPr>
              <w:jc w:val="center"/>
            </w:pPr>
            <w:r>
              <w:rPr>
                <w:rFonts w:ascii="宋体" w:hAnsi="宋体" w:eastAsia="宋体"/>
                <w:sz w:val="16"/>
              </w:rPr>
              <w:t>&gt;=1部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474D3">
            <w:pPr>
              <w:jc w:val="center"/>
            </w:pPr>
            <w:r>
              <w:rPr>
                <w:rFonts w:ascii="宋体" w:hAnsi="宋体" w:eastAsia="宋体"/>
                <w:sz w:val="16"/>
              </w:rPr>
              <w:t>=1部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803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9F4E4">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E439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107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3B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F0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AF560">
            <w:pPr>
              <w:jc w:val="center"/>
            </w:pPr>
          </w:p>
        </w:tc>
      </w:tr>
      <w:tr w14:paraId="6FB487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09B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11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8A2A1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F355">
            <w:pPr>
              <w:jc w:val="center"/>
            </w:pPr>
            <w:r>
              <w:rPr>
                <w:rFonts w:ascii="宋体" w:hAnsi="宋体" w:eastAsia="宋体"/>
                <w:sz w:val="16"/>
              </w:rPr>
              <w:t>访谈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5FFC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3F13E">
            <w:pPr>
              <w:jc w:val="center"/>
            </w:pPr>
            <w:r>
              <w:rPr>
                <w:rFonts w:ascii="宋体" w:hAnsi="宋体" w:eastAsia="宋体"/>
                <w:sz w:val="16"/>
              </w:rPr>
              <w:t>&gt;=1期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10637">
            <w:pPr>
              <w:jc w:val="center"/>
            </w:pPr>
            <w:r>
              <w:rPr>
                <w:rFonts w:ascii="宋体" w:hAnsi="宋体" w:eastAsia="宋体"/>
                <w:sz w:val="16"/>
              </w:rPr>
              <w:t>=1期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15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8D2A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1FF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0A6B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746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C3E9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D8097">
            <w:pPr>
              <w:jc w:val="center"/>
            </w:pPr>
          </w:p>
        </w:tc>
      </w:tr>
      <w:tr w14:paraId="5660B9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9FF6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2DC5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52DE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6ED81">
            <w:pPr>
              <w:jc w:val="center"/>
            </w:pPr>
            <w:r>
              <w:rPr>
                <w:rFonts w:ascii="宋体" w:hAnsi="宋体" w:eastAsia="宋体"/>
                <w:sz w:val="16"/>
              </w:rPr>
              <w:t>外宣信息数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CAD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90A8C">
            <w:pPr>
              <w:jc w:val="center"/>
            </w:pPr>
            <w:r>
              <w:rPr>
                <w:rFonts w:ascii="宋体" w:hAnsi="宋体" w:eastAsia="宋体"/>
                <w:sz w:val="16"/>
              </w:rPr>
              <w:t>&gt;=24条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0B3E">
            <w:pPr>
              <w:jc w:val="center"/>
            </w:pPr>
            <w:r>
              <w:rPr>
                <w:rFonts w:ascii="宋体" w:hAnsi="宋体" w:eastAsia="宋体"/>
                <w:sz w:val="16"/>
              </w:rPr>
              <w:t>=24条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667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8960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B58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FE2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C08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FE9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A3852">
            <w:pPr>
              <w:jc w:val="center"/>
            </w:pPr>
          </w:p>
        </w:tc>
      </w:tr>
      <w:tr w14:paraId="1697A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09FE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3D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DC85B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83BC6">
            <w:pPr>
              <w:jc w:val="center"/>
            </w:pPr>
            <w:r>
              <w:rPr>
                <w:rFonts w:ascii="宋体" w:hAnsi="宋体" w:eastAsia="宋体"/>
                <w:sz w:val="16"/>
              </w:rPr>
              <w:t>重点报刊推广数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0B0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291F">
            <w:pPr>
              <w:jc w:val="center"/>
            </w:pPr>
            <w:r>
              <w:rPr>
                <w:rFonts w:ascii="宋体" w:hAnsi="宋体" w:eastAsia="宋体"/>
                <w:sz w:val="16"/>
              </w:rPr>
              <w:t>&gt;=3次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7CA68">
            <w:pPr>
              <w:jc w:val="center"/>
            </w:pPr>
            <w:r>
              <w:rPr>
                <w:rFonts w:ascii="宋体" w:hAnsi="宋体" w:eastAsia="宋体"/>
                <w:sz w:val="16"/>
              </w:rPr>
              <w:t>=3次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18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15C4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346FB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7BC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35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DC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1C33D">
            <w:pPr>
              <w:jc w:val="center"/>
            </w:pPr>
          </w:p>
        </w:tc>
      </w:tr>
      <w:tr w14:paraId="0D64D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DB8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B03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5E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57D013">
            <w:pPr>
              <w:jc w:val="center"/>
            </w:pPr>
            <w:r>
              <w:rPr>
                <w:rFonts w:ascii="宋体" w:hAnsi="宋体" w:eastAsia="宋体"/>
                <w:sz w:val="16"/>
              </w:rPr>
              <w:t>专题调研数量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8C12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9FA7">
            <w:pPr>
              <w:jc w:val="center"/>
            </w:pPr>
            <w:r>
              <w:rPr>
                <w:rFonts w:ascii="宋体" w:hAnsi="宋体" w:eastAsia="宋体"/>
                <w:sz w:val="16"/>
              </w:rPr>
              <w:t>&gt;=2次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65FE0">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498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8CB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5CA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50E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1D5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CB6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91FE96">
            <w:pPr>
              <w:jc w:val="center"/>
            </w:pPr>
          </w:p>
        </w:tc>
      </w:tr>
      <w:tr w14:paraId="4E1AAD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594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0D63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4259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44010">
            <w:pPr>
              <w:jc w:val="center"/>
            </w:pPr>
            <w:r>
              <w:rPr>
                <w:rFonts w:ascii="宋体" w:hAnsi="宋体" w:eastAsia="宋体"/>
                <w:sz w:val="16"/>
              </w:rPr>
              <w:t>按合同约定任务完成率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B868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9EF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C3B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87F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314D3">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3A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6F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9BE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8B2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0CB8F">
            <w:pPr>
              <w:jc w:val="center"/>
            </w:pPr>
          </w:p>
        </w:tc>
      </w:tr>
      <w:tr w14:paraId="6BD076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A8E6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C496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54F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7B566">
            <w:pPr>
              <w:jc w:val="center"/>
            </w:pPr>
            <w:r>
              <w:rPr>
                <w:rFonts w:ascii="宋体" w:hAnsi="宋体" w:eastAsia="宋体"/>
                <w:sz w:val="16"/>
              </w:rPr>
              <w:t>按合同约定支付及时率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BA0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973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D7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1D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088A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BCF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17A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E2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A7C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217F3">
            <w:pPr>
              <w:jc w:val="center"/>
            </w:pPr>
          </w:p>
        </w:tc>
      </w:tr>
      <w:tr w14:paraId="68A84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93E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DFF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106A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739AD">
            <w:pPr>
              <w:jc w:val="center"/>
            </w:pPr>
            <w:r>
              <w:rPr>
                <w:rFonts w:ascii="宋体" w:hAnsi="宋体" w:eastAsia="宋体"/>
                <w:sz w:val="16"/>
              </w:rPr>
              <w:t>支付合同金额的50%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96D9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F35D1">
            <w:pPr>
              <w:jc w:val="center"/>
            </w:pPr>
            <w:r>
              <w:rPr>
                <w:rFonts w:ascii="宋体" w:hAnsi="宋体" w:eastAsia="宋体"/>
                <w:sz w:val="16"/>
              </w:rPr>
              <w:t>&lt;=149万元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A0330">
            <w:pPr>
              <w:jc w:val="center"/>
            </w:pPr>
            <w:r>
              <w:rPr>
                <w:rFonts w:ascii="宋体" w:hAnsi="宋体" w:eastAsia="宋体"/>
                <w:sz w:val="16"/>
              </w:rPr>
              <w:t>=149万元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94C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9B6D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556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C65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F8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EFF71">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6FE6A">
            <w:pPr>
              <w:jc w:val="center"/>
            </w:pPr>
          </w:p>
        </w:tc>
      </w:tr>
      <w:tr w14:paraId="302A3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45804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4D443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38E0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6C3F3">
            <w:pPr>
              <w:jc w:val="center"/>
            </w:pPr>
            <w:r>
              <w:rPr>
                <w:rFonts w:ascii="宋体" w:hAnsi="宋体" w:eastAsia="宋体"/>
                <w:sz w:val="16"/>
              </w:rPr>
              <w:t>有效提高吉木萨尔县知名度、美誉度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4AF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2318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3264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AD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2B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D86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E95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626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DF1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79F79">
            <w:pPr>
              <w:jc w:val="center"/>
            </w:pPr>
          </w:p>
        </w:tc>
      </w:tr>
      <w:tr w14:paraId="4A69C6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762B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C2E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3C7F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17AF1">
            <w:pPr>
              <w:jc w:val="center"/>
            </w:pPr>
            <w:r>
              <w:rPr>
                <w:rFonts w:ascii="宋体" w:hAnsi="宋体" w:eastAsia="宋体"/>
                <w:sz w:val="16"/>
              </w:rPr>
              <w:t>增加群众幸福感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82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0CDFE">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0D5A">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81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5A48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6204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4A4A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4166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A59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0F2DE">
            <w:pPr>
              <w:jc w:val="center"/>
            </w:pPr>
          </w:p>
        </w:tc>
      </w:tr>
      <w:tr w14:paraId="7168A5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6915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845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D8F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282BB">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B2F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947D3">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EB9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3291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0D53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426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8BD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2E05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63C7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9446">
            <w:pPr>
              <w:jc w:val="center"/>
            </w:pPr>
            <w:r>
              <w:rPr>
                <w:rFonts w:ascii="宋体" w:hAnsi="宋体" w:eastAsia="宋体"/>
                <w:sz w:val="16"/>
              </w:rPr>
              <w:t>通过实施本项目，受益群众对丰富文化生活非常</w:t>
            </w:r>
            <w:r>
              <w:rPr>
                <w:rFonts w:hint="eastAsia" w:ascii="宋体" w:hAnsi="宋体"/>
                <w:sz w:val="16"/>
                <w:lang w:eastAsia="zh-CN"/>
              </w:rPr>
              <w:t>满意</w:t>
            </w:r>
            <w:r>
              <w:rPr>
                <w:rFonts w:ascii="宋体" w:hAnsi="宋体" w:eastAsia="宋体"/>
                <w:sz w:val="16"/>
              </w:rPr>
              <w:t>，满意度达到100%。</w:t>
            </w:r>
          </w:p>
        </w:tc>
      </w:tr>
      <w:tr w14:paraId="720A6E3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D05FD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609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CC4C0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2829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61EC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F538C">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B0D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F24E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5A22C1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6A79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61535"/>
        </w:tc>
      </w:tr>
    </w:tbl>
    <w:p w14:paraId="292963B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96"/>
        <w:gridCol w:w="632"/>
        <w:gridCol w:w="632"/>
        <w:gridCol w:w="632"/>
        <w:gridCol w:w="632"/>
        <w:gridCol w:w="632"/>
      </w:tblGrid>
      <w:tr w14:paraId="77BB92EE">
        <w:tblPrEx>
          <w:tblCellMar>
            <w:top w:w="0" w:type="dxa"/>
            <w:left w:w="108" w:type="dxa"/>
            <w:bottom w:w="0" w:type="dxa"/>
            <w:right w:w="108" w:type="dxa"/>
          </w:tblCellMar>
        </w:tblPrEx>
        <w:tc>
          <w:tcPr>
            <w:tcW w:w="8848" w:type="dxa"/>
            <w:gridSpan w:val="14"/>
            <w:vAlign w:val="center"/>
          </w:tcPr>
          <w:p w14:paraId="70119795">
            <w:pPr>
              <w:jc w:val="center"/>
            </w:pPr>
            <w:r>
              <w:rPr>
                <w:rFonts w:ascii="宋体" w:hAnsi="宋体" w:eastAsia="宋体"/>
                <w:sz w:val="24"/>
              </w:rPr>
              <w:t>项目支出绩效自评表</w:t>
            </w:r>
          </w:p>
        </w:tc>
      </w:tr>
      <w:tr w14:paraId="2CE361DA">
        <w:tblPrEx>
          <w:tblCellMar>
            <w:top w:w="0" w:type="dxa"/>
            <w:left w:w="108" w:type="dxa"/>
            <w:bottom w:w="0" w:type="dxa"/>
            <w:right w:w="108" w:type="dxa"/>
          </w:tblCellMar>
        </w:tblPrEx>
        <w:tc>
          <w:tcPr>
            <w:tcW w:w="8848" w:type="dxa"/>
            <w:gridSpan w:val="14"/>
            <w:vAlign w:val="center"/>
          </w:tcPr>
          <w:p w14:paraId="62FEEE3B">
            <w:pPr>
              <w:jc w:val="center"/>
            </w:pPr>
            <w:r>
              <w:rPr>
                <w:rFonts w:ascii="宋体" w:hAnsi="宋体" w:eastAsia="宋体"/>
                <w:sz w:val="24"/>
              </w:rPr>
              <w:t>(2024年度)</w:t>
            </w:r>
          </w:p>
        </w:tc>
      </w:tr>
      <w:tr w14:paraId="2C5AE5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1686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2823178">
            <w:pPr>
              <w:jc w:val="center"/>
            </w:pPr>
            <w:r>
              <w:rPr>
                <w:rFonts w:ascii="宋体" w:hAnsi="宋体" w:eastAsia="宋体"/>
                <w:sz w:val="16"/>
              </w:rPr>
              <w:t>中国作家“深入生活 扎根人民”新时代文明实践点授牌仪式暨主题实践活动经费</w:t>
            </w:r>
          </w:p>
        </w:tc>
      </w:tr>
      <w:tr w14:paraId="08E38E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57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C3394C">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02EC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7946DC">
            <w:pPr>
              <w:jc w:val="center"/>
            </w:pPr>
            <w:r>
              <w:rPr>
                <w:rFonts w:ascii="宋体" w:hAnsi="宋体" w:eastAsia="宋体"/>
                <w:sz w:val="16"/>
              </w:rPr>
              <w:t>中共吉木萨尔县委员会宣传部</w:t>
            </w:r>
          </w:p>
        </w:tc>
      </w:tr>
      <w:tr w14:paraId="290216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EBC05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676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45F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3890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FA4A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1F94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9C0E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33948">
            <w:pPr>
              <w:jc w:val="center"/>
            </w:pPr>
            <w:r>
              <w:rPr>
                <w:rFonts w:ascii="宋体" w:hAnsi="宋体" w:eastAsia="宋体"/>
                <w:sz w:val="16"/>
              </w:rPr>
              <w:t>得分</w:t>
            </w:r>
          </w:p>
        </w:tc>
      </w:tr>
      <w:tr w14:paraId="0FC75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0D4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0C4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F1501">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6E8CA">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75CA3">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F88B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681D3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6F44">
            <w:pPr>
              <w:jc w:val="center"/>
            </w:pPr>
            <w:r>
              <w:rPr>
                <w:rFonts w:ascii="宋体" w:hAnsi="宋体" w:eastAsia="宋体"/>
                <w:sz w:val="16"/>
              </w:rPr>
              <w:t>10.00</w:t>
            </w:r>
          </w:p>
        </w:tc>
      </w:tr>
      <w:tr w14:paraId="1932AB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CD04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1469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241A8">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C2359">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A9A1B3">
            <w:pPr>
              <w:jc w:val="center"/>
            </w:pPr>
            <w:r>
              <w:rPr>
                <w:rFonts w:ascii="宋体" w:hAnsi="宋体" w:eastAsia="宋体"/>
                <w:sz w:val="16"/>
              </w:rPr>
              <w:t>16.20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C56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4196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93E6">
            <w:pPr>
              <w:jc w:val="center"/>
            </w:pPr>
            <w:r>
              <w:rPr>
                <w:rFonts w:ascii="宋体" w:hAnsi="宋体" w:eastAsia="宋体"/>
                <w:sz w:val="16"/>
              </w:rPr>
              <w:t>—</w:t>
            </w:r>
          </w:p>
        </w:tc>
      </w:tr>
      <w:tr w14:paraId="7C581CF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EE5A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AA49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791B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FAD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9A4D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EAB1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F9DC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845A2">
            <w:pPr>
              <w:jc w:val="center"/>
            </w:pPr>
            <w:r>
              <w:rPr>
                <w:rFonts w:ascii="宋体" w:hAnsi="宋体" w:eastAsia="宋体"/>
                <w:sz w:val="16"/>
              </w:rPr>
              <w:t>—</w:t>
            </w:r>
          </w:p>
        </w:tc>
      </w:tr>
      <w:tr w14:paraId="398CBF2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977D07">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88C91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237FFC">
            <w:pPr>
              <w:jc w:val="center"/>
            </w:pPr>
            <w:r>
              <w:rPr>
                <w:rFonts w:ascii="宋体" w:hAnsi="宋体" w:eastAsia="宋体"/>
                <w:sz w:val="16"/>
              </w:rPr>
              <w:t>实际完成情况</w:t>
            </w:r>
          </w:p>
        </w:tc>
      </w:tr>
      <w:tr w14:paraId="4C0F56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9771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C99D4E">
            <w:pPr>
              <w:jc w:val="both"/>
            </w:pPr>
            <w:r>
              <w:rPr>
                <w:rFonts w:ascii="宋体" w:hAnsi="宋体" w:eastAsia="宋体"/>
                <w:sz w:val="16"/>
              </w:rPr>
              <w:t>本项目主要实施内容为中国作家“深入生活 扎根人民”新时代文明实践点授牌仪式暨主题实践活动经费项目，项目总投资为16.20万元，项目计划于2024年9月完成。通过本项目的实施，邀请中国作家成员，来我县参加新时代文学实践点授牌仪式会议，并在我县开展“情漫丝路 文润天山”主题采访采风活动，创作与新疆有关作品3篇，达到深入开展文化润疆，聚焦文化强国目标,弘扬中华优秀传统文化,不断推动新疆社会主义文艺事业实现高质量发展，同时带动提升本县知名度和树立吉木萨尔县良好形象的目标，待项目实施完成，争取使参加活动受益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B8CFBB">
            <w:pPr>
              <w:jc w:val="both"/>
            </w:pPr>
            <w:r>
              <w:rPr>
                <w:rFonts w:hint="eastAsia" w:ascii="宋体" w:hAnsi="宋体"/>
                <w:sz w:val="16"/>
                <w:lang w:eastAsia="zh-CN"/>
              </w:rPr>
              <w:t>截至2024</w:t>
            </w:r>
            <w:r>
              <w:rPr>
                <w:rFonts w:ascii="宋体" w:hAnsi="宋体" w:eastAsia="宋体"/>
                <w:sz w:val="16"/>
              </w:rPr>
              <w:t>年12月31日，本项目实际支出16.2万元，预算执行率为100%，实际已完成邀请中国作家成员来我县参加新时代文学实践点授牌仪式会议，在我县开展“情漫丝路 文润天山”主题采访采风活动，创作与新疆有关作品3篇，通过实施本项目，达到深入开展文化润疆，聚焦文化强国目标,弘扬中华优秀传统文化,不断推动新疆社会主义文艺事业实现高质量发展，同时带动提升本县知名度和树立吉木萨尔县良好形象的社会效益，使参加活动受益群众满意度达到100%。</w:t>
            </w:r>
          </w:p>
        </w:tc>
      </w:tr>
      <w:tr w14:paraId="4A1E4A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BD67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7E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529D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0AA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2D54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E87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EDFC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3001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018D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917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06E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B1DA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E5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CA85A">
            <w:pPr>
              <w:jc w:val="center"/>
            </w:pPr>
            <w:r>
              <w:rPr>
                <w:rFonts w:ascii="宋体" w:hAnsi="宋体" w:eastAsia="宋体"/>
                <w:sz w:val="16"/>
              </w:rPr>
              <w:t>偏差原因分析及改进措施</w:t>
            </w:r>
          </w:p>
        </w:tc>
      </w:tr>
      <w:tr w14:paraId="3C33BF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559D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5A001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966EB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18A89">
            <w:pPr>
              <w:jc w:val="center"/>
            </w:pPr>
            <w:r>
              <w:rPr>
                <w:rFonts w:ascii="宋体" w:hAnsi="宋体" w:eastAsia="宋体"/>
                <w:sz w:val="16"/>
              </w:rPr>
              <w:t>邀请作家人数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383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00F6B">
            <w:pPr>
              <w:jc w:val="center"/>
            </w:pPr>
            <w:r>
              <w:rPr>
                <w:rFonts w:ascii="宋体" w:hAnsi="宋体" w:eastAsia="宋体"/>
                <w:sz w:val="16"/>
              </w:rPr>
              <w:t>&gt;=3人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C1FEB">
            <w:pPr>
              <w:jc w:val="center"/>
            </w:pPr>
            <w:r>
              <w:rPr>
                <w:rFonts w:ascii="宋体" w:hAnsi="宋体" w:eastAsia="宋体"/>
                <w:sz w:val="16"/>
              </w:rPr>
              <w:t>=3人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31B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AD91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5D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FA1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565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00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60E80">
            <w:pPr>
              <w:jc w:val="center"/>
            </w:pPr>
          </w:p>
        </w:tc>
      </w:tr>
      <w:tr w14:paraId="7EE313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FCE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CB9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DEE9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13BB">
            <w:pPr>
              <w:jc w:val="center"/>
            </w:pPr>
            <w:r>
              <w:rPr>
                <w:rFonts w:ascii="宋体" w:hAnsi="宋体" w:eastAsia="宋体"/>
                <w:sz w:val="16"/>
              </w:rPr>
              <w:t>开展主题实践活动次数（次）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04D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30BA">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E26D">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CE0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422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AD3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92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0E4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7BB4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6CE3B">
            <w:pPr>
              <w:jc w:val="center"/>
            </w:pPr>
          </w:p>
        </w:tc>
      </w:tr>
      <w:tr w14:paraId="23EC5D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E74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6722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B9F6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A0595">
            <w:pPr>
              <w:jc w:val="center"/>
            </w:pPr>
            <w:r>
              <w:rPr>
                <w:rFonts w:ascii="宋体" w:hAnsi="宋体" w:eastAsia="宋体"/>
                <w:sz w:val="16"/>
              </w:rPr>
              <w:t>创作成果数量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CA1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5AA2">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66C96">
            <w:pPr>
              <w:jc w:val="center"/>
            </w:pPr>
            <w:r>
              <w:rPr>
                <w:rFonts w:ascii="宋体" w:hAnsi="宋体" w:eastAsia="宋体"/>
                <w:sz w:val="16"/>
              </w:rPr>
              <w:t>=3篇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3F6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61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D9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528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873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97B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3FFD4">
            <w:pPr>
              <w:jc w:val="center"/>
            </w:pPr>
          </w:p>
        </w:tc>
      </w:tr>
      <w:tr w14:paraId="68CA1C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41B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042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2D54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46B67">
            <w:pPr>
              <w:jc w:val="center"/>
            </w:pPr>
            <w:r>
              <w:rPr>
                <w:rFonts w:ascii="宋体" w:hAnsi="宋体" w:eastAsia="宋体"/>
                <w:sz w:val="16"/>
              </w:rPr>
              <w:t>活动开展成功率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57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962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81C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6E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E55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811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CB1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6F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7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B71A0">
            <w:pPr>
              <w:jc w:val="center"/>
            </w:pPr>
          </w:p>
        </w:tc>
      </w:tr>
      <w:tr w14:paraId="2B1F7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F0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EC1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F31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5DF0D">
            <w:pPr>
              <w:jc w:val="center"/>
            </w:pPr>
            <w:r>
              <w:rPr>
                <w:rFonts w:ascii="宋体" w:hAnsi="宋体" w:eastAsia="宋体"/>
                <w:sz w:val="16"/>
              </w:rPr>
              <w:t>作品按时完成率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DE1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2AB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7E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246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C6F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738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930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94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EF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73FC">
            <w:pPr>
              <w:jc w:val="center"/>
            </w:pPr>
          </w:p>
        </w:tc>
      </w:tr>
      <w:tr w14:paraId="68C95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7C1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FBE94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5D2B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C2F7">
            <w:pPr>
              <w:jc w:val="center"/>
            </w:pPr>
            <w:r>
              <w:rPr>
                <w:rFonts w:ascii="宋体" w:hAnsi="宋体" w:eastAsia="宋体"/>
                <w:sz w:val="16"/>
              </w:rPr>
              <w:t>氛围营造等其他费用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C24F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32384">
            <w:pPr>
              <w:jc w:val="center"/>
            </w:pPr>
            <w:r>
              <w:rPr>
                <w:rFonts w:ascii="宋体" w:hAnsi="宋体" w:eastAsia="宋体"/>
                <w:sz w:val="16"/>
              </w:rPr>
              <w:t>&lt;=13.2万元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3DCFF">
            <w:pPr>
              <w:jc w:val="center"/>
            </w:pPr>
            <w:r>
              <w:rPr>
                <w:rFonts w:ascii="宋体" w:hAnsi="宋体" w:eastAsia="宋体"/>
                <w:sz w:val="16"/>
              </w:rPr>
              <w:t>=13.2万元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2F5A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06BE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C1DD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78E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25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D5D2">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D30C0">
            <w:pPr>
              <w:jc w:val="center"/>
            </w:pPr>
          </w:p>
        </w:tc>
      </w:tr>
      <w:tr w14:paraId="4A6577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724A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208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B845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D112F">
            <w:pPr>
              <w:jc w:val="center"/>
            </w:pPr>
            <w:r>
              <w:rPr>
                <w:rFonts w:ascii="宋体" w:hAnsi="宋体" w:eastAsia="宋体"/>
                <w:sz w:val="16"/>
              </w:rPr>
              <w:t>创作费成本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1335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8A88">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ED6F60">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08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6B6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478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4E3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B26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40AD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3140">
            <w:pPr>
              <w:jc w:val="center"/>
            </w:pPr>
          </w:p>
        </w:tc>
      </w:tr>
      <w:tr w14:paraId="53B3A2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2D3A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C641C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41F63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B6489">
            <w:pPr>
              <w:jc w:val="center"/>
            </w:pPr>
            <w:r>
              <w:rPr>
                <w:rFonts w:ascii="宋体" w:hAnsi="宋体" w:eastAsia="宋体"/>
                <w:sz w:val="16"/>
              </w:rPr>
              <w:t>提升本县知名度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42C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AC07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0E0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85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685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D915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F98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FCD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CE3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7353">
            <w:pPr>
              <w:jc w:val="center"/>
            </w:pPr>
          </w:p>
        </w:tc>
      </w:tr>
      <w:tr w14:paraId="625FB4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781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3AAD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4F1F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B12B4">
            <w:pPr>
              <w:jc w:val="center"/>
            </w:pPr>
            <w:r>
              <w:rPr>
                <w:rFonts w:ascii="宋体" w:hAnsi="宋体" w:eastAsia="宋体"/>
                <w:sz w:val="16"/>
              </w:rPr>
              <w:t>树立吉木萨尔县良好形象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AC8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6CAA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1DD68">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F8A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0D8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7EA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2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AB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A8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8D1FB">
            <w:pPr>
              <w:jc w:val="center"/>
            </w:pPr>
          </w:p>
        </w:tc>
      </w:tr>
      <w:tr w14:paraId="22D75B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2262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06C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8D40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E3821">
            <w:pPr>
              <w:jc w:val="center"/>
            </w:pPr>
            <w:r>
              <w:rPr>
                <w:rFonts w:ascii="宋体" w:hAnsi="宋体" w:eastAsia="宋体"/>
                <w:sz w:val="16"/>
              </w:rPr>
              <w:t>参加活动受益群众满意度（%）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2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7E95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EE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5C6E2">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71D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348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FD04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680E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44C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B09FC">
            <w:pPr>
              <w:jc w:val="center"/>
            </w:pPr>
            <w:r>
              <w:rPr>
                <w:rFonts w:ascii="宋体" w:hAnsi="宋体" w:eastAsia="宋体"/>
                <w:sz w:val="16"/>
              </w:rPr>
              <w:t>项目的实施，</w:t>
            </w:r>
            <w:r>
              <w:rPr>
                <w:rFonts w:hint="eastAsia" w:ascii="宋体" w:hAnsi="宋体"/>
                <w:sz w:val="16"/>
                <w:lang w:eastAsia="zh-CN"/>
              </w:rPr>
              <w:t>对</w:t>
            </w:r>
            <w:r>
              <w:rPr>
                <w:rFonts w:ascii="宋体" w:hAnsi="宋体" w:eastAsia="宋体"/>
                <w:sz w:val="16"/>
              </w:rPr>
              <w:t>参加活动的受益群众满意度达到100%</w:t>
            </w:r>
          </w:p>
        </w:tc>
      </w:tr>
      <w:tr w14:paraId="449A806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87AC3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873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031BE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96E8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3588A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3A2D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AEB5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4849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DA25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8829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E22D15"/>
        </w:tc>
      </w:tr>
    </w:tbl>
    <w:p w14:paraId="110CFC4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35F968E1">
        <w:tblPrEx>
          <w:tblCellMar>
            <w:top w:w="0" w:type="dxa"/>
            <w:left w:w="108" w:type="dxa"/>
            <w:bottom w:w="0" w:type="dxa"/>
            <w:right w:w="108" w:type="dxa"/>
          </w:tblCellMar>
        </w:tblPrEx>
        <w:tc>
          <w:tcPr>
            <w:tcW w:w="8848" w:type="dxa"/>
            <w:gridSpan w:val="14"/>
            <w:vAlign w:val="center"/>
          </w:tcPr>
          <w:p w14:paraId="0895A30B">
            <w:pPr>
              <w:jc w:val="center"/>
            </w:pPr>
            <w:r>
              <w:rPr>
                <w:rFonts w:ascii="宋体" w:hAnsi="宋体" w:eastAsia="宋体"/>
                <w:sz w:val="24"/>
              </w:rPr>
              <w:t>项目支出绩效自评表</w:t>
            </w:r>
          </w:p>
        </w:tc>
      </w:tr>
      <w:tr w14:paraId="46B5F59E">
        <w:tblPrEx>
          <w:tblCellMar>
            <w:top w:w="0" w:type="dxa"/>
            <w:left w:w="108" w:type="dxa"/>
            <w:bottom w:w="0" w:type="dxa"/>
            <w:right w:w="108" w:type="dxa"/>
          </w:tblCellMar>
        </w:tblPrEx>
        <w:tc>
          <w:tcPr>
            <w:tcW w:w="8848" w:type="dxa"/>
            <w:gridSpan w:val="14"/>
            <w:vAlign w:val="center"/>
          </w:tcPr>
          <w:p w14:paraId="22A890A7">
            <w:pPr>
              <w:jc w:val="center"/>
            </w:pPr>
            <w:r>
              <w:rPr>
                <w:rFonts w:ascii="宋体" w:hAnsi="宋体" w:eastAsia="宋体"/>
                <w:sz w:val="24"/>
              </w:rPr>
              <w:t>(2024年度)</w:t>
            </w:r>
          </w:p>
        </w:tc>
      </w:tr>
      <w:tr w14:paraId="4C91A1A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42D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60CF1E">
            <w:pPr>
              <w:jc w:val="center"/>
            </w:pPr>
            <w:r>
              <w:rPr>
                <w:rFonts w:ascii="宋体" w:hAnsi="宋体" w:eastAsia="宋体"/>
                <w:sz w:val="16"/>
              </w:rPr>
              <w:t>关于拨付吉木萨尔县北庭故城遗址系列壁画临摹复制工程资金的请示</w:t>
            </w:r>
          </w:p>
        </w:tc>
      </w:tr>
      <w:tr w14:paraId="1C009BE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3C7B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97D1EA">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33D7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E414C5C">
            <w:pPr>
              <w:jc w:val="center"/>
            </w:pPr>
            <w:r>
              <w:rPr>
                <w:rFonts w:ascii="宋体" w:hAnsi="宋体" w:eastAsia="宋体"/>
                <w:sz w:val="16"/>
              </w:rPr>
              <w:t>中共吉木萨尔县委员会宣传部</w:t>
            </w:r>
          </w:p>
        </w:tc>
      </w:tr>
      <w:tr w14:paraId="787C2F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C46D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3AFD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CB13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5E5B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6BDE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8FCC9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02EC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C7868">
            <w:pPr>
              <w:jc w:val="center"/>
            </w:pPr>
            <w:r>
              <w:rPr>
                <w:rFonts w:ascii="宋体" w:hAnsi="宋体" w:eastAsia="宋体"/>
                <w:sz w:val="16"/>
              </w:rPr>
              <w:t>得分</w:t>
            </w:r>
          </w:p>
        </w:tc>
      </w:tr>
      <w:tr w14:paraId="6DAF34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7FA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604F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A5A133">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0B877">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74965">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B341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39F6E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3CD1">
            <w:pPr>
              <w:jc w:val="center"/>
            </w:pPr>
            <w:r>
              <w:rPr>
                <w:rFonts w:ascii="宋体" w:hAnsi="宋体" w:eastAsia="宋体"/>
                <w:sz w:val="16"/>
              </w:rPr>
              <w:t>10.00</w:t>
            </w:r>
          </w:p>
        </w:tc>
      </w:tr>
      <w:tr w14:paraId="416D9F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A42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316B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A824A">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6118D">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1F319">
            <w:pPr>
              <w:jc w:val="center"/>
            </w:pPr>
            <w:r>
              <w:rPr>
                <w:rFonts w:ascii="宋体" w:hAnsi="宋体" w:eastAsia="宋体"/>
                <w:sz w:val="16"/>
              </w:rPr>
              <w:t>20.00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AEA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29670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F910A">
            <w:pPr>
              <w:jc w:val="center"/>
            </w:pPr>
            <w:r>
              <w:rPr>
                <w:rFonts w:ascii="宋体" w:hAnsi="宋体" w:eastAsia="宋体"/>
                <w:sz w:val="16"/>
              </w:rPr>
              <w:t>—</w:t>
            </w:r>
          </w:p>
        </w:tc>
      </w:tr>
      <w:tr w14:paraId="186EFA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4117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8812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904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9059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F8C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3792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466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5FB15">
            <w:pPr>
              <w:jc w:val="center"/>
            </w:pPr>
            <w:r>
              <w:rPr>
                <w:rFonts w:ascii="宋体" w:hAnsi="宋体" w:eastAsia="宋体"/>
                <w:sz w:val="16"/>
              </w:rPr>
              <w:t>—</w:t>
            </w:r>
          </w:p>
        </w:tc>
      </w:tr>
      <w:tr w14:paraId="654900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31A32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BFE9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8092CC7">
            <w:pPr>
              <w:jc w:val="center"/>
            </w:pPr>
            <w:r>
              <w:rPr>
                <w:rFonts w:ascii="宋体" w:hAnsi="宋体" w:eastAsia="宋体"/>
                <w:sz w:val="16"/>
              </w:rPr>
              <w:t>实际完成情况</w:t>
            </w:r>
          </w:p>
        </w:tc>
      </w:tr>
      <w:tr w14:paraId="3B099B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FFBB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B9A45D">
            <w:pPr>
              <w:jc w:val="both"/>
            </w:pPr>
            <w:r>
              <w:rPr>
                <w:rFonts w:ascii="宋体" w:hAnsi="宋体" w:eastAsia="宋体"/>
                <w:sz w:val="16"/>
              </w:rPr>
              <w:t>本项目主要实施内容为：对现有北庭高昌回鹘佛寺壁画临摹复制，项目总投资为20万元，项目计划于2024年12月底完成。通过本项目的实施，临摹复制画20副，其中10副参加北庭学研讨活动，以加强对北庭故城高昌回鹘佛寺壁画展示利用，扩大北庭故城文化的宣传，提高北庭故城知名度，提高传统文化传承和发扬，以达到深入推进文化润疆工作，待项目实施完成，争取使受益居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171392">
            <w:pPr>
              <w:jc w:val="both"/>
            </w:pPr>
            <w:r>
              <w:rPr>
                <w:rFonts w:hint="eastAsia" w:ascii="宋体" w:hAnsi="宋体"/>
                <w:sz w:val="16"/>
                <w:lang w:eastAsia="zh-CN"/>
              </w:rPr>
              <w:t>截至</w:t>
            </w:r>
            <w:r>
              <w:rPr>
                <w:rFonts w:ascii="宋体" w:hAnsi="宋体" w:eastAsia="宋体"/>
                <w:sz w:val="16"/>
              </w:rPr>
              <w:t>2024年12月31日，本项目实际支出20万元，预算执行率为100%，实际已完成在北庭高昌回鹘佛寺壁画临摹复制画20</w:t>
            </w:r>
            <w:r>
              <w:rPr>
                <w:rFonts w:hint="eastAsia" w:ascii="宋体" w:hAnsi="宋体"/>
                <w:sz w:val="16"/>
                <w:lang w:eastAsia="zh-CN"/>
              </w:rPr>
              <w:t>幅</w:t>
            </w:r>
            <w:r>
              <w:rPr>
                <w:rFonts w:ascii="宋体" w:hAnsi="宋体" w:eastAsia="宋体"/>
                <w:sz w:val="16"/>
              </w:rPr>
              <w:t>，其中10</w:t>
            </w:r>
            <w:r>
              <w:rPr>
                <w:rFonts w:hint="eastAsia" w:ascii="宋体" w:hAnsi="宋体"/>
                <w:sz w:val="16"/>
                <w:lang w:eastAsia="zh-CN"/>
              </w:rPr>
              <w:t>幅</w:t>
            </w:r>
            <w:r>
              <w:rPr>
                <w:rFonts w:ascii="宋体" w:hAnsi="宋体" w:eastAsia="宋体"/>
                <w:sz w:val="16"/>
              </w:rPr>
              <w:t>参加北庭学研讨活动任务，通过实施本项目，达到加强对北庭故城高昌回鹘佛寺壁画展示利用，扩大北庭故城文化的宣传，提高北庭故城知名度，提高传统文化传承和发扬，以达到深入推进文化润疆，受益展演参与活动群众满意度达到100%。</w:t>
            </w:r>
          </w:p>
        </w:tc>
      </w:tr>
      <w:tr w14:paraId="5F8438E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087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4267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3E8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3DF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31F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5705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A77A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3CC23">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2D804">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B9A4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FA5E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8C67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7AAC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59F12">
            <w:pPr>
              <w:jc w:val="center"/>
            </w:pPr>
            <w:r>
              <w:rPr>
                <w:rFonts w:ascii="宋体" w:hAnsi="宋体" w:eastAsia="宋体"/>
                <w:sz w:val="16"/>
              </w:rPr>
              <w:t>偏差原因分析及改进措施</w:t>
            </w:r>
          </w:p>
        </w:tc>
      </w:tr>
      <w:tr w14:paraId="080A94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7CBF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F81F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621C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46B0">
            <w:pPr>
              <w:jc w:val="center"/>
            </w:pPr>
            <w:r>
              <w:rPr>
                <w:rFonts w:ascii="宋体" w:hAnsi="宋体" w:eastAsia="宋体"/>
                <w:sz w:val="16"/>
              </w:rPr>
              <w:t>壁画临摹复制数量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901E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5A21F">
            <w:pPr>
              <w:jc w:val="center"/>
            </w:pPr>
            <w:r>
              <w:rPr>
                <w:rFonts w:ascii="宋体" w:hAnsi="宋体" w:eastAsia="宋体"/>
                <w:sz w:val="16"/>
              </w:rPr>
              <w:t>=20副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189E3">
            <w:pPr>
              <w:jc w:val="center"/>
            </w:pPr>
            <w:r>
              <w:rPr>
                <w:rFonts w:ascii="宋体" w:hAnsi="宋体" w:eastAsia="宋体"/>
                <w:sz w:val="16"/>
              </w:rPr>
              <w:t>=20副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EA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46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99B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DB1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DC7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DE8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B6F77">
            <w:pPr>
              <w:jc w:val="center"/>
            </w:pPr>
          </w:p>
        </w:tc>
      </w:tr>
      <w:tr w14:paraId="50A428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F8E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EDCF5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543A2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6901">
            <w:pPr>
              <w:jc w:val="center"/>
            </w:pPr>
            <w:r>
              <w:rPr>
                <w:rFonts w:ascii="宋体" w:hAnsi="宋体" w:eastAsia="宋体"/>
                <w:sz w:val="16"/>
              </w:rPr>
              <w:t>临摹复制壁画参展活动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4A1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024E7">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C68F">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FB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7549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68A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D9FC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7B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1B7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3C717">
            <w:pPr>
              <w:jc w:val="center"/>
            </w:pPr>
          </w:p>
        </w:tc>
      </w:tr>
      <w:tr w14:paraId="789B19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0B82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56D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AEF9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DB2F3">
            <w:pPr>
              <w:jc w:val="center"/>
            </w:pPr>
            <w:r>
              <w:rPr>
                <w:rFonts w:ascii="宋体" w:hAnsi="宋体" w:eastAsia="宋体"/>
                <w:sz w:val="16"/>
              </w:rPr>
              <w:t>临摹复制壁画参展数量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76F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DA403">
            <w:pPr>
              <w:jc w:val="center"/>
            </w:pPr>
            <w:r>
              <w:rPr>
                <w:rFonts w:ascii="宋体" w:hAnsi="宋体" w:eastAsia="宋体"/>
                <w:sz w:val="16"/>
              </w:rPr>
              <w:t>=10副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ED7DF">
            <w:pPr>
              <w:jc w:val="center"/>
            </w:pPr>
            <w:r>
              <w:rPr>
                <w:rFonts w:ascii="宋体" w:hAnsi="宋体" w:eastAsia="宋体"/>
                <w:sz w:val="16"/>
              </w:rPr>
              <w:t>=10副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231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126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654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C6E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06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4BB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88FE">
            <w:pPr>
              <w:jc w:val="center"/>
            </w:pPr>
          </w:p>
        </w:tc>
      </w:tr>
      <w:tr w14:paraId="58B882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C725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BDA1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E148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1297C">
            <w:pPr>
              <w:jc w:val="center"/>
            </w:pPr>
            <w:r>
              <w:rPr>
                <w:rFonts w:ascii="宋体" w:hAnsi="宋体" w:eastAsia="宋体"/>
                <w:sz w:val="16"/>
              </w:rPr>
              <w:t>临摹复制壁画完成率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9084">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4A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73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388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BF3B5">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546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8015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A7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4523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56147">
            <w:pPr>
              <w:jc w:val="center"/>
            </w:pPr>
          </w:p>
        </w:tc>
      </w:tr>
      <w:tr w14:paraId="19F084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FF0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FF3E0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AC54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D3A48">
            <w:pPr>
              <w:jc w:val="center"/>
            </w:pPr>
            <w:r>
              <w:rPr>
                <w:rFonts w:ascii="宋体" w:hAnsi="宋体" w:eastAsia="宋体"/>
                <w:sz w:val="16"/>
              </w:rPr>
              <w:t>临摹复制壁画参展活动成功率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2C53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62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65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01A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1BAC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9A2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196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7B8E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33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D7244">
            <w:pPr>
              <w:jc w:val="center"/>
            </w:pPr>
          </w:p>
        </w:tc>
      </w:tr>
      <w:tr w14:paraId="3BAF2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AF3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605F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DEAF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BC65D">
            <w:pPr>
              <w:jc w:val="center"/>
            </w:pPr>
            <w:r>
              <w:rPr>
                <w:rFonts w:ascii="宋体" w:hAnsi="宋体" w:eastAsia="宋体"/>
                <w:sz w:val="16"/>
              </w:rPr>
              <w:t>完成壁画临摹复制工程及时率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4618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3B9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A4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F13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05F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53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44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A5C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7E7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39E15">
            <w:pPr>
              <w:jc w:val="center"/>
            </w:pPr>
          </w:p>
        </w:tc>
      </w:tr>
      <w:tr w14:paraId="728114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454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7171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34C1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AFFF3">
            <w:pPr>
              <w:jc w:val="center"/>
            </w:pPr>
            <w:r>
              <w:rPr>
                <w:rFonts w:ascii="宋体" w:hAnsi="宋体" w:eastAsia="宋体"/>
                <w:sz w:val="16"/>
              </w:rPr>
              <w:t>项目总成本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21D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86E35">
            <w:pPr>
              <w:jc w:val="center"/>
            </w:pPr>
            <w:r>
              <w:rPr>
                <w:rFonts w:ascii="宋体" w:hAnsi="宋体" w:eastAsia="宋体"/>
                <w:sz w:val="16"/>
              </w:rPr>
              <w:t>&lt;=20万元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92753">
            <w:pPr>
              <w:jc w:val="center"/>
            </w:pPr>
            <w:r>
              <w:rPr>
                <w:rFonts w:ascii="宋体" w:hAnsi="宋体" w:eastAsia="宋体"/>
                <w:sz w:val="16"/>
              </w:rPr>
              <w:t>=20万元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B842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D65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AF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C2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565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480A6">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B5CFA">
            <w:pPr>
              <w:jc w:val="center"/>
            </w:pPr>
          </w:p>
        </w:tc>
      </w:tr>
      <w:tr w14:paraId="7A9271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2B71A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A9D1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F3783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27B5">
            <w:pPr>
              <w:jc w:val="center"/>
            </w:pPr>
            <w:r>
              <w:rPr>
                <w:rFonts w:ascii="宋体" w:hAnsi="宋体" w:eastAsia="宋体"/>
                <w:sz w:val="16"/>
              </w:rPr>
              <w:t>传统文化传承和发扬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DF8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2C3A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8FD6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D6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C5C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D1B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6B8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83CA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DA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3BC45">
            <w:pPr>
              <w:jc w:val="center"/>
            </w:pPr>
          </w:p>
        </w:tc>
      </w:tr>
      <w:tr w14:paraId="422991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072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486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29E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A9429">
            <w:pPr>
              <w:jc w:val="center"/>
            </w:pPr>
            <w:r>
              <w:rPr>
                <w:rFonts w:ascii="宋体" w:hAnsi="宋体" w:eastAsia="宋体"/>
                <w:sz w:val="16"/>
              </w:rPr>
              <w:t>北庭故城知名度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34F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CBBF2">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9F90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089F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701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5E1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1BB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2697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AE0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8E9E">
            <w:pPr>
              <w:jc w:val="center"/>
            </w:pPr>
          </w:p>
        </w:tc>
      </w:tr>
      <w:tr w14:paraId="31503E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9DFC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FC59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0FF0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697D7">
            <w:pPr>
              <w:jc w:val="center"/>
            </w:pPr>
            <w:r>
              <w:rPr>
                <w:rFonts w:ascii="宋体" w:hAnsi="宋体" w:eastAsia="宋体"/>
                <w:sz w:val="16"/>
              </w:rPr>
              <w:t>展演活动参与群众满意率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3037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C4C9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84C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0E7E">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697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5020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1434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A4C6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FA6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F77BF4">
            <w:pPr>
              <w:jc w:val="center"/>
            </w:pPr>
            <w:r>
              <w:rPr>
                <w:rFonts w:ascii="宋体" w:hAnsi="宋体" w:eastAsia="宋体"/>
                <w:sz w:val="16"/>
              </w:rPr>
              <w:t>通过实施本项目，受益群众对丰富文化生活非常</w:t>
            </w:r>
            <w:r>
              <w:rPr>
                <w:rFonts w:hint="eastAsia" w:ascii="宋体" w:hAnsi="宋体"/>
                <w:sz w:val="16"/>
                <w:lang w:eastAsia="zh-CN"/>
              </w:rPr>
              <w:t>满意</w:t>
            </w:r>
            <w:r>
              <w:rPr>
                <w:rFonts w:ascii="宋体" w:hAnsi="宋体" w:eastAsia="宋体"/>
                <w:sz w:val="16"/>
              </w:rPr>
              <w:t>，满意度达到100%。</w:t>
            </w:r>
          </w:p>
        </w:tc>
      </w:tr>
      <w:tr w14:paraId="480C9A8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1CE94D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B29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29FC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67F1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AAAB4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9D1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5D8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11ECC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111EC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5DB9C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A61557"/>
        </w:tc>
      </w:tr>
    </w:tbl>
    <w:p w14:paraId="0B8ECF98">
      <w:r>
        <w:br w:type="page"/>
      </w:r>
    </w:p>
    <w:tbl>
      <w:tblPr>
        <w:tblStyle w:val="9"/>
        <w:tblW w:w="0" w:type="auto"/>
        <w:tblInd w:w="0" w:type="dxa"/>
        <w:tblLayout w:type="autofit"/>
        <w:tblCellMar>
          <w:top w:w="0" w:type="dxa"/>
          <w:left w:w="108" w:type="dxa"/>
          <w:bottom w:w="0" w:type="dxa"/>
          <w:right w:w="108" w:type="dxa"/>
        </w:tblCellMar>
      </w:tblPr>
      <w:tblGrid>
        <w:gridCol w:w="625"/>
        <w:gridCol w:w="614"/>
        <w:gridCol w:w="615"/>
        <w:gridCol w:w="631"/>
        <w:gridCol w:w="620"/>
        <w:gridCol w:w="776"/>
        <w:gridCol w:w="696"/>
        <w:gridCol w:w="626"/>
        <w:gridCol w:w="696"/>
        <w:gridCol w:w="615"/>
        <w:gridCol w:w="615"/>
        <w:gridCol w:w="615"/>
        <w:gridCol w:w="620"/>
        <w:gridCol w:w="696"/>
      </w:tblGrid>
      <w:tr w14:paraId="5F2C6383">
        <w:tblPrEx>
          <w:tblCellMar>
            <w:top w:w="0" w:type="dxa"/>
            <w:left w:w="108" w:type="dxa"/>
            <w:bottom w:w="0" w:type="dxa"/>
            <w:right w:w="108" w:type="dxa"/>
          </w:tblCellMar>
        </w:tblPrEx>
        <w:tc>
          <w:tcPr>
            <w:tcW w:w="8848" w:type="dxa"/>
            <w:gridSpan w:val="14"/>
            <w:vAlign w:val="center"/>
          </w:tcPr>
          <w:p w14:paraId="54613B5C">
            <w:pPr>
              <w:jc w:val="center"/>
            </w:pPr>
            <w:r>
              <w:rPr>
                <w:rFonts w:ascii="宋体" w:hAnsi="宋体" w:eastAsia="宋体"/>
                <w:sz w:val="24"/>
              </w:rPr>
              <w:t>项目支出绩效自评表</w:t>
            </w:r>
          </w:p>
        </w:tc>
      </w:tr>
      <w:tr w14:paraId="58C9D830">
        <w:tblPrEx>
          <w:tblCellMar>
            <w:top w:w="0" w:type="dxa"/>
            <w:left w:w="108" w:type="dxa"/>
            <w:bottom w:w="0" w:type="dxa"/>
            <w:right w:w="108" w:type="dxa"/>
          </w:tblCellMar>
        </w:tblPrEx>
        <w:tc>
          <w:tcPr>
            <w:tcW w:w="8848" w:type="dxa"/>
            <w:gridSpan w:val="14"/>
            <w:vAlign w:val="center"/>
          </w:tcPr>
          <w:p w14:paraId="090E6918">
            <w:pPr>
              <w:jc w:val="center"/>
            </w:pPr>
            <w:r>
              <w:rPr>
                <w:rFonts w:ascii="宋体" w:hAnsi="宋体" w:eastAsia="宋体"/>
                <w:sz w:val="24"/>
              </w:rPr>
              <w:t>(2024年度)</w:t>
            </w:r>
          </w:p>
        </w:tc>
      </w:tr>
      <w:tr w14:paraId="2E52F10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74B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2F8EC32">
            <w:pPr>
              <w:jc w:val="center"/>
            </w:pPr>
            <w:r>
              <w:rPr>
                <w:rFonts w:ascii="宋体" w:hAnsi="宋体" w:eastAsia="宋体"/>
                <w:sz w:val="16"/>
              </w:rPr>
              <w:t>关于申请吉木萨尔县社会面宣传经费的请示</w:t>
            </w:r>
          </w:p>
        </w:tc>
      </w:tr>
      <w:tr w14:paraId="5AEA4E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3DC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801F14">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342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267D52">
            <w:pPr>
              <w:jc w:val="center"/>
            </w:pPr>
            <w:r>
              <w:rPr>
                <w:rFonts w:ascii="宋体" w:hAnsi="宋体" w:eastAsia="宋体"/>
                <w:sz w:val="16"/>
              </w:rPr>
              <w:t>中共吉木萨尔县委员会宣传部</w:t>
            </w:r>
          </w:p>
        </w:tc>
      </w:tr>
      <w:tr w14:paraId="03916B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E039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7AA6D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BB7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62A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4FEF3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2C25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8278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2A2B">
            <w:pPr>
              <w:jc w:val="center"/>
            </w:pPr>
            <w:r>
              <w:rPr>
                <w:rFonts w:ascii="宋体" w:hAnsi="宋体" w:eastAsia="宋体"/>
                <w:sz w:val="16"/>
              </w:rPr>
              <w:t>得分</w:t>
            </w:r>
          </w:p>
        </w:tc>
      </w:tr>
      <w:tr w14:paraId="0EB7DF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D0D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64B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8D383">
            <w:pPr>
              <w:jc w:val="center"/>
            </w:pPr>
            <w:r>
              <w:rPr>
                <w:rFonts w:ascii="宋体" w:hAnsi="宋体" w:eastAsia="宋体"/>
                <w:sz w:val="16"/>
              </w:rPr>
              <w:t>22.16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2C6D0">
            <w:pPr>
              <w:jc w:val="center"/>
            </w:pPr>
            <w:r>
              <w:rPr>
                <w:rFonts w:ascii="宋体" w:hAnsi="宋体" w:eastAsia="宋体"/>
                <w:sz w:val="16"/>
              </w:rPr>
              <w:t>22.16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43B025">
            <w:pPr>
              <w:jc w:val="center"/>
            </w:pPr>
            <w:r>
              <w:rPr>
                <w:rFonts w:ascii="宋体" w:hAnsi="宋体" w:eastAsia="宋体"/>
                <w:sz w:val="16"/>
              </w:rPr>
              <w:t>22.16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A70A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1403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0DE17">
            <w:pPr>
              <w:jc w:val="center"/>
            </w:pPr>
            <w:r>
              <w:rPr>
                <w:rFonts w:ascii="宋体" w:hAnsi="宋体" w:eastAsia="宋体"/>
                <w:sz w:val="16"/>
              </w:rPr>
              <w:t>10.00</w:t>
            </w:r>
          </w:p>
        </w:tc>
      </w:tr>
      <w:tr w14:paraId="4736FC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AA8FA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F531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2914A">
            <w:pPr>
              <w:jc w:val="center"/>
            </w:pPr>
            <w:r>
              <w:rPr>
                <w:rFonts w:ascii="宋体" w:hAnsi="宋体" w:eastAsia="宋体"/>
                <w:sz w:val="16"/>
              </w:rPr>
              <w:t>22.16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244E4">
            <w:pPr>
              <w:jc w:val="center"/>
            </w:pPr>
            <w:r>
              <w:rPr>
                <w:rFonts w:ascii="宋体" w:hAnsi="宋体" w:eastAsia="宋体"/>
                <w:sz w:val="16"/>
              </w:rPr>
              <w:t>22.16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180E0">
            <w:pPr>
              <w:jc w:val="center"/>
            </w:pPr>
            <w:r>
              <w:rPr>
                <w:rFonts w:ascii="宋体" w:hAnsi="宋体" w:eastAsia="宋体"/>
                <w:sz w:val="16"/>
              </w:rPr>
              <w:t>22.16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78F3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658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F564A">
            <w:pPr>
              <w:jc w:val="center"/>
            </w:pPr>
            <w:r>
              <w:rPr>
                <w:rFonts w:ascii="宋体" w:hAnsi="宋体" w:eastAsia="宋体"/>
                <w:sz w:val="16"/>
              </w:rPr>
              <w:t>—</w:t>
            </w:r>
          </w:p>
        </w:tc>
      </w:tr>
      <w:tr w14:paraId="105A23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5B6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4670A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04A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0BB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047D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065D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BC4D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1F57C">
            <w:pPr>
              <w:jc w:val="center"/>
            </w:pPr>
            <w:r>
              <w:rPr>
                <w:rFonts w:ascii="宋体" w:hAnsi="宋体" w:eastAsia="宋体"/>
                <w:sz w:val="16"/>
              </w:rPr>
              <w:t>—</w:t>
            </w:r>
          </w:p>
        </w:tc>
      </w:tr>
      <w:tr w14:paraId="3C48153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595D5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3A53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4D9BAED">
            <w:pPr>
              <w:jc w:val="center"/>
            </w:pPr>
            <w:r>
              <w:rPr>
                <w:rFonts w:ascii="宋体" w:hAnsi="宋体" w:eastAsia="宋体"/>
                <w:sz w:val="16"/>
              </w:rPr>
              <w:t>实际完成情况</w:t>
            </w:r>
          </w:p>
        </w:tc>
      </w:tr>
      <w:tr w14:paraId="50FA43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8B0F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BEB2BE">
            <w:pPr>
              <w:jc w:val="both"/>
            </w:pPr>
            <w:r>
              <w:rPr>
                <w:rFonts w:ascii="宋体" w:hAnsi="宋体" w:eastAsia="宋体"/>
                <w:sz w:val="16"/>
              </w:rPr>
              <w:t>本项目主要实施内容</w:t>
            </w:r>
            <w:r>
              <w:rPr>
                <w:rFonts w:hint="eastAsia" w:ascii="宋体" w:hAnsi="宋体"/>
                <w:sz w:val="16"/>
                <w:lang w:eastAsia="zh-CN"/>
              </w:rPr>
              <w:t>为</w:t>
            </w:r>
            <w:r>
              <w:rPr>
                <w:rFonts w:ascii="宋体" w:hAnsi="宋体" w:eastAsia="宋体"/>
                <w:sz w:val="16"/>
              </w:rPr>
              <w:t>庆祝建州70周年，扩大对外宣传覆盖面，项目总投资为22.16万元，项目计划于2024年12月完成。通过本项目的实施，营造欢乐祥和州庆氛围，教育引导全州各族干部群众更加紧密地团结在以习近平同志为核心的党中央周围，听党话、感党恩、跟党走，</w:t>
            </w:r>
            <w:r>
              <w:rPr>
                <w:rFonts w:hint="eastAsia" w:ascii="宋体" w:hAnsi="宋体"/>
                <w:sz w:val="16"/>
                <w:lang w:eastAsia="zh-CN"/>
              </w:rPr>
              <w:t>奋进新征程、建功新时代</w:t>
            </w:r>
            <w:r>
              <w:rPr>
                <w:rFonts w:ascii="宋体" w:hAnsi="宋体" w:eastAsia="宋体"/>
                <w:sz w:val="16"/>
              </w:rPr>
              <w:t>，为全力建设中国式现代化新疆实践的典范地州凝聚起磅礴精神力量，对吉木萨尔县南门检查站附近3个高速公路高立柱、G335国道14个广告墙体、富通楼顶墙体、建国路沿路、北庭园广场、体育馆、北庭路、文化路、孚远路等其他12处</w:t>
            </w:r>
            <w:r>
              <w:rPr>
                <w:rFonts w:hint="eastAsia" w:ascii="宋体" w:hAnsi="宋体"/>
                <w:sz w:val="16"/>
                <w:lang w:eastAsia="zh-CN"/>
              </w:rPr>
              <w:t>地区</w:t>
            </w:r>
            <w:r>
              <w:rPr>
                <w:rFonts w:ascii="宋体" w:hAnsi="宋体" w:eastAsia="宋体"/>
                <w:sz w:val="16"/>
              </w:rPr>
              <w:t>制作投放一批城市景观小品、大型喷绘广告等，待项目实施完成，争取受益居民满意度不低于90%。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2D16E7">
            <w:pPr>
              <w:jc w:val="both"/>
            </w:pPr>
            <w:r>
              <w:rPr>
                <w:rFonts w:hint="eastAsia" w:ascii="宋体" w:hAnsi="宋体"/>
                <w:sz w:val="16"/>
                <w:lang w:eastAsia="zh-CN"/>
              </w:rPr>
              <w:t>截至</w:t>
            </w:r>
            <w:r>
              <w:rPr>
                <w:rFonts w:ascii="宋体" w:hAnsi="宋体" w:eastAsia="宋体"/>
                <w:sz w:val="16"/>
              </w:rPr>
              <w:t>2024年12月31日，本项目实际支出22.16万元，预算执行率为100%，实际已完成在吉木萨尔县南门检查站附近3个高速公路高立柱、G335国道14个广告墙体、富通楼顶墙体、建国路沿路、北庭园广场、体育馆、北庭路、文化路、孚远路等其他12处</w:t>
            </w:r>
            <w:r>
              <w:rPr>
                <w:rFonts w:hint="eastAsia" w:ascii="宋体" w:hAnsi="宋体"/>
                <w:sz w:val="16"/>
                <w:lang w:eastAsia="zh-CN"/>
              </w:rPr>
              <w:t>地区</w:t>
            </w:r>
            <w:r>
              <w:rPr>
                <w:rFonts w:ascii="宋体" w:hAnsi="宋体" w:eastAsia="宋体"/>
                <w:sz w:val="16"/>
              </w:rPr>
              <w:t>制作投放一批城市景观小品、大型喷绘广告等宣传氛围营造，通过</w:t>
            </w:r>
            <w:r>
              <w:rPr>
                <w:rFonts w:hint="eastAsia" w:ascii="宋体" w:hAnsi="宋体"/>
                <w:sz w:val="16"/>
                <w:lang w:eastAsia="zh-CN"/>
              </w:rPr>
              <w:t>实体</w:t>
            </w:r>
            <w:r>
              <w:rPr>
                <w:rFonts w:ascii="宋体" w:hAnsi="宋体" w:eastAsia="宋体"/>
                <w:sz w:val="16"/>
              </w:rPr>
              <w:t>项目，达到营造欢乐祥和州庆氛围，教育引导全州各族干部群众更加紧密地团结在以习近平同志为核心的党中央周围，听党话、感党恩、跟党走，</w:t>
            </w:r>
            <w:r>
              <w:rPr>
                <w:rFonts w:hint="eastAsia" w:ascii="宋体" w:hAnsi="宋体"/>
                <w:sz w:val="16"/>
                <w:lang w:eastAsia="zh-CN"/>
              </w:rPr>
              <w:t>奋进新征程、建功新时代</w:t>
            </w:r>
            <w:r>
              <w:rPr>
                <w:rFonts w:ascii="宋体" w:hAnsi="宋体" w:eastAsia="宋体"/>
                <w:sz w:val="16"/>
              </w:rPr>
              <w:t>，为全力建设中国式现代化新疆实践的典范地州凝聚起磅礴精神力量的社会效益，受益群众满意度达到100%。</w:t>
            </w:r>
          </w:p>
        </w:tc>
      </w:tr>
      <w:tr w14:paraId="16D459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30DB9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B160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3480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9F79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AA5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FF1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8BAD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C7F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AD35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29F7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B20D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7799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A9C3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A3AA">
            <w:pPr>
              <w:jc w:val="center"/>
            </w:pPr>
            <w:r>
              <w:rPr>
                <w:rFonts w:ascii="宋体" w:hAnsi="宋体" w:eastAsia="宋体"/>
                <w:sz w:val="16"/>
              </w:rPr>
              <w:t>偏差原因分析及改进措施</w:t>
            </w:r>
          </w:p>
        </w:tc>
      </w:tr>
      <w:tr w14:paraId="51C78B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60D4D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795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928B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27F92">
            <w:pPr>
              <w:jc w:val="center"/>
            </w:pPr>
            <w:r>
              <w:rPr>
                <w:rFonts w:ascii="宋体" w:hAnsi="宋体" w:eastAsia="宋体"/>
                <w:sz w:val="16"/>
              </w:rPr>
              <w:t>国道335广告墙体社会面宣传投放数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D091">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1F9E7">
            <w:pPr>
              <w:jc w:val="center"/>
            </w:pPr>
            <w:r>
              <w:rPr>
                <w:rFonts w:ascii="宋体" w:hAnsi="宋体" w:eastAsia="宋体"/>
                <w:sz w:val="16"/>
              </w:rPr>
              <w:t>&gt;=14处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9B1FD">
            <w:pPr>
              <w:jc w:val="center"/>
            </w:pPr>
            <w:r>
              <w:rPr>
                <w:rFonts w:ascii="宋体" w:hAnsi="宋体" w:eastAsia="宋体"/>
                <w:sz w:val="16"/>
              </w:rPr>
              <w:t>=14处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BC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D997">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2C3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CAC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A20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21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688B3">
            <w:pPr>
              <w:jc w:val="center"/>
            </w:pPr>
          </w:p>
        </w:tc>
      </w:tr>
      <w:tr w14:paraId="0CD58E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5D62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2D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582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010B">
            <w:pPr>
              <w:jc w:val="center"/>
            </w:pPr>
            <w:r>
              <w:rPr>
                <w:rFonts w:ascii="宋体" w:hAnsi="宋体" w:eastAsia="宋体"/>
                <w:sz w:val="16"/>
              </w:rPr>
              <w:t>其他社会面宣传投放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6926">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B3853">
            <w:pPr>
              <w:jc w:val="center"/>
            </w:pPr>
            <w:r>
              <w:rPr>
                <w:rFonts w:ascii="宋体" w:hAnsi="宋体" w:eastAsia="宋体"/>
                <w:sz w:val="16"/>
              </w:rPr>
              <w:t>&gt;=12处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881F6">
            <w:pPr>
              <w:jc w:val="center"/>
            </w:pPr>
            <w:r>
              <w:rPr>
                <w:rFonts w:ascii="宋体" w:hAnsi="宋体" w:eastAsia="宋体"/>
                <w:sz w:val="16"/>
              </w:rPr>
              <w:t>=12处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F9D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101A4">
            <w:pPr>
              <w:jc w:val="center"/>
            </w:pPr>
            <w:r>
              <w:rPr>
                <w:rFonts w:ascii="宋体" w:hAnsi="宋体" w:eastAsia="宋体"/>
                <w:sz w:val="16"/>
              </w:rPr>
              <w:t>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FB5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0FF4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222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55B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E043A">
            <w:pPr>
              <w:jc w:val="center"/>
            </w:pPr>
          </w:p>
        </w:tc>
      </w:tr>
      <w:tr w14:paraId="37DA8D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C6A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A9F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06B7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F4009">
            <w:pPr>
              <w:jc w:val="center"/>
            </w:pPr>
            <w:r>
              <w:rPr>
                <w:rFonts w:ascii="宋体" w:hAnsi="宋体" w:eastAsia="宋体"/>
                <w:sz w:val="16"/>
              </w:rPr>
              <w:t>社会面宣传投放数完成率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15E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5D3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18E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222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B14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04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F53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2A4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9B36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B020">
            <w:pPr>
              <w:jc w:val="center"/>
            </w:pPr>
          </w:p>
        </w:tc>
      </w:tr>
      <w:tr w14:paraId="2C4CBE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160E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087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98AA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AECE0">
            <w:pPr>
              <w:jc w:val="center"/>
            </w:pPr>
            <w:r>
              <w:rPr>
                <w:rFonts w:ascii="宋体" w:hAnsi="宋体" w:eastAsia="宋体"/>
                <w:sz w:val="16"/>
              </w:rPr>
              <w:t>社会面宣传投放数完成及时率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ADCD">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BC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56F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B0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CFFC">
            <w:pPr>
              <w:jc w:val="center"/>
            </w:pPr>
            <w:r>
              <w:rPr>
                <w:rFonts w:ascii="宋体" w:hAnsi="宋体" w:eastAsia="宋体"/>
                <w:sz w:val="16"/>
              </w:rPr>
              <w:t>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126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0E97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F5E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BC3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5DC0D">
            <w:pPr>
              <w:jc w:val="center"/>
            </w:pPr>
          </w:p>
        </w:tc>
      </w:tr>
      <w:tr w14:paraId="25A76B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C14D1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19933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2B2C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672A5">
            <w:pPr>
              <w:jc w:val="center"/>
            </w:pPr>
            <w:r>
              <w:rPr>
                <w:rFonts w:ascii="宋体" w:hAnsi="宋体" w:eastAsia="宋体"/>
                <w:sz w:val="16"/>
              </w:rPr>
              <w:t>国道335广告墙体及高立柱社会面宣传成本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7EA4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D71D5">
            <w:pPr>
              <w:jc w:val="center"/>
            </w:pPr>
            <w:r>
              <w:rPr>
                <w:rFonts w:ascii="宋体" w:hAnsi="宋体" w:eastAsia="宋体"/>
                <w:sz w:val="16"/>
              </w:rPr>
              <w:t>&lt;=6.45万元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7A00">
            <w:pPr>
              <w:jc w:val="center"/>
            </w:pPr>
            <w:r>
              <w:rPr>
                <w:rFonts w:ascii="宋体" w:hAnsi="宋体" w:eastAsia="宋体"/>
                <w:sz w:val="16"/>
              </w:rPr>
              <w:t>=6.45万元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3C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A5C9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AAF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66B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4DD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378D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56F18">
            <w:pPr>
              <w:jc w:val="center"/>
            </w:pPr>
          </w:p>
        </w:tc>
      </w:tr>
      <w:tr w14:paraId="1554D8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7E4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186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D6C6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4E1CB">
            <w:pPr>
              <w:jc w:val="center"/>
            </w:pPr>
            <w:r>
              <w:rPr>
                <w:rFonts w:ascii="宋体" w:hAnsi="宋体" w:eastAsia="宋体"/>
                <w:sz w:val="16"/>
              </w:rPr>
              <w:t>其他社会面宣传投放成本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CCDFF">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2BE96">
            <w:pPr>
              <w:jc w:val="center"/>
            </w:pPr>
            <w:r>
              <w:rPr>
                <w:rFonts w:ascii="宋体" w:hAnsi="宋体" w:eastAsia="宋体"/>
                <w:sz w:val="16"/>
              </w:rPr>
              <w:t>&lt;=15.71万元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AC820">
            <w:pPr>
              <w:jc w:val="center"/>
            </w:pPr>
            <w:r>
              <w:rPr>
                <w:rFonts w:ascii="宋体" w:hAnsi="宋体" w:eastAsia="宋体"/>
                <w:sz w:val="16"/>
              </w:rPr>
              <w:t>=15.71万元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2BD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45557">
            <w:pPr>
              <w:jc w:val="center"/>
            </w:pPr>
            <w:r>
              <w:rPr>
                <w:rFonts w:ascii="宋体" w:hAnsi="宋体" w:eastAsia="宋体"/>
                <w:sz w:val="16"/>
              </w:rPr>
              <w:t>12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D53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1348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4EC1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D392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666CF">
            <w:pPr>
              <w:jc w:val="center"/>
            </w:pPr>
          </w:p>
        </w:tc>
      </w:tr>
      <w:tr w14:paraId="77DE2526">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94303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FDCA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4B5D2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41BAD">
            <w:pPr>
              <w:jc w:val="center"/>
            </w:pPr>
            <w:r>
              <w:rPr>
                <w:rFonts w:ascii="宋体" w:hAnsi="宋体" w:eastAsia="宋体"/>
                <w:sz w:val="16"/>
              </w:rPr>
              <w:t>提升州庆氛围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04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134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9376D">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F92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120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A93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8618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1F5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E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28E3">
            <w:pPr>
              <w:jc w:val="center"/>
            </w:pPr>
          </w:p>
        </w:tc>
      </w:tr>
      <w:tr w14:paraId="44EE7F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0E9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22D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FDC3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BBFD7">
            <w:pPr>
              <w:jc w:val="center"/>
            </w:pPr>
            <w:r>
              <w:rPr>
                <w:rFonts w:ascii="宋体" w:hAnsi="宋体" w:eastAsia="宋体"/>
                <w:sz w:val="16"/>
              </w:rPr>
              <w:t>提升本县知名度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AD8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5BC7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AB5ED">
            <w:pPr>
              <w:jc w:val="center"/>
            </w:pPr>
            <w:r>
              <w:rPr>
                <w:rFonts w:ascii="宋体" w:hAnsi="宋体" w:eastAsia="宋体"/>
                <w:sz w:val="16"/>
              </w:rPr>
              <w:tab/>
            </w: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C75C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28F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F4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6404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8D2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CB3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6027">
            <w:pPr>
              <w:jc w:val="center"/>
            </w:pPr>
          </w:p>
        </w:tc>
      </w:tr>
      <w:tr w14:paraId="23480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EAE1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F82D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C8CB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0266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D483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A7A4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F1A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3FF8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3E3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DFCA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83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83B0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03F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D5EA8">
            <w:pPr>
              <w:jc w:val="center"/>
            </w:pPr>
            <w:r>
              <w:rPr>
                <w:rFonts w:ascii="宋体" w:hAnsi="宋体" w:eastAsia="宋体"/>
                <w:sz w:val="16"/>
              </w:rPr>
              <w:t>通过实施本项目，受益群众对丰富文化生活非常</w:t>
            </w:r>
            <w:r>
              <w:rPr>
                <w:rFonts w:hint="eastAsia" w:ascii="宋体" w:hAnsi="宋体"/>
                <w:sz w:val="16"/>
                <w:lang w:eastAsia="zh-CN"/>
              </w:rPr>
              <w:t>满意</w:t>
            </w:r>
            <w:r>
              <w:rPr>
                <w:rFonts w:ascii="宋体" w:hAnsi="宋体" w:eastAsia="宋体"/>
                <w:sz w:val="16"/>
              </w:rPr>
              <w:t>，满意度达到100%。</w:t>
            </w:r>
          </w:p>
        </w:tc>
      </w:tr>
      <w:tr w14:paraId="1D4ADD1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4FFC7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75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71B2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B0983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E1A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528562">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0A250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18DE9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0D222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C8F6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A554EE"/>
        </w:tc>
      </w:tr>
    </w:tbl>
    <w:p w14:paraId="24B8289E">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6"/>
        <w:gridCol w:w="696"/>
        <w:gridCol w:w="628"/>
        <w:gridCol w:w="696"/>
        <w:gridCol w:w="632"/>
        <w:gridCol w:w="630"/>
        <w:gridCol w:w="696"/>
        <w:gridCol w:w="626"/>
        <w:gridCol w:w="626"/>
        <w:gridCol w:w="626"/>
        <w:gridCol w:w="628"/>
        <w:gridCol w:w="696"/>
      </w:tblGrid>
      <w:tr w14:paraId="25DE2E9A">
        <w:tblPrEx>
          <w:tblCellMar>
            <w:top w:w="0" w:type="dxa"/>
            <w:left w:w="108" w:type="dxa"/>
            <w:bottom w:w="0" w:type="dxa"/>
            <w:right w:w="108" w:type="dxa"/>
          </w:tblCellMar>
        </w:tblPrEx>
        <w:tc>
          <w:tcPr>
            <w:tcW w:w="8848" w:type="dxa"/>
            <w:gridSpan w:val="14"/>
            <w:vAlign w:val="center"/>
          </w:tcPr>
          <w:p w14:paraId="1B317C6E">
            <w:pPr>
              <w:jc w:val="center"/>
            </w:pPr>
            <w:r>
              <w:rPr>
                <w:rFonts w:ascii="宋体" w:hAnsi="宋体" w:eastAsia="宋体"/>
                <w:sz w:val="24"/>
              </w:rPr>
              <w:t>项目支出绩效自评表</w:t>
            </w:r>
          </w:p>
        </w:tc>
      </w:tr>
      <w:tr w14:paraId="25A1BACB">
        <w:tblPrEx>
          <w:tblCellMar>
            <w:top w:w="0" w:type="dxa"/>
            <w:left w:w="108" w:type="dxa"/>
            <w:bottom w:w="0" w:type="dxa"/>
            <w:right w:w="108" w:type="dxa"/>
          </w:tblCellMar>
        </w:tblPrEx>
        <w:tc>
          <w:tcPr>
            <w:tcW w:w="8848" w:type="dxa"/>
            <w:gridSpan w:val="14"/>
            <w:vAlign w:val="center"/>
          </w:tcPr>
          <w:p w14:paraId="6F6CE7B1">
            <w:pPr>
              <w:jc w:val="center"/>
            </w:pPr>
            <w:r>
              <w:rPr>
                <w:rFonts w:ascii="宋体" w:hAnsi="宋体" w:eastAsia="宋体"/>
                <w:sz w:val="24"/>
              </w:rPr>
              <w:t>(2024年度)</w:t>
            </w:r>
          </w:p>
        </w:tc>
      </w:tr>
      <w:tr w14:paraId="72C6C7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C1A7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EC83FC">
            <w:pPr>
              <w:jc w:val="center"/>
            </w:pPr>
            <w:r>
              <w:rPr>
                <w:rFonts w:ascii="宋体" w:hAnsi="宋体" w:eastAsia="宋体"/>
                <w:sz w:val="16"/>
              </w:rPr>
              <w:t>吉木萨尔县“秦韵流芳 北庭有戏”全疆戏曲邀请赛暨戏曲文化展示周活动资金</w:t>
            </w:r>
          </w:p>
        </w:tc>
      </w:tr>
      <w:tr w14:paraId="3AAE66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C954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4C146B">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8FDF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420857">
            <w:pPr>
              <w:jc w:val="center"/>
            </w:pPr>
            <w:r>
              <w:rPr>
                <w:rFonts w:ascii="宋体" w:hAnsi="宋体" w:eastAsia="宋体"/>
                <w:sz w:val="16"/>
              </w:rPr>
              <w:t>中共吉木萨尔县委员会宣传部</w:t>
            </w:r>
          </w:p>
        </w:tc>
      </w:tr>
      <w:tr w14:paraId="34EA54C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47C3B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B6DC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378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02F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217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633E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8B00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BE0C">
            <w:pPr>
              <w:jc w:val="center"/>
            </w:pPr>
            <w:r>
              <w:rPr>
                <w:rFonts w:ascii="宋体" w:hAnsi="宋体" w:eastAsia="宋体"/>
                <w:sz w:val="16"/>
              </w:rPr>
              <w:t>得分</w:t>
            </w:r>
          </w:p>
        </w:tc>
      </w:tr>
      <w:tr w14:paraId="511F18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60F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4E144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6C803">
            <w:pPr>
              <w:jc w:val="center"/>
            </w:pPr>
            <w:r>
              <w:rPr>
                <w:rFonts w:ascii="宋体" w:hAnsi="宋体" w:eastAsia="宋体"/>
                <w:sz w:val="16"/>
              </w:rPr>
              <w:t>10.41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22D95">
            <w:pPr>
              <w:jc w:val="center"/>
            </w:pPr>
            <w:r>
              <w:rPr>
                <w:rFonts w:ascii="宋体" w:hAnsi="宋体" w:eastAsia="宋体"/>
                <w:sz w:val="16"/>
              </w:rPr>
              <w:t>10.41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B4CA8">
            <w:pPr>
              <w:jc w:val="center"/>
            </w:pPr>
            <w:r>
              <w:rPr>
                <w:rFonts w:ascii="宋体" w:hAnsi="宋体" w:eastAsia="宋体"/>
                <w:sz w:val="16"/>
              </w:rPr>
              <w:t>10.41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C798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026B2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31D0A">
            <w:pPr>
              <w:jc w:val="center"/>
            </w:pPr>
            <w:r>
              <w:rPr>
                <w:rFonts w:ascii="宋体" w:hAnsi="宋体" w:eastAsia="宋体"/>
                <w:sz w:val="16"/>
              </w:rPr>
              <w:t>10.00</w:t>
            </w:r>
          </w:p>
        </w:tc>
      </w:tr>
      <w:tr w14:paraId="5BE508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7A51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0798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2B787">
            <w:pPr>
              <w:jc w:val="center"/>
            </w:pPr>
            <w:r>
              <w:rPr>
                <w:rFonts w:ascii="宋体" w:hAnsi="宋体" w:eastAsia="宋体"/>
                <w:sz w:val="16"/>
              </w:rPr>
              <w:t>10.41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09095">
            <w:pPr>
              <w:jc w:val="center"/>
            </w:pPr>
            <w:r>
              <w:rPr>
                <w:rFonts w:ascii="宋体" w:hAnsi="宋体" w:eastAsia="宋体"/>
                <w:sz w:val="16"/>
              </w:rPr>
              <w:t>10.41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8AE3B">
            <w:pPr>
              <w:jc w:val="center"/>
            </w:pPr>
            <w:r>
              <w:rPr>
                <w:rFonts w:ascii="宋体" w:hAnsi="宋体" w:eastAsia="宋体"/>
                <w:sz w:val="16"/>
              </w:rPr>
              <w:t>10.41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67C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6242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83262">
            <w:pPr>
              <w:jc w:val="center"/>
            </w:pPr>
            <w:r>
              <w:rPr>
                <w:rFonts w:ascii="宋体" w:hAnsi="宋体" w:eastAsia="宋体"/>
                <w:sz w:val="16"/>
              </w:rPr>
              <w:t>—</w:t>
            </w:r>
          </w:p>
        </w:tc>
      </w:tr>
      <w:tr w14:paraId="24B695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DC01A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5B97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15E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2B7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E28FE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4DD3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C0A61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FBC18">
            <w:pPr>
              <w:jc w:val="center"/>
            </w:pPr>
            <w:r>
              <w:rPr>
                <w:rFonts w:ascii="宋体" w:hAnsi="宋体" w:eastAsia="宋体"/>
                <w:sz w:val="16"/>
              </w:rPr>
              <w:t>—</w:t>
            </w:r>
          </w:p>
        </w:tc>
      </w:tr>
      <w:tr w14:paraId="1B718A6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C84FA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4F2F81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E68F53">
            <w:pPr>
              <w:jc w:val="center"/>
            </w:pPr>
            <w:r>
              <w:rPr>
                <w:rFonts w:ascii="宋体" w:hAnsi="宋体" w:eastAsia="宋体"/>
                <w:sz w:val="16"/>
              </w:rPr>
              <w:t>实际完成情况</w:t>
            </w:r>
          </w:p>
        </w:tc>
      </w:tr>
      <w:tr w14:paraId="61EAEA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4838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69FB90D">
            <w:pPr>
              <w:jc w:val="both"/>
            </w:pPr>
            <w:r>
              <w:rPr>
                <w:rFonts w:ascii="宋体" w:hAnsi="宋体" w:eastAsia="宋体"/>
                <w:sz w:val="16"/>
              </w:rPr>
              <w:t>本项目主要实施内容为全疆戏剧邀请赛暨戏曲文化展示周项目，项目总投资为10.41万元，项目计划于2024年9月完成。通过本项目的实施，在全疆范围内邀请优秀戏曲工作及爱好者（邀请80人以上的优秀戏曲工作及爱好者参赛）参赛，进行5天戏曲比赛展示活动，展现我县传承中华优秀传统文化，搭建平台繁荣我县基层文化事业，促进群众文化活动蓬勃发展，有效提升我县美誉度的良好局面，对待项目实施完成，争取使观看活动群众满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4FBCAB">
            <w:pPr>
              <w:jc w:val="both"/>
            </w:pPr>
            <w:r>
              <w:rPr>
                <w:rFonts w:hint="eastAsia" w:ascii="宋体" w:hAnsi="宋体"/>
                <w:sz w:val="16"/>
                <w:lang w:eastAsia="zh-CN"/>
              </w:rPr>
              <w:t>截至2024</w:t>
            </w:r>
            <w:r>
              <w:rPr>
                <w:rFonts w:ascii="宋体" w:hAnsi="宋体" w:eastAsia="宋体"/>
                <w:sz w:val="16"/>
              </w:rPr>
              <w:t>年12月31日，本项目实际支出10.41万元，预算执行率为100%，实际已完成在全疆范围内邀请优秀戏曲工</w:t>
            </w:r>
            <w:r>
              <w:rPr>
                <w:rFonts w:hint="eastAsia" w:ascii="宋体" w:hAnsi="宋体"/>
                <w:sz w:val="16"/>
                <w:lang w:eastAsia="zh-CN"/>
              </w:rPr>
              <w:t>作者</w:t>
            </w:r>
            <w:r>
              <w:rPr>
                <w:rFonts w:ascii="宋体" w:hAnsi="宋体" w:eastAsia="宋体"/>
                <w:sz w:val="16"/>
              </w:rPr>
              <w:t>及爱好者（邀请80人以上的优秀戏曲工</w:t>
            </w:r>
            <w:r>
              <w:rPr>
                <w:rFonts w:hint="eastAsia" w:ascii="宋体" w:hAnsi="宋体"/>
                <w:sz w:val="16"/>
                <w:lang w:eastAsia="zh-CN"/>
              </w:rPr>
              <w:t>作者</w:t>
            </w:r>
            <w:r>
              <w:rPr>
                <w:rFonts w:ascii="宋体" w:hAnsi="宋体" w:eastAsia="宋体"/>
                <w:sz w:val="16"/>
              </w:rPr>
              <w:t>及爱好者参赛）参赛，进行5天戏曲比赛展示活动，通过</w:t>
            </w:r>
            <w:r>
              <w:rPr>
                <w:rFonts w:hint="eastAsia" w:ascii="宋体" w:hAnsi="宋体"/>
                <w:sz w:val="16"/>
                <w:lang w:eastAsia="zh-CN"/>
              </w:rPr>
              <w:t>实施</w:t>
            </w:r>
            <w:r>
              <w:rPr>
                <w:rFonts w:ascii="宋体" w:hAnsi="宋体" w:eastAsia="宋体"/>
                <w:sz w:val="16"/>
              </w:rPr>
              <w:t>本项目，达到</w:t>
            </w:r>
            <w:r>
              <w:rPr>
                <w:rFonts w:hint="eastAsia" w:ascii="宋体" w:hAnsi="宋体"/>
                <w:sz w:val="16"/>
                <w:lang w:eastAsia="zh-CN"/>
              </w:rPr>
              <w:t>展</w:t>
            </w:r>
            <w:r>
              <w:rPr>
                <w:rFonts w:ascii="宋体" w:hAnsi="宋体" w:eastAsia="宋体"/>
                <w:sz w:val="16"/>
              </w:rPr>
              <w:t>现我县传承中华优秀传统文化，搭建平台繁荣我县基层文化事业，促进群众文化活动蓬勃发展，有效提升我县美誉度的良好局面的社会效益，受益观看活动群众满意度达到100%。</w:t>
            </w:r>
          </w:p>
        </w:tc>
      </w:tr>
      <w:tr w14:paraId="73C4E1E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F867F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4DBB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46E1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F701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FAEF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77031">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82E4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E0F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EF53B">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264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414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2D5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8B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346AA">
            <w:pPr>
              <w:jc w:val="center"/>
            </w:pPr>
            <w:r>
              <w:rPr>
                <w:rFonts w:ascii="宋体" w:hAnsi="宋体" w:eastAsia="宋体"/>
                <w:sz w:val="16"/>
              </w:rPr>
              <w:t>偏差原因分析及改进措施</w:t>
            </w:r>
          </w:p>
        </w:tc>
      </w:tr>
      <w:tr w14:paraId="2B735C9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A1914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02A5F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05B4D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D3AD5">
            <w:pPr>
              <w:jc w:val="center"/>
            </w:pPr>
            <w:r>
              <w:rPr>
                <w:rFonts w:ascii="宋体" w:hAnsi="宋体" w:eastAsia="宋体"/>
                <w:sz w:val="16"/>
              </w:rPr>
              <w:t>开展活动次数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4AB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8D2B3">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174C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83A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F1C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7A4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6C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948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FF6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D1CB">
            <w:pPr>
              <w:jc w:val="center"/>
            </w:pPr>
          </w:p>
        </w:tc>
      </w:tr>
      <w:tr w14:paraId="3627679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4CE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1F5E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79BB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83651">
            <w:pPr>
              <w:jc w:val="center"/>
            </w:pPr>
            <w:r>
              <w:rPr>
                <w:rFonts w:ascii="宋体" w:hAnsi="宋体" w:eastAsia="宋体"/>
                <w:sz w:val="16"/>
              </w:rPr>
              <w:t>邀请参赛人员数量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4AB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EFDE0">
            <w:pPr>
              <w:jc w:val="center"/>
            </w:pPr>
            <w:r>
              <w:rPr>
                <w:rFonts w:ascii="宋体" w:hAnsi="宋体" w:eastAsia="宋体"/>
                <w:sz w:val="16"/>
              </w:rPr>
              <w:t>&gt;=80人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EFD80">
            <w:pPr>
              <w:jc w:val="center"/>
            </w:pPr>
            <w:r>
              <w:rPr>
                <w:rFonts w:ascii="宋体" w:hAnsi="宋体" w:eastAsia="宋体"/>
                <w:sz w:val="16"/>
              </w:rPr>
              <w:t>=80人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33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D03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61C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787A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0C2C5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212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49B23">
            <w:pPr>
              <w:jc w:val="center"/>
            </w:pPr>
          </w:p>
        </w:tc>
      </w:tr>
      <w:tr w14:paraId="48D54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8E1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61EB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9A9C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B144B">
            <w:pPr>
              <w:jc w:val="center"/>
            </w:pPr>
            <w:r>
              <w:rPr>
                <w:rFonts w:ascii="宋体" w:hAnsi="宋体" w:eastAsia="宋体"/>
                <w:sz w:val="16"/>
              </w:rPr>
              <w:t>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E1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82D7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F02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2876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96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EB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49F7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1A1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8D5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84ADB">
            <w:pPr>
              <w:jc w:val="center"/>
            </w:pPr>
          </w:p>
        </w:tc>
      </w:tr>
      <w:tr w14:paraId="01226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05CC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D8845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DBA8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84A7E">
            <w:pPr>
              <w:jc w:val="center"/>
            </w:pPr>
            <w:r>
              <w:rPr>
                <w:rFonts w:ascii="宋体" w:hAnsi="宋体" w:eastAsia="宋体"/>
                <w:sz w:val="16"/>
              </w:rPr>
              <w:t>连续演出天数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47B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57652">
            <w:pPr>
              <w:jc w:val="center"/>
            </w:pPr>
            <w:r>
              <w:rPr>
                <w:rFonts w:ascii="宋体" w:hAnsi="宋体" w:eastAsia="宋体"/>
                <w:sz w:val="16"/>
              </w:rPr>
              <w:t>&lt;=5天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748DB">
            <w:pPr>
              <w:jc w:val="center"/>
            </w:pPr>
            <w:r>
              <w:rPr>
                <w:rFonts w:ascii="宋体" w:hAnsi="宋体" w:eastAsia="宋体"/>
                <w:sz w:val="16"/>
              </w:rPr>
              <w:t>=5天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448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9B5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12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C4F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A35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B4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DBD57">
            <w:pPr>
              <w:jc w:val="center"/>
            </w:pPr>
          </w:p>
        </w:tc>
      </w:tr>
      <w:tr w14:paraId="0E081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BB98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5A5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21E2E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D313">
            <w:pPr>
              <w:jc w:val="center"/>
            </w:pPr>
            <w:r>
              <w:rPr>
                <w:rFonts w:ascii="宋体" w:hAnsi="宋体" w:eastAsia="宋体"/>
                <w:sz w:val="16"/>
              </w:rPr>
              <w:t>氛围营造及其他费用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AB23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021E1">
            <w:pPr>
              <w:jc w:val="center"/>
            </w:pPr>
            <w:r>
              <w:rPr>
                <w:rFonts w:ascii="宋体" w:hAnsi="宋体" w:eastAsia="宋体"/>
                <w:sz w:val="16"/>
              </w:rPr>
              <w:t>&lt;=7.86万元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DAB79">
            <w:pPr>
              <w:jc w:val="center"/>
            </w:pPr>
            <w:r>
              <w:rPr>
                <w:rFonts w:ascii="宋体" w:hAnsi="宋体" w:eastAsia="宋体"/>
                <w:sz w:val="16"/>
              </w:rPr>
              <w:t>=7.86万元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048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E009D">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85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A7EE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26A3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1906D">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7CF4D">
            <w:pPr>
              <w:jc w:val="center"/>
            </w:pPr>
          </w:p>
        </w:tc>
      </w:tr>
      <w:tr w14:paraId="7EF9D1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808F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05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A53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4C31D">
            <w:pPr>
              <w:jc w:val="center"/>
            </w:pPr>
            <w:r>
              <w:rPr>
                <w:rFonts w:ascii="宋体" w:hAnsi="宋体" w:eastAsia="宋体"/>
                <w:sz w:val="16"/>
              </w:rPr>
              <w:t>人员类经费（食、宿）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4F3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17D09">
            <w:pPr>
              <w:jc w:val="center"/>
            </w:pPr>
            <w:r>
              <w:rPr>
                <w:rFonts w:ascii="宋体" w:hAnsi="宋体" w:eastAsia="宋体"/>
                <w:sz w:val="16"/>
              </w:rPr>
              <w:t>&lt;=2.54万元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FAEBB">
            <w:pPr>
              <w:jc w:val="center"/>
            </w:pPr>
            <w:r>
              <w:rPr>
                <w:rFonts w:ascii="宋体" w:hAnsi="宋体" w:eastAsia="宋体"/>
                <w:sz w:val="16"/>
              </w:rPr>
              <w:t>=2.54万元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F5F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038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02C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CFE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53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8B60E">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34AE9">
            <w:pPr>
              <w:jc w:val="center"/>
            </w:pPr>
          </w:p>
        </w:tc>
      </w:tr>
      <w:tr w14:paraId="584BD3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B9A2A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09E9DA">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26C6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E8016">
            <w:pPr>
              <w:jc w:val="center"/>
            </w:pPr>
            <w:r>
              <w:rPr>
                <w:rFonts w:ascii="宋体" w:hAnsi="宋体" w:eastAsia="宋体"/>
                <w:sz w:val="16"/>
              </w:rPr>
              <w:t>提升美誉度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983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5536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92B3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487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86B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AD56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AA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F6F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155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F5055">
            <w:pPr>
              <w:jc w:val="center"/>
            </w:pPr>
          </w:p>
        </w:tc>
      </w:tr>
      <w:tr w14:paraId="39C6EE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6DA4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2537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B5A6C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926A">
            <w:pPr>
              <w:jc w:val="center"/>
            </w:pPr>
            <w:r>
              <w:rPr>
                <w:rFonts w:ascii="宋体" w:hAnsi="宋体" w:eastAsia="宋体"/>
                <w:sz w:val="16"/>
              </w:rPr>
              <w:t>传统文化发展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97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2D48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B7E8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64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F1A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FD6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1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BAC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86FF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76BEF">
            <w:pPr>
              <w:jc w:val="center"/>
            </w:pPr>
          </w:p>
        </w:tc>
      </w:tr>
      <w:tr w14:paraId="2A49AC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61E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EC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3A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82C94">
            <w:pPr>
              <w:jc w:val="center"/>
            </w:pPr>
            <w:r>
              <w:rPr>
                <w:rFonts w:ascii="宋体" w:hAnsi="宋体" w:eastAsia="宋体"/>
                <w:sz w:val="16"/>
              </w:rPr>
              <w:t>观看活动群众满意度（%）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230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C56B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57D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9190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67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2C8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4B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FBC5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B9B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8C36">
            <w:pPr>
              <w:jc w:val="center"/>
            </w:pPr>
            <w:r>
              <w:rPr>
                <w:rFonts w:ascii="宋体" w:hAnsi="宋体" w:eastAsia="宋体"/>
                <w:sz w:val="16"/>
              </w:rPr>
              <w:t>通过实施本项目，受益群众对丰富文化生活非常</w:t>
            </w:r>
            <w:r>
              <w:rPr>
                <w:rFonts w:hint="eastAsia" w:ascii="宋体" w:hAnsi="宋体"/>
                <w:sz w:val="16"/>
                <w:lang w:eastAsia="zh-CN"/>
              </w:rPr>
              <w:t>满意</w:t>
            </w:r>
            <w:r>
              <w:rPr>
                <w:rFonts w:ascii="宋体" w:hAnsi="宋体" w:eastAsia="宋体"/>
                <w:sz w:val="16"/>
              </w:rPr>
              <w:t>，满意度达到100%。</w:t>
            </w:r>
          </w:p>
        </w:tc>
      </w:tr>
      <w:tr w14:paraId="7193483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40FE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242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299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4703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5A72F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490FF">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E411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1FC9DA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6146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1779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D220F6A"/>
        </w:tc>
      </w:tr>
    </w:tbl>
    <w:p w14:paraId="77860706">
      <w:r>
        <w:br w:type="page"/>
      </w:r>
    </w:p>
    <w:tbl>
      <w:tblPr>
        <w:tblStyle w:val="9"/>
        <w:tblW w:w="0" w:type="auto"/>
        <w:tblInd w:w="0" w:type="dxa"/>
        <w:tblLayout w:type="autofit"/>
        <w:tblCellMar>
          <w:top w:w="0" w:type="dxa"/>
          <w:left w:w="108" w:type="dxa"/>
          <w:bottom w:w="0" w:type="dxa"/>
          <w:right w:w="108" w:type="dxa"/>
        </w:tblCellMar>
      </w:tblPr>
      <w:tblGrid>
        <w:gridCol w:w="625"/>
        <w:gridCol w:w="613"/>
        <w:gridCol w:w="613"/>
        <w:gridCol w:w="631"/>
        <w:gridCol w:w="619"/>
        <w:gridCol w:w="776"/>
        <w:gridCol w:w="696"/>
        <w:gridCol w:w="625"/>
        <w:gridCol w:w="696"/>
        <w:gridCol w:w="613"/>
        <w:gridCol w:w="625"/>
        <w:gridCol w:w="613"/>
        <w:gridCol w:w="619"/>
        <w:gridCol w:w="696"/>
      </w:tblGrid>
      <w:tr w14:paraId="23818531">
        <w:tblPrEx>
          <w:tblCellMar>
            <w:top w:w="0" w:type="dxa"/>
            <w:left w:w="108" w:type="dxa"/>
            <w:bottom w:w="0" w:type="dxa"/>
            <w:right w:w="108" w:type="dxa"/>
          </w:tblCellMar>
        </w:tblPrEx>
        <w:tc>
          <w:tcPr>
            <w:tcW w:w="8848" w:type="dxa"/>
            <w:gridSpan w:val="14"/>
            <w:vAlign w:val="center"/>
          </w:tcPr>
          <w:p w14:paraId="4096764E">
            <w:pPr>
              <w:jc w:val="center"/>
            </w:pPr>
            <w:r>
              <w:rPr>
                <w:rFonts w:ascii="宋体" w:hAnsi="宋体" w:eastAsia="宋体"/>
                <w:sz w:val="24"/>
              </w:rPr>
              <w:t>项目支出绩效自评表</w:t>
            </w:r>
          </w:p>
        </w:tc>
      </w:tr>
      <w:tr w14:paraId="3721D44F">
        <w:tblPrEx>
          <w:tblCellMar>
            <w:top w:w="0" w:type="dxa"/>
            <w:left w:w="108" w:type="dxa"/>
            <w:bottom w:w="0" w:type="dxa"/>
            <w:right w:w="108" w:type="dxa"/>
          </w:tblCellMar>
        </w:tblPrEx>
        <w:tc>
          <w:tcPr>
            <w:tcW w:w="8848" w:type="dxa"/>
            <w:gridSpan w:val="14"/>
            <w:vAlign w:val="center"/>
          </w:tcPr>
          <w:p w14:paraId="18D3A09B">
            <w:pPr>
              <w:jc w:val="center"/>
            </w:pPr>
            <w:r>
              <w:rPr>
                <w:rFonts w:ascii="宋体" w:hAnsi="宋体" w:eastAsia="宋体"/>
                <w:sz w:val="24"/>
              </w:rPr>
              <w:t>(2024年度)</w:t>
            </w:r>
          </w:p>
        </w:tc>
      </w:tr>
      <w:tr w14:paraId="6756E0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ED0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4DB5D85">
            <w:pPr>
              <w:jc w:val="center"/>
            </w:pPr>
            <w:r>
              <w:rPr>
                <w:rFonts w:ascii="宋体" w:hAnsi="宋体" w:eastAsia="宋体"/>
                <w:sz w:val="16"/>
              </w:rPr>
              <w:t>吉木萨尔县第二届“丝路北庭 华服出行”汉唐文化盛典活动资金</w:t>
            </w:r>
          </w:p>
        </w:tc>
      </w:tr>
      <w:tr w14:paraId="1BFAAB8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A987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D9DAEF">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EAC6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BAE0D44">
            <w:pPr>
              <w:jc w:val="center"/>
            </w:pPr>
            <w:r>
              <w:rPr>
                <w:rFonts w:ascii="宋体" w:hAnsi="宋体" w:eastAsia="宋体"/>
                <w:sz w:val="16"/>
              </w:rPr>
              <w:t>中共吉木萨尔县委员会宣传部</w:t>
            </w:r>
          </w:p>
        </w:tc>
      </w:tr>
      <w:tr w14:paraId="39F051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3E97E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7EE3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8EF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6CA6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8900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1CFCE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B2049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548C1">
            <w:pPr>
              <w:jc w:val="center"/>
            </w:pPr>
            <w:r>
              <w:rPr>
                <w:rFonts w:ascii="宋体" w:hAnsi="宋体" w:eastAsia="宋体"/>
                <w:sz w:val="16"/>
              </w:rPr>
              <w:t>得分</w:t>
            </w:r>
          </w:p>
        </w:tc>
      </w:tr>
      <w:tr w14:paraId="423010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8809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4127B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B8E01">
            <w:pPr>
              <w:jc w:val="center"/>
            </w:pPr>
            <w:r>
              <w:rPr>
                <w:rFonts w:ascii="宋体" w:hAnsi="宋体" w:eastAsia="宋体"/>
                <w:sz w:val="16"/>
              </w:rPr>
              <w:t>28.78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F0C012">
            <w:pPr>
              <w:jc w:val="center"/>
            </w:pPr>
            <w:r>
              <w:rPr>
                <w:rFonts w:ascii="宋体" w:hAnsi="宋体" w:eastAsia="宋体"/>
                <w:sz w:val="16"/>
              </w:rPr>
              <w:t>28.78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68323">
            <w:pPr>
              <w:jc w:val="center"/>
            </w:pPr>
            <w:r>
              <w:rPr>
                <w:rFonts w:ascii="宋体" w:hAnsi="宋体" w:eastAsia="宋体"/>
                <w:sz w:val="16"/>
              </w:rPr>
              <w:t>28.78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0376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AED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2FB91">
            <w:pPr>
              <w:jc w:val="center"/>
            </w:pPr>
            <w:r>
              <w:rPr>
                <w:rFonts w:ascii="宋体" w:hAnsi="宋体" w:eastAsia="宋体"/>
                <w:sz w:val="16"/>
              </w:rPr>
              <w:t>10.00</w:t>
            </w:r>
          </w:p>
        </w:tc>
      </w:tr>
      <w:tr w14:paraId="2BF891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4B86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DDEAD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7DAEE2">
            <w:pPr>
              <w:jc w:val="center"/>
            </w:pPr>
            <w:r>
              <w:rPr>
                <w:rFonts w:ascii="宋体" w:hAnsi="宋体" w:eastAsia="宋体"/>
                <w:sz w:val="16"/>
              </w:rPr>
              <w:t>28.78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6946BA">
            <w:pPr>
              <w:jc w:val="center"/>
            </w:pPr>
            <w:r>
              <w:rPr>
                <w:rFonts w:ascii="宋体" w:hAnsi="宋体" w:eastAsia="宋体"/>
                <w:sz w:val="16"/>
              </w:rPr>
              <w:t>28.78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C919C">
            <w:pPr>
              <w:jc w:val="center"/>
            </w:pPr>
            <w:r>
              <w:rPr>
                <w:rFonts w:ascii="宋体" w:hAnsi="宋体" w:eastAsia="宋体"/>
                <w:sz w:val="16"/>
              </w:rPr>
              <w:t>28.78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276E1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103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320C1">
            <w:pPr>
              <w:jc w:val="center"/>
            </w:pPr>
            <w:r>
              <w:rPr>
                <w:rFonts w:ascii="宋体" w:hAnsi="宋体" w:eastAsia="宋体"/>
                <w:sz w:val="16"/>
              </w:rPr>
              <w:t>—</w:t>
            </w:r>
          </w:p>
        </w:tc>
      </w:tr>
      <w:tr w14:paraId="007924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0D8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F4DAB8">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776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B3AA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FE8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F69D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F10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D4E22">
            <w:pPr>
              <w:jc w:val="center"/>
            </w:pPr>
            <w:r>
              <w:rPr>
                <w:rFonts w:ascii="宋体" w:hAnsi="宋体" w:eastAsia="宋体"/>
                <w:sz w:val="16"/>
              </w:rPr>
              <w:t>—</w:t>
            </w:r>
          </w:p>
        </w:tc>
      </w:tr>
      <w:tr w14:paraId="4B46CD9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56EF93">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061CD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2A95940">
            <w:pPr>
              <w:jc w:val="center"/>
            </w:pPr>
            <w:r>
              <w:rPr>
                <w:rFonts w:ascii="宋体" w:hAnsi="宋体" w:eastAsia="宋体"/>
                <w:sz w:val="16"/>
              </w:rPr>
              <w:t>实际完成情况</w:t>
            </w:r>
          </w:p>
        </w:tc>
      </w:tr>
      <w:tr w14:paraId="05D762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3740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979980">
            <w:pPr>
              <w:jc w:val="both"/>
            </w:pPr>
            <w:r>
              <w:rPr>
                <w:rFonts w:ascii="宋体" w:hAnsi="宋体" w:eastAsia="宋体"/>
                <w:sz w:val="16"/>
              </w:rPr>
              <w:t>本项目主要实施内容为：举办第二届汉服文化游故城活动项目总投资28.78万元，项目计划于2024年9月前完成。通过本项目的实施，开展汉服巡演活动，参演人数不少于400人次，观看人数达到3000人次，以此活动弘扬和展示中华优秀传统文化，加深吉木萨尔县印象，提升吉木萨尔县文旅知名度，待项目实施完成，争取使受益群</w:t>
            </w:r>
            <w:r>
              <w:rPr>
                <w:rFonts w:hint="eastAsia" w:ascii="宋体" w:hAnsi="宋体"/>
                <w:sz w:val="16"/>
                <w:lang w:eastAsia="zh-CN"/>
              </w:rPr>
              <w:t>众满</w:t>
            </w:r>
            <w:r>
              <w:rPr>
                <w:rFonts w:ascii="宋体" w:hAnsi="宋体" w:eastAsia="宋体"/>
                <w:sz w:val="16"/>
              </w:rPr>
              <w:t>意度不低于90%。</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5C082C4">
            <w:pPr>
              <w:jc w:val="both"/>
            </w:pPr>
            <w:r>
              <w:rPr>
                <w:rFonts w:hint="eastAsia" w:ascii="宋体" w:hAnsi="宋体"/>
                <w:sz w:val="16"/>
                <w:lang w:eastAsia="zh-CN"/>
              </w:rPr>
              <w:t>截至2024</w:t>
            </w:r>
            <w:r>
              <w:rPr>
                <w:rFonts w:ascii="宋体" w:hAnsi="宋体" w:eastAsia="宋体"/>
                <w:sz w:val="16"/>
              </w:rPr>
              <w:t>年12月31日，本项目实际支出28.78万元，预算执行率为100%，实际已</w:t>
            </w:r>
            <w:r>
              <w:rPr>
                <w:rFonts w:hint="eastAsia" w:ascii="宋体" w:hAnsi="宋体"/>
                <w:sz w:val="16"/>
                <w:lang w:eastAsia="zh-CN"/>
              </w:rPr>
              <w:t>完成</w:t>
            </w:r>
            <w:r>
              <w:rPr>
                <w:rFonts w:ascii="宋体" w:hAnsi="宋体" w:eastAsia="宋体"/>
                <w:sz w:val="16"/>
              </w:rPr>
              <w:t>了第二届汉服巡演活动游故城活动，参演人数不少于400人次，观看人数达到3000人次，通过</w:t>
            </w:r>
            <w:r>
              <w:rPr>
                <w:rFonts w:hint="eastAsia" w:ascii="宋体" w:hAnsi="宋体"/>
                <w:sz w:val="16"/>
                <w:lang w:eastAsia="zh-CN"/>
              </w:rPr>
              <w:t>实施</w:t>
            </w:r>
            <w:r>
              <w:rPr>
                <w:rFonts w:ascii="宋体" w:hAnsi="宋体" w:eastAsia="宋体"/>
                <w:sz w:val="16"/>
              </w:rPr>
              <w:t>本项目，达到弘扬和展示中华优秀传统文化，加深吉木萨尔县印象，提升吉木萨尔县文旅知名度的社会效益，受益群众满意度达到100%。</w:t>
            </w:r>
          </w:p>
        </w:tc>
      </w:tr>
      <w:tr w14:paraId="40E60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6B359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3C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C3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9751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6D420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88AB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2F9B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1F50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79B49">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80EA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D23A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18E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2A2B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DE42D">
            <w:pPr>
              <w:jc w:val="center"/>
            </w:pPr>
            <w:r>
              <w:rPr>
                <w:rFonts w:ascii="宋体" w:hAnsi="宋体" w:eastAsia="宋体"/>
                <w:sz w:val="16"/>
              </w:rPr>
              <w:t>偏差原因分析及改进措施</w:t>
            </w:r>
          </w:p>
        </w:tc>
      </w:tr>
      <w:tr w14:paraId="172065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E23A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DF29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8FE02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2615A">
            <w:pPr>
              <w:jc w:val="center"/>
            </w:pPr>
            <w:r>
              <w:rPr>
                <w:rFonts w:ascii="宋体" w:hAnsi="宋体" w:eastAsia="宋体"/>
                <w:sz w:val="16"/>
              </w:rPr>
              <w:t>参演人数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D3F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B9EB7">
            <w:pPr>
              <w:jc w:val="center"/>
            </w:pPr>
            <w:r>
              <w:rPr>
                <w:rFonts w:ascii="宋体" w:hAnsi="宋体" w:eastAsia="宋体"/>
                <w:sz w:val="16"/>
              </w:rPr>
              <w:t>&gt;=400人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BAEBE">
            <w:pPr>
              <w:jc w:val="center"/>
            </w:pPr>
            <w:r>
              <w:rPr>
                <w:rFonts w:ascii="宋体" w:hAnsi="宋体" w:eastAsia="宋体"/>
                <w:sz w:val="16"/>
              </w:rPr>
              <w: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28E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57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CBA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E672">
            <w:pPr>
              <w:jc w:val="center"/>
            </w:pPr>
            <w:r>
              <w:rPr>
                <w:rFonts w:ascii="宋体" w:hAnsi="宋体" w:eastAsia="宋体"/>
                <w:sz w:val="16"/>
              </w:rPr>
              <w:t>400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77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C8A0C">
            <w:pPr>
              <w:jc w:val="center"/>
            </w:pPr>
            <w:r>
              <w:rPr>
                <w:rFonts w:ascii="宋体" w:hAnsi="宋体" w:eastAsia="宋体"/>
                <w:sz w:val="16"/>
              </w:rPr>
              <w:t>工作资料</w:t>
            </w:r>
            <w:bookmarkStart w:id="0" w:name="_GoBack"/>
            <w:r>
              <w:rPr>
                <w:rFonts w:ascii="宋体" w:hAnsi="宋体" w:eastAsia="宋体"/>
                <w:sz w:val="16"/>
              </w:rPr>
              <w:t>,</w:t>
            </w:r>
            <w:bookmarkEnd w:id="0"/>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BC98F">
            <w:pPr>
              <w:jc w:val="center"/>
            </w:pPr>
          </w:p>
        </w:tc>
      </w:tr>
      <w:tr w14:paraId="513886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9C3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0B3E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EB6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ED2AC">
            <w:pPr>
              <w:jc w:val="center"/>
            </w:pPr>
            <w:r>
              <w:rPr>
                <w:rFonts w:ascii="宋体" w:hAnsi="宋体" w:eastAsia="宋体"/>
                <w:sz w:val="16"/>
              </w:rPr>
              <w:t>开展活动数量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6D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2C9E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E27BE">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A0C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372E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9EB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135F">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6277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1093">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CE0D5">
            <w:pPr>
              <w:jc w:val="center"/>
            </w:pPr>
          </w:p>
        </w:tc>
      </w:tr>
      <w:tr w14:paraId="0799ED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AF9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B189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9B84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21F2B">
            <w:pPr>
              <w:jc w:val="center"/>
            </w:pPr>
            <w:r>
              <w:rPr>
                <w:rFonts w:ascii="宋体" w:hAnsi="宋体" w:eastAsia="宋体"/>
                <w:sz w:val="16"/>
              </w:rPr>
              <w:t>现场观看人数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051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9B62">
            <w:pPr>
              <w:jc w:val="center"/>
            </w:pPr>
            <w:r>
              <w:rPr>
                <w:rFonts w:ascii="宋体" w:hAnsi="宋体" w:eastAsia="宋体"/>
                <w:sz w:val="16"/>
              </w:rPr>
              <w:t>&gt;=3000人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4DB0">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3D9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D6A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8BAE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4C6E7">
            <w:pPr>
              <w:jc w:val="center"/>
            </w:pPr>
            <w:r>
              <w:rPr>
                <w:rFonts w:ascii="宋体" w:hAnsi="宋体" w:eastAsia="宋体"/>
                <w:sz w:val="16"/>
              </w:rPr>
              <w:t>3000人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712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2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93619">
            <w:pPr>
              <w:jc w:val="center"/>
            </w:pPr>
          </w:p>
        </w:tc>
      </w:tr>
      <w:tr w14:paraId="500E81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1635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FBF73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9490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64382">
            <w:pPr>
              <w:jc w:val="center"/>
            </w:pPr>
            <w:r>
              <w:rPr>
                <w:rFonts w:ascii="宋体" w:hAnsi="宋体" w:eastAsia="宋体"/>
                <w:sz w:val="16"/>
              </w:rPr>
              <w:t>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6423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32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473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BB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CFF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8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95B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65D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DD3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F999A">
            <w:pPr>
              <w:jc w:val="center"/>
            </w:pPr>
          </w:p>
        </w:tc>
      </w:tr>
      <w:tr w14:paraId="3C8308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8FB2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D9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D2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DDD6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F78A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0C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F7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D2C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5C40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400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A78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67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EA8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7A5B">
            <w:pPr>
              <w:jc w:val="center"/>
            </w:pPr>
          </w:p>
        </w:tc>
      </w:tr>
      <w:tr w14:paraId="3CB511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42EB5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4DE9BF">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08E19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8C2F">
            <w:pPr>
              <w:jc w:val="center"/>
            </w:pPr>
            <w:r>
              <w:rPr>
                <w:rFonts w:ascii="宋体" w:hAnsi="宋体" w:eastAsia="宋体"/>
                <w:sz w:val="16"/>
              </w:rPr>
              <w:t>氛围营造及其他费用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E2F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D62C8">
            <w:pPr>
              <w:jc w:val="center"/>
            </w:pPr>
            <w:r>
              <w:rPr>
                <w:rFonts w:ascii="宋体" w:hAnsi="宋体" w:eastAsia="宋体"/>
                <w:sz w:val="16"/>
              </w:rPr>
              <w:t>&lt;=15.86万元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7FF41">
            <w:pPr>
              <w:jc w:val="center"/>
            </w:pPr>
            <w:r>
              <w:rPr>
                <w:rFonts w:ascii="宋体" w:hAnsi="宋体" w:eastAsia="宋体"/>
                <w:sz w:val="16"/>
              </w:rPr>
              <w:t>=15.86万元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DDA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5D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345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121F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3E2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50BE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8FED">
            <w:pPr>
              <w:jc w:val="center"/>
            </w:pPr>
          </w:p>
        </w:tc>
      </w:tr>
      <w:tr w14:paraId="152CC02D">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C6F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D0F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78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9EEF6">
            <w:pPr>
              <w:jc w:val="center"/>
            </w:pPr>
            <w:r>
              <w:rPr>
                <w:rFonts w:ascii="宋体" w:hAnsi="宋体" w:eastAsia="宋体"/>
                <w:sz w:val="16"/>
              </w:rPr>
              <w:t>购置设备成本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B6C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58C7B">
            <w:pPr>
              <w:jc w:val="center"/>
            </w:pPr>
            <w:r>
              <w:rPr>
                <w:rFonts w:ascii="宋体" w:hAnsi="宋体" w:eastAsia="宋体"/>
                <w:sz w:val="16"/>
              </w:rPr>
              <w:t>&lt;=12.92万元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E6A37">
            <w:pPr>
              <w:jc w:val="center"/>
            </w:pPr>
            <w:r>
              <w:rPr>
                <w:rFonts w:ascii="宋体" w:hAnsi="宋体" w:eastAsia="宋体"/>
                <w:sz w:val="16"/>
              </w:rPr>
              <w:t>=12.92万元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143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0F0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89D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8ED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E0F1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38DC5">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20F8B">
            <w:pPr>
              <w:jc w:val="center"/>
            </w:pPr>
          </w:p>
        </w:tc>
      </w:tr>
      <w:tr w14:paraId="3B89CE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37B4D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E829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9EA9E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6A44E">
            <w:pPr>
              <w:jc w:val="center"/>
            </w:pPr>
            <w:r>
              <w:rPr>
                <w:rFonts w:ascii="宋体" w:hAnsi="宋体" w:eastAsia="宋体"/>
                <w:sz w:val="16"/>
              </w:rPr>
              <w:t>提升县级美誉度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1AC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FA94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1BA44">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6D4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6B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324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36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5CA5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86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181A2">
            <w:pPr>
              <w:jc w:val="center"/>
            </w:pPr>
          </w:p>
        </w:tc>
      </w:tr>
      <w:tr w14:paraId="666B15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2B34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5B7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B89E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8CF56">
            <w:pPr>
              <w:jc w:val="center"/>
            </w:pPr>
            <w:r>
              <w:rPr>
                <w:rFonts w:ascii="宋体" w:hAnsi="宋体" w:eastAsia="宋体"/>
                <w:sz w:val="16"/>
              </w:rPr>
              <w:t>增加文化认同感和自豪感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DC5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431E">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CA9C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FE7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B3F9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329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BF0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C9B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340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B44A">
            <w:pPr>
              <w:jc w:val="center"/>
            </w:pPr>
          </w:p>
        </w:tc>
      </w:tr>
      <w:tr w14:paraId="0F947A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E6C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8AF9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EFF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17BE6">
            <w:pPr>
              <w:jc w:val="center"/>
            </w:pPr>
            <w:r>
              <w:rPr>
                <w:rFonts w:ascii="宋体" w:hAnsi="宋体" w:eastAsia="宋体"/>
                <w:sz w:val="16"/>
              </w:rPr>
              <w:t>受益群众满意度（%）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1E1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331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75A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DA6AD">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2794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2C4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3958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36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D6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55D8D">
            <w:pPr>
              <w:jc w:val="center"/>
            </w:pPr>
            <w:r>
              <w:rPr>
                <w:rFonts w:ascii="宋体" w:hAnsi="宋体" w:eastAsia="宋体"/>
                <w:sz w:val="16"/>
              </w:rPr>
              <w:t>通过实施本项目，受益群众对丰富文化生活非常</w:t>
            </w:r>
            <w:r>
              <w:rPr>
                <w:rFonts w:hint="eastAsia" w:ascii="宋体" w:hAnsi="宋体"/>
                <w:sz w:val="16"/>
                <w:lang w:eastAsia="zh-CN"/>
              </w:rPr>
              <w:t>满意</w:t>
            </w:r>
            <w:r>
              <w:rPr>
                <w:rFonts w:ascii="宋体" w:hAnsi="宋体" w:eastAsia="宋体"/>
                <w:sz w:val="16"/>
              </w:rPr>
              <w:t>，满意度达到100%。</w:t>
            </w:r>
          </w:p>
        </w:tc>
      </w:tr>
      <w:tr w14:paraId="3BDC24C2">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E92CE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348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630DE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AFD7F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C7C68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E0D57">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7C039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D772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81B0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A231E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9FF376"/>
        </w:tc>
      </w:tr>
    </w:tbl>
    <w:p w14:paraId="619E311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96"/>
        <w:gridCol w:w="632"/>
        <w:gridCol w:w="632"/>
        <w:gridCol w:w="632"/>
        <w:gridCol w:w="632"/>
        <w:gridCol w:w="696"/>
      </w:tblGrid>
      <w:tr w14:paraId="428096D6">
        <w:tblPrEx>
          <w:tblCellMar>
            <w:top w:w="0" w:type="dxa"/>
            <w:left w:w="108" w:type="dxa"/>
            <w:bottom w:w="0" w:type="dxa"/>
            <w:right w:w="108" w:type="dxa"/>
          </w:tblCellMar>
        </w:tblPrEx>
        <w:tc>
          <w:tcPr>
            <w:tcW w:w="8848" w:type="dxa"/>
            <w:gridSpan w:val="14"/>
            <w:vAlign w:val="center"/>
          </w:tcPr>
          <w:p w14:paraId="64AA8997">
            <w:pPr>
              <w:jc w:val="center"/>
            </w:pPr>
            <w:r>
              <w:rPr>
                <w:rFonts w:ascii="宋体" w:hAnsi="宋体" w:eastAsia="宋体"/>
                <w:sz w:val="24"/>
              </w:rPr>
              <w:t>项目支出绩效自评表</w:t>
            </w:r>
          </w:p>
        </w:tc>
      </w:tr>
      <w:tr w14:paraId="09AD739A">
        <w:tblPrEx>
          <w:tblCellMar>
            <w:top w:w="0" w:type="dxa"/>
            <w:left w:w="108" w:type="dxa"/>
            <w:bottom w:w="0" w:type="dxa"/>
            <w:right w:w="108" w:type="dxa"/>
          </w:tblCellMar>
        </w:tblPrEx>
        <w:tc>
          <w:tcPr>
            <w:tcW w:w="8848" w:type="dxa"/>
            <w:gridSpan w:val="14"/>
            <w:vAlign w:val="center"/>
          </w:tcPr>
          <w:p w14:paraId="2F1F78A5">
            <w:pPr>
              <w:jc w:val="center"/>
            </w:pPr>
            <w:r>
              <w:rPr>
                <w:rFonts w:ascii="宋体" w:hAnsi="宋体" w:eastAsia="宋体"/>
                <w:sz w:val="24"/>
              </w:rPr>
              <w:t>(2024年度)</w:t>
            </w:r>
          </w:p>
        </w:tc>
      </w:tr>
      <w:tr w14:paraId="38417D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9DA8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3C8FE5">
            <w:pPr>
              <w:jc w:val="center"/>
            </w:pPr>
            <w:r>
              <w:rPr>
                <w:rFonts w:ascii="宋体" w:hAnsi="宋体" w:eastAsia="宋体"/>
                <w:sz w:val="16"/>
              </w:rPr>
              <w:t>宣传部  昌州财教</w:t>
            </w:r>
            <w:r>
              <w:rPr>
                <w:rFonts w:hint="eastAsia" w:ascii="宋体" w:hAnsi="宋体"/>
                <w:sz w:val="16"/>
                <w:lang w:eastAsia="zh-CN"/>
              </w:rPr>
              <w:t>〔2023〕79号</w:t>
            </w:r>
            <w:r>
              <w:rPr>
                <w:rFonts w:ascii="宋体" w:hAnsi="宋体" w:eastAsia="宋体"/>
                <w:sz w:val="16"/>
              </w:rPr>
              <w:t>关于提前下达2024年中央补助地方公共文化服务体系建设补助资金预算的通知</w:t>
            </w:r>
          </w:p>
        </w:tc>
      </w:tr>
      <w:tr w14:paraId="1469660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3CD7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16CC69">
            <w:pPr>
              <w:jc w:val="center"/>
              <w:rPr>
                <w:rFonts w:hint="eastAsia" w:eastAsia="宋体"/>
                <w:lang w:eastAsia="zh-CN"/>
              </w:rPr>
            </w:pPr>
            <w:r>
              <w:rPr>
                <w:rFonts w:hint="eastAsia" w:ascii="宋体" w:hAnsi="宋体"/>
                <w:sz w:val="16"/>
                <w:lang w:eastAsia="zh-CN"/>
              </w:rPr>
              <w:t>中共吉木萨尔县委员会宣传部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DE3D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B8EB1A0">
            <w:pPr>
              <w:jc w:val="center"/>
            </w:pPr>
            <w:r>
              <w:rPr>
                <w:rFonts w:ascii="宋体" w:hAnsi="宋体" w:eastAsia="宋体"/>
                <w:sz w:val="16"/>
              </w:rPr>
              <w:t>中共吉木萨尔县委员会宣传部</w:t>
            </w:r>
          </w:p>
        </w:tc>
      </w:tr>
      <w:tr w14:paraId="5D690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246E5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17CC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6027E">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2FE6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360C9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5B5E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ACA3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276F5">
            <w:pPr>
              <w:jc w:val="center"/>
            </w:pPr>
            <w:r>
              <w:rPr>
                <w:rFonts w:ascii="宋体" w:hAnsi="宋体" w:eastAsia="宋体"/>
                <w:sz w:val="16"/>
              </w:rPr>
              <w:t>得分</w:t>
            </w:r>
          </w:p>
        </w:tc>
      </w:tr>
      <w:tr w14:paraId="543D66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532E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121A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2F591">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1984">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DF2A0">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9C0E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538E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C614">
            <w:pPr>
              <w:jc w:val="center"/>
            </w:pPr>
            <w:r>
              <w:rPr>
                <w:rFonts w:ascii="宋体" w:hAnsi="宋体" w:eastAsia="宋体"/>
                <w:sz w:val="16"/>
              </w:rPr>
              <w:t>10.00</w:t>
            </w:r>
          </w:p>
        </w:tc>
      </w:tr>
      <w:tr w14:paraId="283EC3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BF0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A70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15F63">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9D5BE">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8E15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D286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8FC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5A796">
            <w:pPr>
              <w:jc w:val="center"/>
            </w:pPr>
            <w:r>
              <w:rPr>
                <w:rFonts w:ascii="宋体" w:hAnsi="宋体" w:eastAsia="宋体"/>
                <w:sz w:val="16"/>
              </w:rPr>
              <w:t>—</w:t>
            </w:r>
          </w:p>
        </w:tc>
      </w:tr>
      <w:tr w14:paraId="65B16B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62DF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FABE7">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0688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59F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CF5D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B8B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C0BF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AD48E">
            <w:pPr>
              <w:jc w:val="center"/>
            </w:pPr>
            <w:r>
              <w:rPr>
                <w:rFonts w:ascii="宋体" w:hAnsi="宋体" w:eastAsia="宋体"/>
                <w:sz w:val="16"/>
              </w:rPr>
              <w:t>—</w:t>
            </w:r>
          </w:p>
        </w:tc>
      </w:tr>
      <w:tr w14:paraId="5453700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75E8F5">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57756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8EB968">
            <w:pPr>
              <w:jc w:val="center"/>
            </w:pPr>
            <w:r>
              <w:rPr>
                <w:rFonts w:ascii="宋体" w:hAnsi="宋体" w:eastAsia="宋体"/>
                <w:sz w:val="16"/>
              </w:rPr>
              <w:t>实际完成情况</w:t>
            </w:r>
          </w:p>
        </w:tc>
      </w:tr>
      <w:tr w14:paraId="5B40E6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9226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618438">
            <w:pPr>
              <w:jc w:val="both"/>
            </w:pPr>
            <w:r>
              <w:rPr>
                <w:rFonts w:ascii="宋体" w:hAnsi="宋体" w:eastAsia="宋体"/>
                <w:sz w:val="16"/>
              </w:rPr>
              <w:t>坚持以习近平新时代中国特色社会主义思想为指导，全面贯彻落实党的二十大精神，学习贯彻习近平文化思想，切实把新时代文明实践中心打造成落实文化润疆工作任务前沿阵地，推动新时代文明实践中心从全覆盖建设向全面发挥作用迈进，引导</w:t>
            </w:r>
            <w:r>
              <w:rPr>
                <w:rFonts w:hint="eastAsia" w:ascii="宋体" w:hAnsi="宋体"/>
                <w:sz w:val="16"/>
                <w:lang w:eastAsia="zh-CN"/>
              </w:rPr>
              <w:t>各族</w:t>
            </w:r>
            <w:r>
              <w:rPr>
                <w:rFonts w:ascii="宋体" w:hAnsi="宋体" w:eastAsia="宋体"/>
                <w:sz w:val="16"/>
              </w:rPr>
              <w:t>干部群众形成适应新时代要求的思想观念、精神面貌、文明风尚、行为规范，积极投身中国式现代化的新疆实践。</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CE5C20">
            <w:pPr>
              <w:jc w:val="both"/>
            </w:pPr>
            <w:r>
              <w:rPr>
                <w:rFonts w:hint="eastAsia" w:ascii="宋体" w:hAnsi="宋体"/>
                <w:sz w:val="16"/>
                <w:lang w:eastAsia="zh-CN"/>
              </w:rPr>
              <w:t>截至2024</w:t>
            </w:r>
            <w:r>
              <w:rPr>
                <w:rFonts w:ascii="宋体" w:hAnsi="宋体" w:eastAsia="宋体"/>
                <w:sz w:val="16"/>
              </w:rPr>
              <w:t>年12月31日，本项目实际支出50万元，预算执行率为100%，实际已</w:t>
            </w:r>
            <w:r>
              <w:rPr>
                <w:rFonts w:hint="eastAsia" w:ascii="宋体" w:hAnsi="宋体"/>
                <w:sz w:val="16"/>
                <w:lang w:eastAsia="zh-CN"/>
              </w:rPr>
              <w:t>完成</w:t>
            </w:r>
            <w:r>
              <w:rPr>
                <w:rFonts w:ascii="宋体" w:hAnsi="宋体" w:eastAsia="宋体"/>
                <w:sz w:val="16"/>
              </w:rPr>
              <w:t>新时代文明实践活动1场次，扶持志愿服务队伍5支，通过</w:t>
            </w:r>
            <w:r>
              <w:rPr>
                <w:rFonts w:hint="eastAsia" w:ascii="宋体" w:hAnsi="宋体"/>
                <w:sz w:val="16"/>
                <w:lang w:eastAsia="zh-CN"/>
              </w:rPr>
              <w:t>实施</w:t>
            </w:r>
            <w:r>
              <w:rPr>
                <w:rFonts w:ascii="宋体" w:hAnsi="宋体" w:eastAsia="宋体"/>
                <w:sz w:val="16"/>
              </w:rPr>
              <w:t>本项目，达到广泛弘扬社会主义核心价值观，全社会团结奋进精神力量更加昂扬向上的社会效益，受益听众满意度达到100%。</w:t>
            </w:r>
          </w:p>
        </w:tc>
      </w:tr>
      <w:tr w14:paraId="2400B0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566C2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387A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533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BA9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72FC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DC43E">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1A74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965F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C798">
            <w:pPr>
              <w:jc w:val="center"/>
            </w:pPr>
            <w:r>
              <w:rPr>
                <w:rFonts w:ascii="宋体" w:hAnsi="宋体" w:eastAsia="宋体"/>
                <w:sz w:val="16"/>
              </w:rPr>
              <w:t>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B8C8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276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AF00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C837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BFA66">
            <w:pPr>
              <w:jc w:val="center"/>
            </w:pPr>
            <w:r>
              <w:rPr>
                <w:rFonts w:ascii="宋体" w:hAnsi="宋体" w:eastAsia="宋体"/>
                <w:sz w:val="16"/>
              </w:rPr>
              <w:t>偏差原因分析及改进措施</w:t>
            </w:r>
          </w:p>
        </w:tc>
      </w:tr>
      <w:tr w14:paraId="1363C2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26A29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364A1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60074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71831">
            <w:pPr>
              <w:jc w:val="center"/>
            </w:pPr>
            <w:r>
              <w:rPr>
                <w:rFonts w:ascii="宋体" w:hAnsi="宋体" w:eastAsia="宋体"/>
                <w:sz w:val="16"/>
              </w:rPr>
              <w:t>基层文化活动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A29A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9AA6C">
            <w:pPr>
              <w:jc w:val="center"/>
            </w:pPr>
            <w:r>
              <w:rPr>
                <w:rFonts w:ascii="宋体" w:hAnsi="宋体" w:eastAsia="宋体"/>
                <w:sz w:val="16"/>
              </w:rPr>
              <w:t>&gt;=1场次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3B176">
            <w:pPr>
              <w:jc w:val="center"/>
            </w:pPr>
            <w:r>
              <w:rPr>
                <w:rFonts w:ascii="宋体" w:hAnsi="宋体" w:eastAsia="宋体"/>
                <w:sz w:val="16"/>
              </w:rPr>
              <w:t>=1场次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DAE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3C9D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C3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B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606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3250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2F2C9">
            <w:pPr>
              <w:jc w:val="center"/>
            </w:pPr>
          </w:p>
        </w:tc>
      </w:tr>
      <w:tr w14:paraId="50B0C5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0349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4FC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58B8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11813">
            <w:pPr>
              <w:jc w:val="center"/>
            </w:pPr>
            <w:r>
              <w:rPr>
                <w:rFonts w:ascii="宋体" w:hAnsi="宋体" w:eastAsia="宋体"/>
                <w:sz w:val="16"/>
              </w:rPr>
              <w:t>基层文化志愿服务队伍数量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5E2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A2178">
            <w:pPr>
              <w:jc w:val="center"/>
            </w:pPr>
            <w:r>
              <w:rPr>
                <w:rFonts w:ascii="宋体" w:hAnsi="宋体" w:eastAsia="宋体"/>
                <w:sz w:val="16"/>
              </w:rPr>
              <w:t>&gt;=2支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086DA">
            <w:pPr>
              <w:jc w:val="center"/>
            </w:pPr>
            <w:r>
              <w:rPr>
                <w:rFonts w:ascii="宋体" w:hAnsi="宋体" w:eastAsia="宋体"/>
                <w:sz w:val="16"/>
              </w:rPr>
              <w:t>=2支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8C4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1A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AE0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E3B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612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312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0FE95">
            <w:pPr>
              <w:jc w:val="center"/>
            </w:pPr>
          </w:p>
        </w:tc>
      </w:tr>
      <w:tr w14:paraId="30AAE0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3CE9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043A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510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EDB2">
            <w:pPr>
              <w:jc w:val="center"/>
            </w:pPr>
            <w:r>
              <w:rPr>
                <w:rFonts w:ascii="宋体" w:hAnsi="宋体" w:eastAsia="宋体"/>
                <w:sz w:val="16"/>
              </w:rPr>
              <w:t>活动举办成功率（%）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181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B3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603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744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FF0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445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C7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BF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1BA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8705C">
            <w:pPr>
              <w:jc w:val="center"/>
            </w:pPr>
          </w:p>
        </w:tc>
      </w:tr>
      <w:tr w14:paraId="768E24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8B8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43B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C20E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E632C">
            <w:pPr>
              <w:jc w:val="center"/>
            </w:pPr>
            <w:r>
              <w:rPr>
                <w:rFonts w:ascii="宋体" w:hAnsi="宋体" w:eastAsia="宋体"/>
                <w:sz w:val="16"/>
              </w:rPr>
              <w:t>每次活动资金支付及时率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16D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525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5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650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221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95A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07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DC9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72248">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B1584">
            <w:pPr>
              <w:jc w:val="center"/>
            </w:pPr>
          </w:p>
        </w:tc>
      </w:tr>
      <w:tr w14:paraId="74FE4D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DDED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B4E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59E9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CDDF">
            <w:pPr>
              <w:jc w:val="center"/>
            </w:pPr>
            <w:r>
              <w:rPr>
                <w:rFonts w:ascii="宋体" w:hAnsi="宋体" w:eastAsia="宋体"/>
                <w:sz w:val="16"/>
              </w:rPr>
              <w:t>新时代文明实践和基层文化活动成本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7BCC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F6990">
            <w:pPr>
              <w:jc w:val="center"/>
            </w:pPr>
            <w:r>
              <w:rPr>
                <w:rFonts w:ascii="宋体" w:hAnsi="宋体" w:eastAsia="宋体"/>
                <w:sz w:val="16"/>
              </w:rPr>
              <w:t>&lt;=50万元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81134">
            <w:pPr>
              <w:jc w:val="center"/>
            </w:pPr>
            <w:r>
              <w:rPr>
                <w:rFonts w:ascii="宋体" w:hAnsi="宋体" w:eastAsia="宋体"/>
                <w:sz w:val="16"/>
              </w:rPr>
              <w:t>=50万元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2AC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AB2B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F77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88F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AAC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6CF4A">
            <w:pPr>
              <w:jc w:val="center"/>
            </w:pPr>
            <w:r>
              <w:rPr>
                <w:rFonts w:ascii="宋体" w:hAnsi="宋体" w:eastAsia="宋体"/>
                <w:sz w:val="16"/>
              </w:rPr>
              <w:t>工作资料,原始凭证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C1342">
            <w:pPr>
              <w:jc w:val="center"/>
            </w:pPr>
          </w:p>
        </w:tc>
      </w:tr>
      <w:tr w14:paraId="073D0DC3">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73D3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93A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AC0A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50F29">
            <w:pPr>
              <w:jc w:val="center"/>
            </w:pPr>
            <w:r>
              <w:rPr>
                <w:rFonts w:ascii="宋体" w:hAnsi="宋体" w:eastAsia="宋体"/>
                <w:sz w:val="16"/>
              </w:rPr>
              <w:t>提升群众文化生活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0753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045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0BEA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14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4807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70B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AC0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AF9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1B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94AAB">
            <w:pPr>
              <w:jc w:val="center"/>
            </w:pPr>
          </w:p>
        </w:tc>
      </w:tr>
      <w:tr w14:paraId="7C36CE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78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5B45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1D65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06704">
            <w:pPr>
              <w:jc w:val="center"/>
            </w:pPr>
            <w:r>
              <w:rPr>
                <w:rFonts w:ascii="宋体" w:hAnsi="宋体" w:eastAsia="宋体"/>
                <w:sz w:val="16"/>
              </w:rPr>
              <w:t>受益听众满意度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A84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9B70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CD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3230">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09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70E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DA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9055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4FC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0475F">
            <w:pPr>
              <w:jc w:val="center"/>
            </w:pPr>
            <w:r>
              <w:rPr>
                <w:rFonts w:ascii="宋体" w:hAnsi="宋体" w:eastAsia="宋体"/>
                <w:sz w:val="16"/>
              </w:rPr>
              <w:t>通过实施本项目，受益群众对丰富文化生活非常</w:t>
            </w:r>
            <w:r>
              <w:rPr>
                <w:rFonts w:hint="eastAsia" w:ascii="宋体" w:hAnsi="宋体"/>
                <w:sz w:val="16"/>
                <w:lang w:eastAsia="zh-CN"/>
              </w:rPr>
              <w:t>满意</w:t>
            </w:r>
            <w:r>
              <w:rPr>
                <w:rFonts w:ascii="宋体" w:hAnsi="宋体" w:eastAsia="宋体"/>
                <w:sz w:val="16"/>
              </w:rPr>
              <w:t>，满意度达到100%。</w:t>
            </w:r>
          </w:p>
        </w:tc>
      </w:tr>
      <w:tr w14:paraId="10B14D3C">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A50848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B6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DB3D1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ADD71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851B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FDF1">
            <w:pPr>
              <w:jc w:val="center"/>
            </w:pPr>
            <w:r>
              <w:rPr>
                <w:rFonts w:ascii="宋体" w:hAnsi="宋体" w:eastAsia="宋体"/>
                <w:sz w:val="16"/>
              </w:rPr>
              <w:t>100.00分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14D47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C4EF3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25636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D8E9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50C5B8"/>
        </w:tc>
      </w:tr>
    </w:tbl>
    <w:p w14:paraId="6E64D20A">
      <w:r>
        <w:br w:type="page"/>
      </w:r>
    </w:p>
    <w:p w14:paraId="1C2CA21F">
      <w:pPr>
        <w:spacing w:line="640" w:lineRule="exact"/>
        <w:ind w:firstLine="640"/>
        <w:jc w:val="both"/>
        <w:outlineLvl w:val="2"/>
      </w:pPr>
      <w:r>
        <w:rPr>
          <w:rFonts w:ascii="黑体" w:hAnsi="黑体" w:eastAsia="黑体"/>
          <w:sz w:val="32"/>
        </w:rPr>
        <w:t>十二、其他需说明的事项</w:t>
      </w:r>
    </w:p>
    <w:p w14:paraId="0F6DD488">
      <w:pPr>
        <w:spacing w:line="580" w:lineRule="exact"/>
        <w:ind w:firstLine="640"/>
        <w:jc w:val="both"/>
      </w:pPr>
      <w:r>
        <w:rPr>
          <w:rFonts w:ascii="仿宋_GB2312" w:hAnsi="仿宋_GB2312" w:eastAsia="仿宋_GB2312"/>
          <w:b w:val="0"/>
          <w:sz w:val="32"/>
        </w:rPr>
        <w:t>本单位无其他需说明的事项。</w:t>
      </w:r>
    </w:p>
    <w:p w14:paraId="492A1578">
      <w:r>
        <w:br w:type="page"/>
      </w:r>
    </w:p>
    <w:p w14:paraId="70F56E9A">
      <w:pPr>
        <w:spacing w:line="240" w:lineRule="auto"/>
        <w:jc w:val="center"/>
        <w:outlineLvl w:val="1"/>
      </w:pPr>
      <w:r>
        <w:rPr>
          <w:rFonts w:ascii="黑体" w:hAnsi="黑体" w:eastAsia="黑体"/>
          <w:sz w:val="32"/>
        </w:rPr>
        <w:t>第三部分 专业名词解释</w:t>
      </w:r>
    </w:p>
    <w:p w14:paraId="5BFE4CD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5BAF5EA">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46DD99FE">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FCAAA5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371AFE9">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A6BADBA">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236733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A0BDB0D">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AE3884">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28169E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162DEB4">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B8957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496A8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FD32112">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5704D25">
      <w:r>
        <w:br w:type="page"/>
      </w:r>
    </w:p>
    <w:p w14:paraId="1EBAE5B3">
      <w:pPr>
        <w:spacing w:line="240" w:lineRule="auto"/>
        <w:jc w:val="center"/>
        <w:outlineLvl w:val="1"/>
      </w:pPr>
      <w:r>
        <w:rPr>
          <w:rFonts w:ascii="黑体" w:hAnsi="黑体" w:eastAsia="黑体"/>
          <w:sz w:val="32"/>
        </w:rPr>
        <w:t>第四部分 部门决算报表（见附表）</w:t>
      </w:r>
    </w:p>
    <w:p w14:paraId="3A8D445D">
      <w:pPr>
        <w:spacing w:line="240" w:lineRule="auto"/>
        <w:ind w:firstLine="640"/>
        <w:jc w:val="both"/>
      </w:pPr>
      <w:r>
        <w:rPr>
          <w:rFonts w:ascii="仿宋_GB2312" w:hAnsi="仿宋_GB2312" w:eastAsia="仿宋_GB2312"/>
          <w:b w:val="0"/>
          <w:sz w:val="32"/>
        </w:rPr>
        <w:t>一、《收入支出决算总表》</w:t>
      </w:r>
    </w:p>
    <w:p w14:paraId="00422025">
      <w:pPr>
        <w:spacing w:line="240" w:lineRule="auto"/>
        <w:ind w:firstLine="640"/>
        <w:jc w:val="both"/>
      </w:pPr>
      <w:r>
        <w:rPr>
          <w:rFonts w:ascii="仿宋_GB2312" w:hAnsi="仿宋_GB2312" w:eastAsia="仿宋_GB2312"/>
          <w:b w:val="0"/>
          <w:sz w:val="32"/>
        </w:rPr>
        <w:t>二、《收入决算表》</w:t>
      </w:r>
    </w:p>
    <w:p w14:paraId="520F2E69">
      <w:pPr>
        <w:spacing w:line="240" w:lineRule="auto"/>
        <w:ind w:firstLine="640"/>
        <w:jc w:val="both"/>
      </w:pPr>
      <w:r>
        <w:rPr>
          <w:rFonts w:ascii="仿宋_GB2312" w:hAnsi="仿宋_GB2312" w:eastAsia="仿宋_GB2312"/>
          <w:b w:val="0"/>
          <w:sz w:val="32"/>
        </w:rPr>
        <w:t>三、《支出决算表》</w:t>
      </w:r>
    </w:p>
    <w:p w14:paraId="1AE21284">
      <w:pPr>
        <w:spacing w:line="240" w:lineRule="auto"/>
        <w:ind w:firstLine="640"/>
        <w:jc w:val="both"/>
      </w:pPr>
      <w:r>
        <w:rPr>
          <w:rFonts w:ascii="仿宋_GB2312" w:hAnsi="仿宋_GB2312" w:eastAsia="仿宋_GB2312"/>
          <w:b w:val="0"/>
          <w:sz w:val="32"/>
        </w:rPr>
        <w:t>四、《财政拨款收入支出决算总表》</w:t>
      </w:r>
    </w:p>
    <w:p w14:paraId="0C4BC058">
      <w:pPr>
        <w:spacing w:line="240" w:lineRule="auto"/>
        <w:ind w:firstLine="640"/>
        <w:jc w:val="both"/>
      </w:pPr>
      <w:r>
        <w:rPr>
          <w:rFonts w:ascii="仿宋_GB2312" w:hAnsi="仿宋_GB2312" w:eastAsia="仿宋_GB2312"/>
          <w:b w:val="0"/>
          <w:sz w:val="32"/>
        </w:rPr>
        <w:t>五、《一般公共预算财政拨款支出决算表》</w:t>
      </w:r>
    </w:p>
    <w:p w14:paraId="184ED338">
      <w:pPr>
        <w:spacing w:line="240" w:lineRule="auto"/>
        <w:ind w:firstLine="640"/>
        <w:jc w:val="both"/>
      </w:pPr>
      <w:r>
        <w:rPr>
          <w:rFonts w:ascii="仿宋_GB2312" w:hAnsi="仿宋_GB2312" w:eastAsia="仿宋_GB2312"/>
          <w:b w:val="0"/>
          <w:sz w:val="32"/>
        </w:rPr>
        <w:t>六、《一般公共预算财政拨款基本支出决算表》</w:t>
      </w:r>
    </w:p>
    <w:p w14:paraId="2AD0AB08">
      <w:pPr>
        <w:spacing w:line="240" w:lineRule="auto"/>
        <w:ind w:firstLine="640"/>
        <w:jc w:val="both"/>
      </w:pPr>
      <w:r>
        <w:rPr>
          <w:rFonts w:ascii="仿宋_GB2312" w:hAnsi="仿宋_GB2312" w:eastAsia="仿宋_GB2312"/>
          <w:b w:val="0"/>
          <w:sz w:val="32"/>
        </w:rPr>
        <w:t>七、《政府性基金预算财政拨款收入支出决算表》</w:t>
      </w:r>
    </w:p>
    <w:p w14:paraId="5BA6682E">
      <w:pPr>
        <w:spacing w:line="240" w:lineRule="auto"/>
        <w:ind w:firstLine="640"/>
        <w:jc w:val="both"/>
      </w:pPr>
      <w:r>
        <w:rPr>
          <w:rFonts w:ascii="仿宋_GB2312" w:hAnsi="仿宋_GB2312" w:eastAsia="仿宋_GB2312"/>
          <w:b w:val="0"/>
          <w:sz w:val="32"/>
        </w:rPr>
        <w:t>八、《国有资本经营预算财政拨款收入支出决算表》</w:t>
      </w:r>
    </w:p>
    <w:p w14:paraId="05E2AB92">
      <w:pPr>
        <w:spacing w:line="240" w:lineRule="auto"/>
        <w:ind w:firstLine="640"/>
        <w:jc w:val="both"/>
      </w:pPr>
      <w:r>
        <w:rPr>
          <w:rFonts w:ascii="仿宋_GB2312" w:hAnsi="仿宋_GB2312" w:eastAsia="仿宋_GB2312"/>
          <w:b w:val="0"/>
          <w:sz w:val="32"/>
        </w:rPr>
        <w:t>九、《财政拨款“三公”经费支出决算表》</w:t>
      </w:r>
    </w:p>
    <w:p w14:paraId="1F6E9CF2">
      <w:pPr>
        <w:spacing w:line="240" w:lineRule="auto"/>
        <w:ind w:firstLine="640"/>
        <w:jc w:val="both"/>
      </w:pPr>
    </w:p>
    <w:p w14:paraId="30EF752B">
      <w:pPr>
        <w:spacing w:line="240" w:lineRule="auto"/>
        <w:ind w:firstLine="640"/>
        <w:jc w:val="both"/>
      </w:pPr>
    </w:p>
    <w:p w14:paraId="6000705E">
      <w:pPr>
        <w:spacing w:line="240" w:lineRule="auto"/>
        <w:ind w:firstLine="640"/>
        <w:jc w:val="both"/>
      </w:pPr>
    </w:p>
    <w:p w14:paraId="162EC231">
      <w:pPr>
        <w:spacing w:line="240" w:lineRule="auto"/>
        <w:ind w:firstLine="640"/>
        <w:jc w:val="both"/>
      </w:pPr>
    </w:p>
    <w:p w14:paraId="392EBD9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7129B4"/>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8D172AD"/>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20137</Words>
  <Characters>23180</Characters>
  <Lines>0</Lines>
  <Paragraphs>0</Paragraphs>
  <TotalTime>19</TotalTime>
  <ScaleCrop>false</ScaleCrop>
  <LinksUpToDate>false</LinksUpToDate>
  <CharactersWithSpaces>23239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2025-10-14T03:54:56Z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eyJoZGlkIjoiYmMxZDY5OGZlYzU4ZGEwZmUyZWNkMmU5NzBiZTFjZWEiLCJ1c2VySWQiOiI0MzE2NzY3NzkifQ==</vt:lpwstr>
  </property>
</Properties>
</file>