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93B5CA">
      <w:bookmarkStart w:id="0" w:name="_GoBack"/>
      <w:bookmarkEnd w:id="0"/>
    </w:p>
    <w:p w14:paraId="29B6782D">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7B62101">
      <w:pPr>
        <w:spacing w:line="540" w:lineRule="exact"/>
        <w:jc w:val="center"/>
        <w:rPr>
          <w:rFonts w:ascii="华文中宋" w:hAnsi="华文中宋" w:eastAsia="华文中宋" w:cs="宋体"/>
          <w:b/>
          <w:kern w:val="0"/>
          <w:sz w:val="52"/>
          <w:szCs w:val="52"/>
        </w:rPr>
      </w:pPr>
    </w:p>
    <w:p w14:paraId="13EFA5C7">
      <w:pPr>
        <w:spacing w:line="540" w:lineRule="exact"/>
        <w:jc w:val="center"/>
        <w:rPr>
          <w:rFonts w:ascii="华文中宋" w:hAnsi="华文中宋" w:eastAsia="华文中宋" w:cs="宋体"/>
          <w:b/>
          <w:kern w:val="0"/>
          <w:sz w:val="52"/>
          <w:szCs w:val="52"/>
        </w:rPr>
      </w:pPr>
    </w:p>
    <w:p w14:paraId="06704B46">
      <w:pPr>
        <w:spacing w:line="540" w:lineRule="exact"/>
        <w:jc w:val="center"/>
        <w:rPr>
          <w:rFonts w:ascii="华文中宋" w:hAnsi="华文中宋" w:eastAsia="华文中宋" w:cs="宋体"/>
          <w:b/>
          <w:kern w:val="0"/>
          <w:sz w:val="52"/>
          <w:szCs w:val="52"/>
        </w:rPr>
      </w:pPr>
    </w:p>
    <w:p w14:paraId="4F11D443">
      <w:pPr>
        <w:spacing w:line="540" w:lineRule="exact"/>
        <w:jc w:val="center"/>
        <w:rPr>
          <w:rFonts w:ascii="华文中宋" w:hAnsi="华文中宋" w:eastAsia="华文中宋" w:cs="宋体"/>
          <w:b/>
          <w:kern w:val="0"/>
          <w:sz w:val="52"/>
          <w:szCs w:val="52"/>
        </w:rPr>
      </w:pPr>
    </w:p>
    <w:p w14:paraId="06F2CD34">
      <w:pPr>
        <w:spacing w:line="540" w:lineRule="exact"/>
        <w:jc w:val="center"/>
        <w:rPr>
          <w:rFonts w:ascii="华文中宋" w:hAnsi="华文中宋" w:eastAsia="华文中宋" w:cs="宋体"/>
          <w:b/>
          <w:kern w:val="0"/>
          <w:sz w:val="52"/>
          <w:szCs w:val="52"/>
        </w:rPr>
      </w:pPr>
    </w:p>
    <w:p w14:paraId="725BEC9D">
      <w:pPr>
        <w:spacing w:line="540" w:lineRule="exact"/>
        <w:jc w:val="center"/>
        <w:rPr>
          <w:rFonts w:ascii="华文中宋" w:hAnsi="华文中宋" w:eastAsia="华文中宋" w:cs="宋体"/>
          <w:b/>
          <w:kern w:val="0"/>
          <w:sz w:val="52"/>
          <w:szCs w:val="52"/>
        </w:rPr>
      </w:pPr>
    </w:p>
    <w:p w14:paraId="28AF1BD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BF10125">
      <w:pPr>
        <w:spacing w:line="540" w:lineRule="exact"/>
        <w:jc w:val="center"/>
        <w:rPr>
          <w:rFonts w:ascii="华文中宋" w:hAnsi="华文中宋" w:eastAsia="华文中宋" w:cs="宋体"/>
          <w:b/>
          <w:kern w:val="0"/>
          <w:sz w:val="52"/>
          <w:szCs w:val="52"/>
        </w:rPr>
      </w:pPr>
    </w:p>
    <w:p w14:paraId="1B387A36">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5443EEAA">
      <w:pPr>
        <w:spacing w:line="540" w:lineRule="exact"/>
        <w:jc w:val="center"/>
        <w:rPr>
          <w:rFonts w:hAnsi="宋体" w:eastAsia="仿宋_GB2312" w:cs="宋体"/>
          <w:kern w:val="0"/>
          <w:sz w:val="30"/>
          <w:szCs w:val="30"/>
        </w:rPr>
      </w:pPr>
    </w:p>
    <w:p w14:paraId="66F21562">
      <w:pPr>
        <w:spacing w:line="540" w:lineRule="exact"/>
        <w:jc w:val="center"/>
        <w:rPr>
          <w:rFonts w:hAnsi="宋体" w:eastAsia="仿宋_GB2312" w:cs="宋体"/>
          <w:kern w:val="0"/>
          <w:sz w:val="30"/>
          <w:szCs w:val="30"/>
        </w:rPr>
      </w:pPr>
    </w:p>
    <w:p w14:paraId="37C4521E">
      <w:pPr>
        <w:spacing w:line="540" w:lineRule="exact"/>
        <w:jc w:val="center"/>
        <w:rPr>
          <w:rFonts w:hAnsi="宋体" w:eastAsia="仿宋_GB2312" w:cs="宋体"/>
          <w:kern w:val="0"/>
          <w:sz w:val="30"/>
          <w:szCs w:val="30"/>
        </w:rPr>
      </w:pPr>
    </w:p>
    <w:p w14:paraId="6A5E2968">
      <w:pPr>
        <w:spacing w:line="540" w:lineRule="exact"/>
        <w:jc w:val="center"/>
        <w:rPr>
          <w:rFonts w:hAnsi="宋体" w:eastAsia="仿宋_GB2312" w:cs="宋体"/>
          <w:kern w:val="0"/>
          <w:sz w:val="30"/>
          <w:szCs w:val="30"/>
        </w:rPr>
      </w:pPr>
    </w:p>
    <w:p w14:paraId="69D32516">
      <w:pPr>
        <w:spacing w:line="540" w:lineRule="exact"/>
        <w:jc w:val="center"/>
        <w:rPr>
          <w:rFonts w:hAnsi="宋体" w:eastAsia="仿宋_GB2312" w:cs="宋体"/>
          <w:kern w:val="0"/>
          <w:sz w:val="30"/>
          <w:szCs w:val="30"/>
        </w:rPr>
      </w:pPr>
    </w:p>
    <w:p w14:paraId="70E5672C">
      <w:pPr>
        <w:spacing w:line="540" w:lineRule="exact"/>
        <w:jc w:val="center"/>
        <w:rPr>
          <w:rFonts w:hAnsi="宋体" w:eastAsia="仿宋_GB2312" w:cs="宋体"/>
          <w:kern w:val="0"/>
          <w:sz w:val="30"/>
          <w:szCs w:val="30"/>
        </w:rPr>
      </w:pPr>
    </w:p>
    <w:p w14:paraId="6C19D4A6">
      <w:pPr>
        <w:spacing w:line="540" w:lineRule="exact"/>
        <w:rPr>
          <w:rFonts w:hAnsi="宋体" w:eastAsia="仿宋_GB2312" w:cs="宋体"/>
          <w:kern w:val="0"/>
          <w:sz w:val="30"/>
          <w:szCs w:val="30"/>
        </w:rPr>
      </w:pPr>
    </w:p>
    <w:p w14:paraId="7A2A0039">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8360725">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党校综合楼建设项目</w:t>
      </w:r>
    </w:p>
    <w:p w14:paraId="4EF309D7">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吉木萨尔县党校本级</w:t>
      </w:r>
    </w:p>
    <w:p w14:paraId="07DF5B0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吉木萨尔县党校本级</w:t>
      </w:r>
    </w:p>
    <w:p w14:paraId="7370080F">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赵彦刚</w:t>
      </w:r>
    </w:p>
    <w:p w14:paraId="14953764">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2025年06月17日</w:t>
      </w:r>
    </w:p>
    <w:p w14:paraId="0FCC7AE3">
      <w:pPr>
        <w:spacing w:line="700" w:lineRule="exact"/>
        <w:ind w:firstLine="708" w:firstLineChars="236"/>
        <w:jc w:val="left"/>
        <w:rPr>
          <w:rFonts w:hAnsi="宋体" w:eastAsia="仿宋_GB2312" w:cs="宋体"/>
          <w:kern w:val="0"/>
          <w:sz w:val="30"/>
          <w:szCs w:val="30"/>
        </w:rPr>
      </w:pPr>
    </w:p>
    <w:p w14:paraId="0A56553D">
      <w:pPr>
        <w:spacing w:line="540" w:lineRule="exact"/>
        <w:rPr>
          <w:rStyle w:val="19"/>
          <w:rFonts w:ascii="黑体" w:hAnsi="黑体" w:eastAsia="黑体"/>
          <w:b w:val="0"/>
          <w:spacing w:val="-4"/>
          <w:sz w:val="32"/>
          <w:szCs w:val="32"/>
        </w:rPr>
      </w:pPr>
    </w:p>
    <w:p w14:paraId="69695C2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5983C113">
      <w:pPr>
        <w:spacing w:line="540" w:lineRule="exact"/>
        <w:ind w:firstLine="567"/>
        <w:rPr>
          <w:rStyle w:val="19"/>
          <w:rFonts w:hint="default" w:ascii="楷体" w:hAnsi="楷体" w:eastAsia="楷体"/>
          <w:spacing w:val="-4"/>
          <w:sz w:val="32"/>
          <w:szCs w:val="32"/>
          <w:lang w:val="en-US" w:eastAsia="zh-CN"/>
        </w:rPr>
      </w:pPr>
      <w:r>
        <w:rPr>
          <w:rStyle w:val="19"/>
          <w:rFonts w:hint="eastAsia" w:ascii="楷体" w:hAnsi="楷体" w:eastAsia="楷体"/>
          <w:spacing w:val="-4"/>
          <w:sz w:val="32"/>
          <w:szCs w:val="32"/>
        </w:rPr>
        <w:t>（一）项目概况</w:t>
      </w:r>
      <w:r>
        <w:rPr>
          <w:rStyle w:val="19"/>
          <w:rFonts w:hint="eastAsia" w:ascii="楷体" w:hAnsi="楷体" w:eastAsia="楷体"/>
          <w:spacing w:val="-4"/>
          <w:sz w:val="32"/>
          <w:szCs w:val="32"/>
          <w:lang w:eastAsia="zh-CN"/>
        </w:rPr>
        <w:t>。</w:t>
      </w:r>
    </w:p>
    <w:p w14:paraId="5266F93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中国特色社会主义进入新时代，对党校事业提出新要求，党校要更好地肩负新时代党员干部教育培训的历史使命，必须全面贯彻党的十九大精神，以新时代中国特色社会主义思想为指导，全面加强党的自身建设，全面提高党的建设质量，推进新时代党校高质量发展。突出主课主业，坚持把深入学习新时代中国特色社会主义思想作为理论教育的重中之重，力求进教材、进课堂、进头脑，引导党员干部学而信、学而用、学而行。党校牢固树立“打铁必须自身硬”理念，坚持以作风建设为抓手，逐步形成抓作风促工作、抓工作强作风的良性风尚，有力推动党校工作全面发展。“党史学习”学题教育常态，开展“三会一课”、“主题党日+”活动。加强师德师风建设，严格政治纪律和组织纪律，弘扬优良作风，坚持为人师表，努力用实际行动影响和带动学员。坚持党建领航，提高政治能力。要坚持党校姓党根本原则，坚守党校职能定位，强化新时代中国特色社会主义思想武装，增强“四个意识”、坚定“四个自信”、做到“两个维护”，落实管党治党政治责任，坚持用学术讲政治，严守党的政治纪律和政治规矩、组织纪律和课堂纪律，开展党员干部政治能力专题培训，营造风清气正的校园政治生态。坚持科学治校，提升治理水平。要做到民主治校、科学治校、依法治校，建立优化与党校事业高质量发展相适应的人才培养、管理保障、激励约束、考核评价制度机制，提高新时代党校工作科学化、制度化、规范化水平。校领导要讲政治、懂教育、钻教学、善管理、严自律，带头精通教学、研究培训、搞好科研，做办学治校的行家里手。要运用大数据、云计算等信息技术，建设“智慧校园”，建好功能完备、一流标准、保障有力的软硬件设施，打造更科学、更智能、更人文、更美丽的现代化校园。党的干部教育培训事业是党的建设伟大工程的基础性工作。党校作为干部教育培训的主阵地，主渠道，应当积极谋求高质量的发展，只有如此才能在党的建设伟大工程中充分发挥其作用，为我党培养出更高质量的优秀人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（2）项目名称：党校综合楼建设项目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主要内容：昌吉州吉木萨尔县党校综合楼建设项目该项目是以“铸牢中华民族共同体意识”为主题的干部教育基地，面向全疆各地州举办培训班。项目新建综合楼建设标准参考普通高等院校和中等职业学校建设标准，教学楼人均面积7.7平方米，学员宿舍楼人均面积15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实施主体：中共吉木萨尔县委员会党校。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实施时间：本项目实施周期为2023年11月-2024年12月。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该项目总投资3000万，为EPC项目。中标价2677.671457万元，中标企业为新疆塔建三五九建功有限责任公司。建筑内容：总建筑面位8574平方米及配套附属设施。项目于2023年10月25日开工，计划现场施工日期为2024年4月30日。现项目主体已完工。</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4.项目实施主体</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（1）主要职能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1、轮训各级党员领导干部、公务员、村干部、专业技术人员、二三产业从业人员；培训中青年党员领导干部、入党积极分子。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2、培训意识形态部门的领导干部和理论骨干；协同组织、人事部门对学员在校期间进行考核考察。</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3、围绕国内外出现的新情况、新问题以及我县的热点难点问题开展调查研究；宣传</w:t>
      </w:r>
      <w:r>
        <w:rPr>
          <w:rStyle w:val="19"/>
          <w:rFonts w:hint="eastAsia" w:ascii="楷体" w:hAnsi="楷体" w:eastAsia="楷体"/>
          <w:b w:val="0"/>
          <w:bCs w:val="0"/>
          <w:spacing w:val="-4"/>
          <w:sz w:val="32"/>
          <w:szCs w:val="32"/>
          <w:lang w:eastAsia="zh-CN"/>
        </w:rPr>
        <w:t>马克思列宁主义</w:t>
      </w:r>
      <w:r>
        <w:rPr>
          <w:rStyle w:val="19"/>
          <w:rFonts w:hint="eastAsia" w:ascii="楷体" w:hAnsi="楷体" w:eastAsia="楷体"/>
          <w:b w:val="0"/>
          <w:bCs w:val="0"/>
          <w:spacing w:val="-4"/>
          <w:sz w:val="32"/>
          <w:szCs w:val="32"/>
        </w:rPr>
        <w:t>、毛泽东思想、邓小平理论和“三个代表 ”重要思想以及党的各项路线、方针、政策。</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（2）机构设置情况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单位内设机构：中共吉木萨尔县委员会党校无下属预算单位，下设3个处室，分别是：办公室、教务处、科研处。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中共吉木萨尔县委员会党校编制数13，实有人数28人，其中：在职13人，减少1人；退休15人，增加2人；离休0人，增加0人。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本项目预算安排总额为2400万元，资金来源为本级部门预算（中央专项资金），其中：财政资金2400万元，其他资金0万元，2024年实际收到预算资金2400万元，预算资金到位率为100%。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截至2024年12月31日，本项目实际支付资金2400万元，预算执行率100%。本项目资金主要用于支工程款费用2400万元。</w:t>
      </w:r>
    </w:p>
    <w:p w14:paraId="7627C85A">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72FEFDCB">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昌州财办建【2023】9号，新建建筑面积为8574平方米的综合楼。进一步健全和完善党校基础配套设施与各种保障机制，改善党校的教学环境和教学质量，充分发挥党校在干部培训中的主要渠道作用。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（1）项目产出指标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①数量指标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“党校综合楼建筑面积”指标，预期指标值为“大于等于8574平方米”；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②质量指标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“已完工程质量验收合格率”指标，预期指标值为等于100%”；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③时效指标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“项目总工期”指标，预期指标值为“小于等于370天”；</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“工程建设费”指标，预期指标值为“小于等于2627.54万元”；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“工程建设其他费”指标，预期指标值为“小于等于150.25万元”；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“预备费”指标，预期指标值为“小于等于222.21万元”；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③生态环境成本指标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①经济效益指标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②社会效益指标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“工程安全事故发生数量”指标，预期指标值为“等于0起”；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③生态效益指标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“建设期环保处罚事件”指标，预期指标值为“等于0起”；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（4）项目满意度指标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①满意度指标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6B2C23B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32C078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59D219D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关于印发&lt;自治区项目支出绩效目标设置指引&gt;的通知》（新财预〔2022〕42号）文件精神，我单位针对昌吉州吉木萨尔县党校综合楼建设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此次我单位根据《财政支出绩效评价管理暂行办法》（财预〔2020〕10号）文件要求实施评价工作，本次评价对象为昌吉州吉木萨尔县党校综合楼建设项目，评价核心为项目资金、项目产出、项目效益。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E22436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737FED5">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关于印发&lt;自治区项目支出绩效目标设置指引&gt;的通知》（新财预〔2022〕42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绩效评价标准通常包括计划标准、行业标准、历史标准等，用于对绩效指标完成情况进行比较、分析、评价。具体绩效评价标准解释如下：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计划标准：指以预先制定的目标、计划、预算、定额等作为评价标准。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行业标准：指参照国家公布的行业指标数据制定的评价标准。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历史标准：指参照历史数据制定的评价标准，为体现绩效改进的原则，在可实现的条件下应当确定相对较高的评价标准。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7B9142F8">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（三）绩效评价工作过程</w:t>
      </w:r>
    </w:p>
    <w:p w14:paraId="30FB60B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4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许红（评价小组组长）：主要负责项目策划和监督，全面负责项目绩效评价报告的最终质量，对评价人员出具的最终报告质量进行复核，确保评估结果的客观性；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赵彦刚（评价小组组员）：主要负责资料的收集，取证、数据统计分析；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雷雪（评价小组组员）：主要负责项目报告的制定，指标的研判，数据分析及报告撰写。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11日-4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2025年4月15日-4月20日，评价小组按照绩效评价的原则和规范，对取得的资料进行审查核实，对采集的数据进行分析，按照绩效评价指标评分表逐项进行打分、分析、汇总各方评价结果。　</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2025年4月21日-4月28日，评价小组撰写绩效评价报告，按照新疆维吾尔自治区财政绩效管理信息系统绩效评价模块中统一格式和文本框架撰写绩效评价报告并提交审核。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8F7F26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E03522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通过项目的实施，完成了党校综合楼建筑面积产出目标，进一步健全和完善党校基础配套设施与各种保障机制，改善党校的教学环境和教学质量，充分发挥党校在干部培训中的主要渠道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分，绩效评级为“优”。综合评价结论如下：本项目共设置三级指标数量19个，实现三级指标数量18个，总体完成率为98.95%。项目决策类指标共设置6个，满分指标6个，得分率100%；过程管理类指标共设置5个，满分指标4个，得分率94.74%；项目产出类指标共设置6个，满分指标6个，得分率100%；项目效益类指标共设置2个，满分指标2个，得分率100%。详细情况见“表3-1：项目综合得分表”及“附件2：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表3-1：项目综合得分表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指标 决策类 管理类 产出类 效益类 合计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权重 21.00  19.00  40.00  20.00  99.00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 21.00  18.00  40.00  20.00  99</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得分率 100.00% 94.74% 100.00% 100.00% 99%</w:t>
      </w:r>
    </w:p>
    <w:p w14:paraId="058FAFBA">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344AE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F1F760D">
      <w:pPr>
        <w:tabs>
          <w:tab w:val="center" w:pos="4295"/>
        </w:tabs>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项目决策类指标由3个二级指标和6个三级指标构成，权重分21.00分，实际得分21分。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本项目立项符合《2018－2022 年自治区干部教育培训规划》 及区、州干部教育培训基地建设部署推进会议精神，符合行业发展规划和政策要求；本项目立项符合《党校单位配置内设机构和人员编制规定》中职责范围中的要运用大数据、云计算等信息技术，建设“智慧校园”，建好功能完备、 一流标准、保障有力的软硬件设施，打造更科学、更智能、更人文、 更美丽的现代化校园，属于我单位履职所需；根据《财政资金直接支付申请书》，本项目资金性质为“公共财政预算”功能分类为“2050899其他进修及培训”经济分类为“房屋建筑物构建”属于公共财政支持范围，符合中央、地方事权支出责任划分原则；经检查我单位财政管理一体化信息系统，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本项目根据《2018－2022 年自治区干部教育培训规划》 及区、州干部教育培训基地建设部署推进会议精神，我单位上报《关于上报昌吉州吉木萨尔县党校综合楼建设项目可行性研究报告的请示》（吉县发改〔2023〕195号），经昌吉州发展和改革委员会审核，下发《昌吉州发改委关于昌吉州吉木萨尔县党校综合楼建设项目可行性研究报告（代项目建议书）的批复》（昌州发改投资〔2023〕150号）批复文件，本项目正式设立。经查看，该项目立项过程产生的相关文件，符合相关要求。本项目为基础建设类项目，已委托铭扬工程设计集团有限公司单位编制《昌吉州吉木萨尔县党校综合楼建设项目项目可行性研究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已设置年度绩效目标，具体内容为“昌州财办建【2023】9号，新建建筑面积为8574平方米的综合楼。进一步健全和完善党校基础配套设施与各种保障机制，改善党校的教学环境和教学质量，充分发挥党校在干部培训中的主要渠道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该项目实际工作内容为：新建建筑面积为8574平方米的综合楼。进一步健全和完善党校基础配套设施与各种保障机制，改善党校的教学环境和教学质量，充分发挥党校在干部培训中的主要渠道作用。绩效目标与实际工作内容一致，两者具有相关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按照绩效目标完成数量指标、质量指标、时效指标、成本指标，完成了新建综合楼建设项目，达到全面加强党的自身建设，全面提高党的建设质量，推进新时代党校高质量发展，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④该项目批复的预算金额为3000万元，《项目支出绩效目标表》中预算金额为2400元，预算确定的项目资金与预算确定的项目投资额相匹配。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3个，二级指标8个，三级指标8个，定量指标8个，定性指标0个，指标量化率为100%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该《项目绩效目标表》中，数量指标指标值为“党校综合楼建筑面积”，三级指标的年度指标值与年度绩效目标中任务数一致，已设置时效指标“项目总工期”。已设置的绩效目标具备明确性、可衡量性、可实现性、相关性、时限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综上所述，本指标满分为3.00分，根据评分标准得3分，本项目所设置绩效指标明确。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本项目昌吉州吉木萨尔县党校综合楼建设项目，即预算编制较科学且经过论证；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预算申请内容为项目新建建筑面积为 8574 平方米的综合楼，配套附属工程，项目实际内容为项目新建建筑面积为 8574 平方米的综合楼，配套附属工程，预算申请与《昌吉州吉木萨尔县党校综合楼建设项目实施方案》中涉及的项目内容匹配；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本项目预算申请资金3000万元，我单位在预算申请中严格按照项目实施内容及测算标准进行核算，其中：工程建设费 2627.54 万元、工程建设其它费 150.25 万元、预备费 222.21 万元。预算确定资金量与实际工作任务相匹配。本项目预算额度测算依据充分，严格按照标准编制，预算确定资金量与实际工作任务相匹配；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昌吉州吉木萨尔县党校综合楼建设项目资金的请示》和《昌吉州吉木萨尔县党校综合楼建设项目实施方案》为依据进行资金分配，预算资金分配依据充分。根据《昌吉州发改委关于昌吉州吉木萨尔县党校综合楼建设项目可行性研究报告（代项目建议书）的批复》（昌州发改投资〔2023〕150号），本项目实际到位资金2400万元，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综上所述，本指标满分为2.00分，根据评分标准得2分，本项目资金分配合理。</w:t>
      </w:r>
      <w:r>
        <w:rPr>
          <w:rStyle w:val="19"/>
          <w:rFonts w:hint="eastAsia" w:ascii="楷体" w:hAnsi="楷体" w:eastAsia="楷体"/>
          <w:b w:val="0"/>
          <w:bCs w:val="0"/>
          <w:spacing w:val="-4"/>
          <w:sz w:val="32"/>
          <w:szCs w:val="32"/>
        </w:rPr>
        <w:tab/>
      </w:r>
    </w:p>
    <w:p w14:paraId="1B50FEE8">
      <w:pPr>
        <w:spacing w:line="540" w:lineRule="exact"/>
        <w:ind w:firstLine="567" w:firstLineChars="181"/>
        <w:rPr>
          <w:rStyle w:val="19"/>
          <w:rFonts w:ascii="楷体" w:hAnsi="楷体" w:eastAsia="楷体"/>
          <w:spacing w:val="-4"/>
          <w:sz w:val="32"/>
          <w:szCs w:val="32"/>
        </w:rPr>
      </w:pPr>
      <w:r>
        <w:rPr>
          <w:rFonts w:hint="eastAsia" w:ascii="楷体" w:hAnsi="楷体" w:eastAsia="楷体"/>
          <w:b/>
          <w:spacing w:val="-4"/>
          <w:sz w:val="32"/>
          <w:szCs w:val="32"/>
        </w:rPr>
        <w:t>（二）</w:t>
      </w:r>
      <w:r>
        <w:rPr>
          <w:rStyle w:val="19"/>
          <w:rFonts w:hint="eastAsia" w:ascii="楷体" w:hAnsi="楷体" w:eastAsia="楷体"/>
          <w:spacing w:val="-4"/>
          <w:sz w:val="32"/>
          <w:szCs w:val="32"/>
        </w:rPr>
        <w:t>项目过程情况</w:t>
      </w:r>
    </w:p>
    <w:p w14:paraId="7C8EE7F2">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项目过程管理类指标由2个二级指标和5个三级指标构成，权重分19.00分，实际得分19分。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本项目预算资金为2400万元，其中：财政安排资金2400万元，其他资金0万元，实际到位资金2400万元，资金到位率100%。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本项目实际支出资金2400万元，预算执行率100.00%；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项目未完成，总体完成率为80%；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综上所述，本指标满分为5.00分，根据评分标准得4分，本项目资金分配合理。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党校单位资金管理办法》《党校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党校资金管理办法》《党校收支业务管理制度》《党校政府采购业务管理制度》《党校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综上所述，本指标满分为2.00分，根据评分标准得2分，项目制度建设健全。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①该项目的实施符合《党校资金管理办法》《党校收支业务管理制度》《党校政府采购业务管理制度》《党校合同管理制度》等相关法律法规及管理规定，项目具备完整规范的立项程序；经查证项目实施过程资料，基本完成既定目标；经查证党委会议纪要、项目资金支付审批表、记账凭证等资金拨付流程资料，项目资金拨付流程完整、手续齐全。综上分析，项目执行遵守相关法律法规和相关管理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②经现场查证项目合同书、验收评审表、财务支付凭证等资料齐全并及时归档。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③该项目实施过程中不存在调整事项。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④该项目实施所需要的项目人员和场地设备均已落实到位，具体涉及内容包括：项目资金支出严格按照自治区、地区以及本单位资金管理办法执行，项目启动实施后，为了加快本项目的实施，成立了昌吉州吉木萨尔县党校综合楼建设项目工作领导小组，由许红任组长，负责项目的组织工作；赵彦刚任副组长，负责项目的实施工作；组员包括：赵彦刚和雷雪，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综上所述，本指标满分为4.00分，根据评分标准得4分，本项目所建立制度执行有效。</w:t>
      </w:r>
    </w:p>
    <w:p w14:paraId="279BDF9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9"/>
          <w:rFonts w:hint="eastAsia" w:ascii="楷体" w:hAnsi="楷体" w:eastAsia="楷体"/>
          <w:spacing w:val="-4"/>
          <w:sz w:val="32"/>
          <w:szCs w:val="32"/>
        </w:rPr>
        <w:t>项目产出情况</w:t>
      </w:r>
    </w:p>
    <w:p w14:paraId="4D56E69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项目产出类指标由3个二级指标和3个三级指标构成，权重分30.00分，实际得分40分。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“党校综合楼建筑面积”指标：预期指标值为“大于等于8574”，实际完成指标值为“等于8574”，指标完成率为100.00%。据合同文件显示，实际完成值为=8574。</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“已完工程质量验收合格率”指标：预期指标值为“等于100%”，实际完成指标值为“等于100%”，指标完成率为100%。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“项目总工期”指标：预期指标值为“小于等于370天”，实际完成指标值为“等于370天”，指标完成率为100%。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“工程建设费”指标：预期指标值为“小于等于2627.54万元”，实际完成指标值为“等于2627.54万元”，指标完成率为100%。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综上所述，本指标满分为14分，根据评分标准得14分。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“工程建设其他费”指标：预期指标值为“小于等于150.25万元”，实际完成指标值为“等于150.25万元”，指标完成率为100%。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“预备费”指标：预期指标值为“小于等于222.21万元”，实际完成指标值为“等于222.21万元”，指标完成率为100%。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（3）生态环境成本指标完成情况分析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无此类指标。</w:t>
      </w:r>
    </w:p>
    <w:p w14:paraId="05612FD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9"/>
          <w:rFonts w:hint="eastAsia" w:ascii="楷体" w:hAnsi="楷体" w:eastAsia="楷体"/>
          <w:spacing w:val="-4"/>
          <w:sz w:val="32"/>
          <w:szCs w:val="32"/>
        </w:rPr>
        <w:t>项目效益情况</w:t>
      </w:r>
    </w:p>
    <w:p w14:paraId="452E538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项目效益类指标由2个二级指标和2个三级指标构成，权重分30.00分，实际得分30分。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“工程安全事故发生数量”指标：预期指标值为“0起”，实际完成指标值为“0起”，指标完成率为100.00%。达成安全施工效益。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“建设期环保处罚事件”指标：预期指标值为“0件”，实际完成指标值为“0件”，指标完成率为100%。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综上所述，本指标满分为10分，根据评分标准得10分。</w:t>
      </w:r>
    </w:p>
    <w:p w14:paraId="2D23C3E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无此类指标。</w:t>
      </w:r>
    </w:p>
    <w:p w14:paraId="7ADF4898">
      <w:pPr>
        <w:spacing w:line="540" w:lineRule="exact"/>
        <w:ind w:firstLine="567"/>
        <w:rPr>
          <w:rStyle w:val="19"/>
          <w:rFonts w:hint="eastAsia" w:ascii="楷体" w:hAnsi="楷体" w:eastAsia="楷体"/>
          <w:b w:val="0"/>
          <w:bCs w:val="0"/>
          <w:spacing w:val="-4"/>
          <w:sz w:val="32"/>
          <w:szCs w:val="32"/>
        </w:rPr>
      </w:pPr>
    </w:p>
    <w:p w14:paraId="77434BCC">
      <w:pPr>
        <w:spacing w:line="540" w:lineRule="exact"/>
        <w:ind w:firstLine="567"/>
        <w:rPr>
          <w:rStyle w:val="19"/>
          <w:rFonts w:ascii="楷体" w:hAnsi="楷体" w:eastAsia="楷体"/>
          <w:spacing w:val="-4"/>
          <w:sz w:val="32"/>
          <w:szCs w:val="32"/>
        </w:rPr>
      </w:pPr>
    </w:p>
    <w:p w14:paraId="524AB781">
      <w:pPr>
        <w:numPr>
          <w:ilvl w:val="0"/>
          <w:numId w:val="1"/>
        </w:num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rPr>
        <w:t>主要经验及做法、存在的问题及原因分析</w:t>
      </w:r>
    </w:p>
    <w:p w14:paraId="194D4639">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项目以“铸牢中华民族共同体意识”为主题，引导各族人民牢固树 立休戚与共、荣辱与共、生死与共、命运与共的共同体理念，进一步健全和完善吉木萨尔县党校基础配套设施与各种保障机制，改善了党校的教学环境、教学质量、住宿条件，充分发挥党校在干部培训中的主要渠道作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党校综合楼建设项目进行支付项目资金时，项目办人员不能及时的收集齐全支付的相关印证资料；项目施工过程中存在不可抗力的因素，工程完成率不能及时达到财政支付进度的要求。</w:t>
      </w:r>
    </w:p>
    <w:p w14:paraId="72A0F4E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六</w:t>
      </w:r>
      <w:r>
        <w:rPr>
          <w:rStyle w:val="19"/>
          <w:rFonts w:hint="eastAsia" w:ascii="黑体" w:hAnsi="黑体" w:eastAsia="黑体"/>
          <w:b w:val="0"/>
          <w:spacing w:val="-4"/>
          <w:sz w:val="32"/>
          <w:szCs w:val="32"/>
        </w:rPr>
        <w:t>、有关建议</w:t>
      </w:r>
    </w:p>
    <w:p w14:paraId="63DE310E">
      <w:pPr>
        <w:spacing w:line="540" w:lineRule="exact"/>
        <w:ind w:firstLine="567"/>
        <w:rPr>
          <w:rStyle w:val="19"/>
          <w:rFonts w:ascii="楷体" w:hAnsi="楷体" w:eastAsia="楷体"/>
          <w:spacing w:val="-4"/>
          <w:sz w:val="32"/>
          <w:szCs w:val="32"/>
        </w:rPr>
      </w:pPr>
      <w:r>
        <w:rPr>
          <w:rStyle w:val="19"/>
          <w:rFonts w:hint="eastAsia" w:ascii="楷体" w:hAnsi="楷体" w:eastAsia="楷体"/>
          <w:b w:val="0"/>
          <w:bCs w:val="0"/>
          <w:spacing w:val="-4"/>
          <w:sz w:val="32"/>
          <w:szCs w:val="32"/>
        </w:rPr>
        <w:t>一是建议建立健全资金管理制度，明确资金使用范围、审批流程和监管机制，确保资金管理有章可循。二是建议严格按照预算安排使用资金，防止超支和挪用。三是加强资金使用监管，建立多层次的监管机制，确保资金使用透明。</w:t>
      </w:r>
    </w:p>
    <w:p w14:paraId="3EB0C4BA">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、其他需要说明的问题</w:t>
      </w:r>
    </w:p>
    <w:p w14:paraId="08B950E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8B57774">
      <w:pPr>
        <w:spacing w:line="540" w:lineRule="exact"/>
        <w:ind w:firstLine="567"/>
        <w:rPr>
          <w:rStyle w:val="19"/>
          <w:rFonts w:ascii="仿宋" w:hAnsi="仿宋" w:eastAsia="仿宋"/>
          <w:b w:val="0"/>
          <w:spacing w:val="-4"/>
          <w:sz w:val="32"/>
          <w:szCs w:val="32"/>
        </w:rPr>
      </w:pPr>
    </w:p>
    <w:p w14:paraId="02B0B10E">
      <w:pPr>
        <w:spacing w:line="540" w:lineRule="exact"/>
        <w:ind w:firstLine="567"/>
        <w:rPr>
          <w:rStyle w:val="19"/>
          <w:rFonts w:ascii="仿宋" w:hAnsi="仿宋" w:eastAsia="仿宋"/>
          <w:b w:val="0"/>
          <w:spacing w:val="-4"/>
          <w:sz w:val="32"/>
          <w:szCs w:val="32"/>
        </w:rPr>
      </w:pPr>
    </w:p>
    <w:p w14:paraId="00AAC8C2">
      <w:pPr>
        <w:spacing w:line="540" w:lineRule="exact"/>
        <w:ind w:firstLine="567"/>
        <w:rPr>
          <w:rStyle w:val="19"/>
          <w:rFonts w:ascii="仿宋" w:hAnsi="仿宋" w:eastAsia="仿宋"/>
          <w:b w:val="0"/>
          <w:spacing w:val="-4"/>
          <w:sz w:val="32"/>
          <w:szCs w:val="32"/>
        </w:rPr>
      </w:pPr>
    </w:p>
    <w:p w14:paraId="7A7BA4AD">
      <w:pPr>
        <w:spacing w:line="540" w:lineRule="exact"/>
        <w:ind w:firstLine="567"/>
        <w:rPr>
          <w:rStyle w:val="19"/>
          <w:rFonts w:ascii="仿宋" w:hAnsi="仿宋" w:eastAsia="仿宋"/>
          <w:b w:val="0"/>
          <w:spacing w:val="-4"/>
          <w:sz w:val="32"/>
          <w:szCs w:val="32"/>
        </w:rPr>
      </w:pPr>
    </w:p>
    <w:p w14:paraId="661A1B36">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1ED2B88">
        <w:pPr>
          <w:pStyle w:val="12"/>
          <w:jc w:val="center"/>
        </w:pPr>
        <w:r>
          <w:fldChar w:fldCharType="begin"/>
        </w:r>
        <w:r>
          <w:instrText xml:space="preserve">PAGE   \* MERGEFORMAT</w:instrText>
        </w:r>
        <w:r>
          <w:fldChar w:fldCharType="separate"/>
        </w:r>
        <w:r>
          <w:rPr>
            <w:lang w:val="zh-CN"/>
          </w:rPr>
          <w:t>2</w:t>
        </w:r>
        <w:r>
          <w:fldChar w:fldCharType="end"/>
        </w:r>
      </w:p>
    </w:sdtContent>
  </w:sdt>
  <w:p w14:paraId="6038B53C">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000000"/>
    <w:rsid w:val="3A3E43D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5"/>
    <w:uiPriority w:val="10"/>
    <w:rPr>
      <w:rFonts w:asciiTheme="majorHAnsi" w:hAnsiTheme="majorHAnsi" w:eastAsiaTheme="majorEastAsia"/>
      <w:b/>
      <w:bCs/>
      <w:kern w:val="28"/>
      <w:sz w:val="32"/>
      <w:szCs w:val="32"/>
    </w:rPr>
  </w:style>
  <w:style w:type="character" w:customStyle="1" w:styleId="31">
    <w:name w:val="副标题 Char"/>
    <w:basedOn w:val="18"/>
    <w:link w:val="14"/>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Char"/>
    <w:basedOn w:val="18"/>
    <w:link w:val="13"/>
    <w:uiPriority w:val="99"/>
    <w:rPr>
      <w:rFonts w:ascii="Calibri" w:hAnsi="Calibri" w:eastAsia="宋体"/>
      <w:kern w:val="2"/>
      <w:sz w:val="18"/>
      <w:szCs w:val="18"/>
    </w:rPr>
  </w:style>
  <w:style w:type="character" w:customStyle="1" w:styleId="45">
    <w:name w:val="页脚 Char"/>
    <w:basedOn w:val="18"/>
    <w:link w:val="12"/>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fe337a06-0b4e-4967-b3d1-1a751f100566}">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270</Words>
  <Characters>578</Characters>
  <Lines>4</Lines>
  <Paragraphs>1</Paragraphs>
  <TotalTime>7</TotalTime>
  <ScaleCrop>false</ScaleCrop>
  <LinksUpToDate>false</LinksUpToDate>
  <CharactersWithSpaces>592</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国库科</cp:lastModifiedBy>
  <cp:lastPrinted>2018-12-31T10:56:00Z</cp:lastPrinted>
  <dcterms:modified xsi:type="dcterms:W3CDTF">2025-12-03T08:21:11Z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86A4BE803B594D54BB30BEB283D7FDDD_13</vt:lpwstr>
  </property>
</Properties>
</file>