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应急救灾储备库改造和规范整理资金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吉木萨尔县发改委</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吉木萨尔县发改委</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史小明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应急救灾物资储备库存在物资种类繁多、数量较大且堆放杂乱，不利于物资调拨及管理的现状，根据《自治区救灾物资储备管理操作规程的通知》（新粮物[2023]18号）和《自治州本级救灾物资储备管理使用运行工作机制》文件，为了提高我县应急保障能力，解决调拨与日常管理的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（1）项目名称：应急救灾储备库改造和规范整理资金项目（以下简称“该项目”或“项目”）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2024年计划对应急救灾储备库改造和规范整理资金，并同步采购一批置物架、托盘、叉车、篷布等配套设备设施。通过本次改造与配备，可实现储备库和应急救灾物资从有到规范管理的转变，进一步提升我县应急保障能力。计划采购金额91.24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实施主体：吉木萨尔县发展和改革委员会。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实施时间：本项目实施周期为2024年2月20日-2024年12月31日。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2023年12月经请示县人民政府同意，2024年6月进行政府采购，分别与新疆禹丰工程管理有限公司、水磨沟区华凌市场宏鑫佰诚酒店用品商行、新疆瑞丰恒艺广告有限公司签订关于电力系统房屋修缮84.99万元、消防警报5.75万元、广告服务0.5万元合同；发改委委托新疆恒越建设工程项目管理有限公司，对由新疆禹丰工程管理有限公司编制的吉木萨尔县物资库维修改造工程结算价进行审核，项目自2024年4月开始施工，2024年8月底竣工并投入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①负责救灾物资的收储、轮换和日常管理。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②根据县应急管理局的动用指令按程序组织调出、运送等工作。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③会同县应急管理局等部门确定年度购置计划，根据需要下达动用指令。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单位内设机构：有优化营商环境服务中心、粮食和物资储备中心、政府投资建设项目代建管理中心、能源安全监测中心、军粮供应站。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本项目预算安排总额为91.24万元，资金来源为本级部门预算其中：财政资金91.24万元，其他资金0万元，2024年实际收到预算资金91.24万元，预算资金到位率为100%。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91.24万元，预算执行率100%。本项目资金主要用于支付房屋修缮费用5万元、内外墙面维修改造费用26.95万元、电力系统安装费用2.8万元、交换机监控设备费用16.45万元、暖风机取暖器费用4.31万元、设计费用0.5万元、建筑物修缮7.63万元、其他费用1.43万元、托盘费用26.15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2024年计划对应急救灾储备库改造和规范整理资金，并同步采购一批置物架、托盘、叉车、篷布等配套设备设施。通过本次改造与配备，可实现储备库和应急救灾物资从有到规范管理的转变，进一步提升我县应急保障能力。计划采购金额91.24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“储货架”指标，预期指标值为“大于等于510组”；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“托盘”指标，预期指标值为“大于等于300块”；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“机械设备”指标，预期指标值为“大于等于3台”；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“微型消防站”指标，预期指标值为“大于等于1套”；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“监控设备”指标，预期指标值为“大于等于1套”；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“打包带”指标，预期指标值为“大于等于8卷”；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“帆布篷布”指标，预期指标值为“大于等于635平方米”；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“指示牌”指标，预期指标值为“大于等于21个”；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“电力安装”指标，预期指标值为“大于等于2路”；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“救灾物资储备库改造”指标，预期指标值为“大于等于5项”；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“完成时间”指标，预期指标值为“2024年11月底前”；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“新疆禹丰工程管理有限公司房屋修缮费用”指标，预期指标值为“小于等于849940元”；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“水磨沟区华凌市场宏鑫佰诚酒店用品商行消防设备、取暖器费用”指标，预期指标值为“小于等于57490元”；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“新疆瑞丰恒艺广告有限公司广告服务费”指标，预期指标值为“小于等于5000元”；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“提升当地应急保障能力”指标，预期指标值为“有效提升”；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“实现储备库和应急救灾物资从有到规范管理的转变”指标，预期指标值为“有效实现”；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“收款单位满意度”指标，预期指标值为“大于等于98%”。</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应急救灾储备库改造和规范整理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此次我单位根据《财政支出绩效评价管理暂行办法》（财预〔2020〕10号）文件要求实施评价工作，本次评价对象为应急救灾储备库改造和规范整理资金项目，评价核心为项目资金、项目产出、项目效益。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史小明（评价小组组长）：主要负责项目策划和监督，全面负责项目绩效评价报告的最终质量，对评价人员出具的最终报告质量进行复核，确保评估结果的客观性；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马克荣（评价小组组员）：主要负责资料的收集，取证、数据统计分析；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霍玲（评价小组组员）：主要负责项目报告的制定，指标的研判，数据分析及报告撰写。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储货架、托盘、机械设备、微型消防站、监控设备、打包带、帆布篷布、指示牌、电力安装、救灾物资储备库改造的产出目标，发挥了储备库和应急救灾物资规范管理的效益，但在实施过程中也存在一些不足：对储备库未来的使用需求、物资种类和数量变化等方面考虑不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29个，实现三级指标数量29个，总体完成率为100%。项目决策类指标共设置6个，满分指标6个，得分率100%；过程管理类指标共设置5个，满分指标5个，得分率100%；项目产出类指标共设置15个，满分指标15个，得分率100.00%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自治区颁发的《自治区救灾物资储备管理操作规程的通知》（新粮物〔2023〕61号）中：“存储环境管理”；本项目立项符合《自治区救灾物资储备指导目录》中：“要加大应急保障资金投入力度，增加政府实物储备，改善救灾物资储备基础设施，提升本地区保障能力”内容，符合行业发展规划和政策要求；本项目立项符合发改委三定方案中职责范围中的“承担权限内救灾物资采购和储备管理工作”，属于我单位履职所需；根据《财政资金直接支付申请书》，本项目资金性质为“公共财政预算”经济分类为“商品和服务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组会研究确定最终预算方案。经查看，该项目申请设立过程产生的相关文件，符合相关要求，本项目为非基础建设类项目，属于专项资金安排项目，不涉及事前绩效评估、可行性研究以及风险评估，由我单位严格按照三定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计划对吉木萨尔县救灾物资储备库改造和规范整理，并同步采购一批置物架、托盘、叉车、篷布等配套设备设施。通过本次改造与配备，可实现储备库和应急救灾物资从有到规范管理的转变，进一步提升我县应急保障能力。计划采购金额91.24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②该项目实际工作内容为：救灾物资储备库改造和规范整理。绩效目标与实际工作内容一致，两者具有相关性。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③该项目按照绩效目标完成数量指标、质量指标、时效指标、成本指标，完成了改造与配备，达到应急保障效益，预期产出效益和效果是符合正常的业绩水平。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④该项目批复的预算金额为91.24万元，《项目支出绩效目标表》中预算金额为91.24万元，预算确定的项目资金与预算确定的项目投资额相匹配。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经检查我单位年初设置的《项目支出绩效目标表》，得出如下结论：本项目已将年度绩效目标进行细化为绩效指标体系，共设置一级指标4个，二级指标6个，三级指标18个。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储货架”、“托盘”、“机械设备”、“微型消防站”、“监控设备”、“打包带”、“帆布篷布”、“指示牌”、“电力安装”、“救灾物资储备库改造”，三级指标的年度指标值与年度绩效目标中任务数一致，已设置时效指标“项目完成时间为2024年11月底前”。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本项目对救灾储备库现状进行评估以及严格参照国家及地方关于救灾物资储备标准规范等，即预算编制较科学且经过论证；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预算申请内容为根据《2024年第一次财经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财办〔2024〕1号）文件，原则同意发改委《关于对吉木萨尔县救灾物资储备库改和规范管理进行政府采购的申请》，同意此项目进行政府采购，后据实申请资金，现应急物资储备库的改造和整理相关政府采购已完成，共产生费用91.24万元，现申请拨付此项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91.24万元，我单位在预算申请中严格按照项目实施内容及测算标准进行核算，其中：房屋修缮费用5万元、内外墙面维修改造费用26.95万元、电力系统安装费用2.8万元、交换机监控设备费用16.45万元、暖风机取暖器费用4.31万元、设计费用0.5万元、建筑物修缮7.63万元、其他费用1.43万元、托盘费用26.15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本项目实际分配资金以《2024年第一次财经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为依据进行资金分配，预算资金分配依据充分。根据《关于拨付应急救灾储备库改造和规范整理资金的申请》（吉县发改〔2024〕230号），本项目实际到位资金91.24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91.24万元，其中：财政安排资金91.24万元，其他资金0万元，实际到位资金91.24万元，资金到位率=（实际到位资金/预算资金）×100.00%=（91.24/91.24）×100.00%=100.00%。得分=（实际执行率-60.00%）/（1-60.00%）×4.00=XX.XX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本项目实际支出资金91.24万元，预算执行率=（实际支出资金/实际到位资金）×100.00%=（91.24/91.24）×100.00%=100.00%；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财务管理制度》《财务人员岗位责任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财务管理制度》《财务人员岗位责任制度》《内控制度》《县发改委政府采购相关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内控制度》《县发改委政府采购相关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救灾储备库改造和规范整理项目工作领导小组，由史小明任组长，负责项目的组织工作；马克荣任副组长，负责项目的实施工作；组员包括：霍玲，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“储货架”指标：预期指标值为“大于等于510组”，实际完成指标值为“等于510组”，指标完成率为100.00%。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“托盘”指标，预期指标值为“大于等于300块”，实际完成指标值为“等于300块”。指标完成率为100.00%。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“机械设备”指标，预期指标值为“大于等于3台”，实际完成指标值为“等于3台”。指标完成率为100.00%。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“微型消防站”指标，预期指标值为“大于等于1套”，实际完成指标值为“等于1套”。指标完成率为100.00%。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“监控设备”指标，预期指标值为“大于等于1套”，实际完成指标值为“等于1套”。指标完成率为100.00%。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“打包带”指标，预期指标值为“大于等于8卷”，实际完成指标值为“等于8套”。指标完成率为100.00%。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“帆布篷布”指标，预期指标值为“大于等于635平方米”，实际完成指标值为“等于635平方米”。指标完成率为100.00%。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“指示牌”指标，预期指标值为“大于等于21个”，实际完成指标值为“等于21个”。指标完成率为100.00%。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“电力安装”指标，预期指标值为“大于等于2路”，实际完成指标值为“等于2路”。指标完成率为100.00%。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“救灾物资储备库改造”指标，预期指标值为“大于等于5项”，实际完成指标值为“等于5项”。指标完成率为100.00%。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“完成时间”指标：预期指标值为“2024年11月底前”，实际完成指标值为“2024年11月底前”，指标完成率为100%。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“新疆禹丰工程管理有限公司房屋修缮费用”指标：预期指标值为“小于等于849940元”，实际完成指标值为“849940元”，指标完成率为100%。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“水磨沟区华凌市场宏鑫佰诚酒店用品商行消防设备、取暖器费用”指标：预期指标值为“小于等于57490元”，实际完成指标值为“57490元”，指标完成率为100%。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“新疆瑞丰恒艺广告有限公司广告服务费”指标：预期指标值为“小于等于5000元”，实际完成指标值为“5000元”，指标完成率为100%。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“提升当地应急保障能力”指标：预期指标值为“有效提升”，实际完成指标值为“有效提升”，指标完成率为100.00%。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“实现储备库和应急救灾物资从有到规范管理的转变”指标：预期指标值为“有效实现”，实际完成指标值为“有效实现”，指标完成率为100.00%。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“收款单位满意度”指标：预期指标值为“大于等于98%”，实际完成指标值为“等于98%”，指标完成率为100.00%。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按照分类管理、统一调用、定期维护、灾时应急的原则，在原有应急物资的基础上，结合地域分布和实际需求，对储备库院落进行规范性整理，2025年度采购被褥、应急灯、棉大衣、托盘等应急救援物资为救灾工作提供强力保障。二是严格执行《昌吉州救灾物资储备管理办法</w:t>
      </w:r>
      <w:r>
        <w:rPr>
          <w:rStyle w:val="Strong"/>
          <w:rFonts w:ascii="楷体" w:eastAsia="楷体" w:hAnsi="楷体" w:hint="eastAsia"/>
          <w:b w:val="0"/>
          <w:bCs w:val="0"/>
          <w:spacing w:val="-4"/>
          <w:sz w:val="32"/>
          <w:szCs w:val="32"/>
        </w:rPr>
        <w:t xml:space="preserve">（试行）》</w:t>
      </w:r>
      <w:r>
        <w:rPr>
          <w:rStyle w:val="Strong"/>
          <w:rFonts w:ascii="楷体" w:eastAsia="楷体" w:hAnsi="楷体" w:hint="eastAsia"/>
          <w:b w:val="0"/>
          <w:bCs w:val="0"/>
          <w:spacing w:val="-4"/>
          <w:sz w:val="32"/>
          <w:szCs w:val="32"/>
        </w:rPr>
        <w:t xml:space="preserve">，落实专人负责管理，按期巡查物资库房，做好避光、通风、防火、防潮、防污染等措施，保证日常管理各项制度落实到位。三是开展应急物资调拨演练，确保物资管理部门与其他应急响应部门之间的协同配合能力，在紧急情况下能够高效沟通、密切协作，及时发现并解决存在的问题。实现从理论到实战的能力升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应急处理能力有待提升。储备库工作人员缺乏实战经验，2025年4月18日开展应急物资调拨演练，当接到物资调拨指令后，工作人员应急预案执行流程混乱，未能按照应急预案规定的流程有序开展工作。例如物资出库登记环节，仓管员与物资调拨负责人沟通不畅，出现重复登记和漏登记的情况，致使物资出库信息与实际调拨物资数量不符，影响后续物资统计和追踪。在演练现场，物资搬运效率较低。例如部分工作人员对叉车操作不熟练，在叉取大型物资时，由于操作不规范，多次调整叉臂位置，耗费大量时间。二是物资品种与灾害适配性不足。2023年民政局移交物资种类较多，储备物资以日常救灾为主，针对县域内抗震、防汛等专业性灾害，缺乏对应物资体系，难以满足不同灾害场景下应急救灾工作的实际需求。县应急救灾物资储备库现有物资多以棉被、帐篷、折叠床等日常救灾物资为主，在应对专业灾害时捉襟见肘。以抗震救灾为例，由于缺乏生命探测仪，救援人员难以快速、精准定位废墟下的被困人员；重型破拆工具的缺失，只能依靠人力和简易工具处理钢筋混凝土建筑残骸，极大延缓救援进度。同时，便携式医疗担架、急救药品储备不足，受伤群众无法在震后第一时间得到妥善转移与救治。在防汛救灾方面，储备库同样存在物资缺口。防洪沙袋、排水泵等防汛关键物资数量不足，导致堤坝加固、积水抽排工作难以高效开展；冲锋舟、救生衣等水上救援设备的短缺，面对被洪水围困的群众时，难以迅速突破水障展开救援，群众生命安全面临严峻挑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定期组织培训。加强相关工作人员应急物资管理、仓储管理、物流配送等方面知识培训，提升人员综合管理水平；每年至少开展一次全流程应急演练，重点模拟应急状态下的人员分工与协同，强化“快速响应-精准调度-高效执行”的闭环能力，明确岗位权责与衔接节点，提高应急能力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结合区域应急物资管理需求，与应急管理局对接，科学制定应急物资储备采购计划。构建“县级中心库+乡镇前置库”分级储备体系，推动应急物资向基层下沉，减轻储备库储存压力。与本地商超签订应急供货协议，确保在一级响应下物资“储的下、调得快、用得上”。</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