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0" w:line="213" w:lineRule="auto"/>
        <w:ind w:left="522" w:right="1742" w:firstLine="0"/>
        <w:jc w:val="center"/>
        <w:rPr>
          <w:spacing w:val="-11"/>
          <w:sz w:val="44"/>
        </w:rPr>
      </w:pPr>
      <w:bookmarkStart w:id="0" w:name="吉木萨尔县县委网信办2018年部门预算"/>
      <w:bookmarkEnd w:id="0"/>
      <w:bookmarkStart w:id="241" w:name="_GoBack"/>
      <w:bookmarkEnd w:id="241"/>
    </w:p>
    <w:p>
      <w:pPr>
        <w:spacing w:before="70" w:line="213" w:lineRule="auto"/>
        <w:ind w:left="522" w:right="1742" w:firstLine="0"/>
        <w:jc w:val="center"/>
        <w:rPr>
          <w:spacing w:val="-11"/>
          <w:sz w:val="44"/>
        </w:rPr>
      </w:pPr>
    </w:p>
    <w:p>
      <w:pPr>
        <w:spacing w:before="70" w:line="213" w:lineRule="auto"/>
        <w:ind w:left="522" w:right="1742" w:firstLine="0"/>
        <w:jc w:val="center"/>
        <w:rPr>
          <w:spacing w:val="-11"/>
          <w:sz w:val="44"/>
        </w:rPr>
      </w:pPr>
    </w:p>
    <w:p>
      <w:pPr>
        <w:spacing w:before="70" w:line="213" w:lineRule="auto"/>
        <w:ind w:left="522" w:right="1742" w:firstLine="0"/>
        <w:jc w:val="center"/>
        <w:rPr>
          <w:spacing w:val="-11"/>
          <w:sz w:val="44"/>
        </w:rPr>
      </w:pPr>
    </w:p>
    <w:p>
      <w:pPr>
        <w:spacing w:before="70" w:line="213" w:lineRule="auto"/>
        <w:ind w:left="522" w:right="1742" w:firstLine="0"/>
        <w:jc w:val="center"/>
        <w:rPr>
          <w:spacing w:val="-11"/>
          <w:sz w:val="44"/>
        </w:rPr>
      </w:pPr>
    </w:p>
    <w:p>
      <w:pPr>
        <w:spacing w:before="70" w:line="213" w:lineRule="auto"/>
        <w:ind w:left="522" w:right="1742" w:firstLine="0"/>
        <w:jc w:val="center"/>
        <w:rPr>
          <w:spacing w:val="-11"/>
          <w:sz w:val="44"/>
        </w:rPr>
      </w:pPr>
    </w:p>
    <w:p>
      <w:pPr>
        <w:spacing w:before="70" w:line="213" w:lineRule="auto"/>
        <w:ind w:left="522" w:right="1742" w:firstLine="0"/>
        <w:jc w:val="center"/>
        <w:rPr>
          <w:spacing w:val="-11"/>
          <w:sz w:val="44"/>
        </w:rPr>
      </w:pPr>
    </w:p>
    <w:p>
      <w:pPr>
        <w:spacing w:before="70" w:line="213" w:lineRule="auto"/>
        <w:ind w:left="522" w:right="1742" w:firstLine="0"/>
        <w:jc w:val="center"/>
        <w:rPr>
          <w:spacing w:val="-11"/>
          <w:sz w:val="44"/>
        </w:rPr>
      </w:pPr>
    </w:p>
    <w:p>
      <w:pPr>
        <w:keepNext w:val="0"/>
        <w:keepLines w:val="0"/>
        <w:pageBreakBefore w:val="0"/>
        <w:widowControl/>
        <w:kinsoku/>
        <w:wordWrap/>
        <w:overflowPunct/>
        <w:topLinePunct w:val="0"/>
        <w:autoSpaceDE/>
        <w:autoSpaceDN/>
        <w:bidi w:val="0"/>
        <w:adjustRightInd/>
        <w:snapToGrid/>
        <w:spacing w:before="0" w:after="0" w:line="560" w:lineRule="exact"/>
        <w:ind w:left="0" w:right="0"/>
        <w:jc w:val="center"/>
        <w:textAlignment w:val="auto"/>
        <w:outlineLvl w:val="1"/>
        <w:rPr>
          <w:rFonts w:hint="eastAsia" w:ascii="方正小标宋_GBK" w:hAnsi="宋体" w:eastAsia="方正小标宋_GBK" w:cs="Times New Roman"/>
          <w:b/>
          <w:bCs/>
          <w:color w:val="auto"/>
          <w:kern w:val="0"/>
          <w:sz w:val="52"/>
          <w:szCs w:val="52"/>
          <w:lang w:val="en-US" w:eastAsia="zh-CN" w:bidi="ar-SA"/>
        </w:rPr>
      </w:pPr>
      <w:r>
        <w:rPr>
          <w:rFonts w:hint="eastAsia" w:ascii="方正小标宋_GBK" w:hAnsi="宋体" w:eastAsia="方正小标宋_GBK" w:cs="Times New Roman"/>
          <w:b/>
          <w:bCs/>
          <w:color w:val="auto"/>
          <w:kern w:val="0"/>
          <w:sz w:val="52"/>
          <w:szCs w:val="52"/>
          <w:lang w:val="en-US" w:eastAsia="zh-CN" w:bidi="ar-SA"/>
        </w:rPr>
        <w:t>昌吉州吉木萨尔县互联网信息办公室2019 年部门预算</w:t>
      </w:r>
      <w:bookmarkStart w:id="1" w:name="公开报告"/>
      <w:bookmarkEnd w:id="1"/>
      <w:r>
        <w:rPr>
          <w:rFonts w:hint="eastAsia" w:ascii="方正小标宋_GBK" w:hAnsi="宋体" w:eastAsia="方正小标宋_GBK" w:cs="Times New Roman"/>
          <w:b/>
          <w:bCs/>
          <w:color w:val="auto"/>
          <w:kern w:val="0"/>
          <w:sz w:val="52"/>
          <w:szCs w:val="52"/>
          <w:lang w:val="en-US" w:eastAsia="zh-CN" w:bidi="ar-SA"/>
        </w:rPr>
        <w:t>公开</w:t>
      </w:r>
    </w:p>
    <w:p>
      <w:pPr>
        <w:pStyle w:val="5"/>
        <w:spacing w:before="12"/>
        <w:rPr>
          <w:sz w:val="34"/>
        </w:rPr>
      </w:pPr>
    </w:p>
    <w:p>
      <w:pPr>
        <w:spacing w:before="0" w:line="524" w:lineRule="exact"/>
        <w:ind w:left="522" w:right="1742" w:firstLine="0"/>
        <w:jc w:val="center"/>
        <w:rPr>
          <w:rFonts w:hint="eastAsia" w:ascii="黑体" w:eastAsia="黑体"/>
          <w:sz w:val="44"/>
        </w:rPr>
      </w:pPr>
      <w:bookmarkStart w:id="2" w:name="目录"/>
      <w:bookmarkEnd w:id="2"/>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left="522" w:right="1742" w:firstLine="0"/>
        <w:jc w:val="center"/>
        <w:rPr>
          <w:rFonts w:hint="eastAsia" w:ascii="黑体" w:eastAsia="黑体"/>
          <w:sz w:val="44"/>
        </w:rPr>
      </w:pPr>
    </w:p>
    <w:p>
      <w:pPr>
        <w:spacing w:before="0" w:line="524" w:lineRule="exact"/>
        <w:ind w:right="1742"/>
        <w:jc w:val="both"/>
        <w:rPr>
          <w:rFonts w:hint="eastAsia" w:ascii="黑体" w:eastAsia="黑体"/>
          <w:sz w:val="44"/>
        </w:rPr>
      </w:pPr>
    </w:p>
    <w:p>
      <w:pPr>
        <w:widowControl/>
        <w:autoSpaceDE/>
        <w:autoSpaceDN/>
        <w:spacing w:before="0" w:after="0" w:line="500" w:lineRule="exact"/>
        <w:ind w:left="0" w:right="0"/>
        <w:jc w:val="center"/>
        <w:outlineLvl w:val="1"/>
        <w:rPr>
          <w:rFonts w:hint="eastAsia" w:ascii="黑体" w:hAnsi="黑体" w:eastAsia="黑体" w:cs="Times New Roman"/>
          <w:kern w:val="0"/>
          <w:sz w:val="44"/>
          <w:szCs w:val="44"/>
          <w:lang w:val="en-US" w:bidi="ar-SA"/>
        </w:rPr>
      </w:pPr>
      <w:r>
        <w:rPr>
          <w:rFonts w:hint="eastAsia" w:ascii="黑体" w:hAnsi="黑体" w:eastAsia="黑体" w:cs="Times New Roman"/>
          <w:kern w:val="0"/>
          <w:sz w:val="44"/>
          <w:szCs w:val="44"/>
          <w:lang w:val="en-US" w:bidi="ar-SA"/>
        </w:rPr>
        <w:t>目录</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黑体" w:hAnsi="黑体" w:eastAsia="黑体" w:cs="黑体"/>
          <w:b w:val="0"/>
          <w:bCs/>
          <w:color w:val="auto"/>
          <w:kern w:val="0"/>
          <w:sz w:val="32"/>
          <w:szCs w:val="32"/>
          <w:lang w:val="en-US" w:bidi="ar-SA"/>
        </w:rPr>
      </w:pPr>
      <w:bookmarkStart w:id="3" w:name="第一部分 县委网信办部门单位概况"/>
      <w:bookmarkEnd w:id="3"/>
      <w:r>
        <w:rPr>
          <w:rFonts w:hint="eastAsia" w:ascii="黑体" w:hAnsi="黑体" w:eastAsia="黑体" w:cs="黑体"/>
          <w:b w:val="0"/>
          <w:bCs/>
          <w:color w:val="auto"/>
          <w:kern w:val="0"/>
          <w:sz w:val="32"/>
          <w:szCs w:val="32"/>
          <w:lang w:val="en-US" w:bidi="ar-SA"/>
        </w:rPr>
        <w:t xml:space="preserve">第一部分 </w:t>
      </w:r>
      <w:r>
        <w:rPr>
          <w:rFonts w:hint="eastAsia" w:ascii="黑体" w:hAnsi="黑体" w:eastAsia="黑体" w:cs="黑体"/>
          <w:b w:val="0"/>
          <w:bCs/>
          <w:color w:val="auto"/>
          <w:kern w:val="0"/>
          <w:sz w:val="32"/>
          <w:szCs w:val="32"/>
          <w:lang w:val="en-US" w:eastAsia="zh-CN" w:bidi="ar-SA"/>
        </w:rPr>
        <w:t>吉木萨尔县互联网信息办公室</w:t>
      </w:r>
      <w:r>
        <w:rPr>
          <w:rFonts w:hint="eastAsia" w:ascii="黑体" w:hAnsi="黑体" w:eastAsia="黑体" w:cs="黑体"/>
          <w:b w:val="0"/>
          <w:bCs/>
          <w:color w:val="auto"/>
          <w:kern w:val="0"/>
          <w:sz w:val="32"/>
          <w:szCs w:val="32"/>
          <w:lang w:val="en-US" w:bidi="ar-SA"/>
        </w:rPr>
        <w:t>部门单位概况</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宋体" w:eastAsia="仿宋_GB2312" w:cs="Times New Roman"/>
          <w:kern w:val="0"/>
          <w:sz w:val="32"/>
          <w:szCs w:val="32"/>
          <w:lang w:val="en-US" w:bidi="ar-SA"/>
        </w:rPr>
      </w:pPr>
      <w:r>
        <w:rPr>
          <w:rFonts w:hint="eastAsia" w:ascii="仿宋_GB2312" w:hAnsi="宋体" w:eastAsia="仿宋_GB2312" w:cs="Times New Roman"/>
          <w:kern w:val="0"/>
          <w:sz w:val="32"/>
          <w:szCs w:val="32"/>
          <w:lang w:val="en-US" w:bidi="ar-SA"/>
        </w:rPr>
        <w:t>一、主要职能</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宋体" w:eastAsia="仿宋_GB2312" w:cs="Times New Roman"/>
          <w:kern w:val="0"/>
          <w:sz w:val="32"/>
          <w:szCs w:val="32"/>
          <w:lang w:val="en-US" w:bidi="ar-SA"/>
        </w:rPr>
      </w:pPr>
      <w:bookmarkStart w:id="4" w:name="二、机构设置及人员情况"/>
      <w:bookmarkEnd w:id="4"/>
      <w:r>
        <w:rPr>
          <w:rFonts w:hint="eastAsia" w:ascii="仿宋_GB2312" w:hAnsi="宋体" w:eastAsia="仿宋_GB2312" w:cs="Times New Roman"/>
          <w:kern w:val="0"/>
          <w:sz w:val="32"/>
          <w:szCs w:val="32"/>
          <w:lang w:val="en-US" w:bidi="ar-SA"/>
        </w:rPr>
        <w:t>二、机构设置及人员情况</w:t>
      </w:r>
    </w:p>
    <w:p>
      <w:pPr>
        <w:keepNext w:val="0"/>
        <w:keepLines w:val="0"/>
        <w:pageBreakBefore w:val="0"/>
        <w:widowControl w:val="0"/>
        <w:tabs>
          <w:tab w:val="left" w:pos="1825"/>
        </w:tabs>
        <w:kinsoku/>
        <w:wordWrap/>
        <w:overflowPunct/>
        <w:topLinePunct w:val="0"/>
        <w:autoSpaceDE w:val="0"/>
        <w:autoSpaceDN w:val="0"/>
        <w:bidi w:val="0"/>
        <w:adjustRightInd/>
        <w:snapToGrid/>
        <w:spacing w:before="0" w:line="580" w:lineRule="exact"/>
        <w:ind w:left="0" w:right="0" w:firstLine="0"/>
        <w:jc w:val="left"/>
        <w:textAlignment w:val="auto"/>
        <w:outlineLvl w:val="9"/>
        <w:rPr>
          <w:rFonts w:hint="eastAsia" w:ascii="黑体" w:hAnsi="黑体" w:eastAsia="黑体" w:cs="黑体"/>
          <w:b w:val="0"/>
          <w:bCs/>
          <w:color w:val="auto"/>
          <w:kern w:val="0"/>
          <w:sz w:val="32"/>
          <w:szCs w:val="32"/>
          <w:lang w:val="en-US" w:bidi="ar-SA"/>
        </w:rPr>
      </w:pPr>
      <w:bookmarkStart w:id="5" w:name="第二部分  2018年部门预算公开表"/>
      <w:bookmarkEnd w:id="5"/>
      <w:r>
        <w:rPr>
          <w:rFonts w:hint="eastAsia" w:ascii="黑体" w:hAnsi="黑体" w:eastAsia="黑体" w:cs="黑体"/>
          <w:b w:val="0"/>
          <w:bCs/>
          <w:color w:val="auto"/>
          <w:kern w:val="0"/>
          <w:sz w:val="32"/>
          <w:szCs w:val="32"/>
          <w:lang w:val="en-US" w:bidi="ar-SA"/>
        </w:rPr>
        <w:t>第二部分</w:t>
      </w:r>
      <w:r>
        <w:rPr>
          <w:rFonts w:hint="eastAsia" w:ascii="黑体" w:hAnsi="黑体" w:eastAsia="黑体" w:cs="黑体"/>
          <w:b w:val="0"/>
          <w:bCs/>
          <w:color w:val="auto"/>
          <w:kern w:val="0"/>
          <w:sz w:val="32"/>
          <w:szCs w:val="32"/>
          <w:lang w:val="en-US" w:eastAsia="zh-CN" w:bidi="ar-SA"/>
        </w:rPr>
        <w:t>2019</w:t>
      </w:r>
      <w:r>
        <w:rPr>
          <w:rFonts w:hint="eastAsia" w:ascii="黑体" w:hAnsi="黑体" w:eastAsia="黑体" w:cs="黑体"/>
          <w:b w:val="0"/>
          <w:bCs/>
          <w:color w:val="auto"/>
          <w:kern w:val="0"/>
          <w:sz w:val="32"/>
          <w:szCs w:val="32"/>
          <w:lang w:val="en-US" w:bidi="ar-SA"/>
        </w:rPr>
        <w:t>年部门预算公开</w:t>
      </w:r>
      <w:bookmarkStart w:id="6" w:name="一、部门收支总体情况表"/>
      <w:bookmarkEnd w:id="6"/>
      <w:r>
        <w:rPr>
          <w:rFonts w:hint="eastAsia" w:ascii="黑体" w:hAnsi="黑体" w:eastAsia="黑体" w:cs="黑体"/>
          <w:b w:val="0"/>
          <w:bCs/>
          <w:color w:val="auto"/>
          <w:kern w:val="0"/>
          <w:sz w:val="32"/>
          <w:szCs w:val="32"/>
          <w:lang w:val="en-US" w:eastAsia="zh-CN" w:bidi="ar-SA"/>
        </w:rPr>
        <w:t>表</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仿宋_GB2312" w:eastAsia="仿宋_GB2312" w:cs="仿宋_GB2312"/>
          <w:spacing w:val="-2"/>
          <w:w w:val="95"/>
          <w:sz w:val="32"/>
          <w:szCs w:val="32"/>
          <w:lang w:val="en-US" w:eastAsia="zh-CN" w:bidi="zh-CN"/>
        </w:rPr>
      </w:pPr>
      <w:r>
        <w:rPr>
          <w:rFonts w:hint="eastAsia" w:ascii="仿宋_GB2312" w:hAnsi="仿宋_GB2312" w:eastAsia="仿宋_GB2312" w:cs="仿宋_GB2312"/>
          <w:spacing w:val="-2"/>
          <w:w w:val="95"/>
          <w:sz w:val="32"/>
          <w:szCs w:val="32"/>
          <w:lang w:val="en-US" w:eastAsia="zh-CN" w:bidi="zh-CN"/>
        </w:rPr>
        <w:t>一、部门收支总体情况表</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仿宋_GB2312" w:eastAsia="仿宋_GB2312" w:cs="仿宋_GB2312"/>
          <w:spacing w:val="-2"/>
          <w:w w:val="95"/>
          <w:sz w:val="32"/>
          <w:szCs w:val="32"/>
          <w:lang w:val="en-US" w:eastAsia="zh-CN" w:bidi="zh-CN"/>
        </w:rPr>
      </w:pPr>
      <w:bookmarkStart w:id="7" w:name="二、部门收入总体情况表"/>
      <w:bookmarkEnd w:id="7"/>
      <w:r>
        <w:rPr>
          <w:rFonts w:hint="eastAsia" w:ascii="仿宋_GB2312" w:hAnsi="仿宋_GB2312" w:eastAsia="仿宋_GB2312" w:cs="仿宋_GB2312"/>
          <w:spacing w:val="-2"/>
          <w:w w:val="95"/>
          <w:sz w:val="32"/>
          <w:szCs w:val="32"/>
          <w:lang w:val="en-US" w:eastAsia="zh-CN" w:bidi="zh-CN"/>
        </w:rPr>
        <w:t>二、部门收入总体情况表</w:t>
      </w:r>
      <w:bookmarkStart w:id="8" w:name="三、部门支出总体情况表"/>
      <w:bookmarkEnd w:id="8"/>
      <w:r>
        <w:rPr>
          <w:rFonts w:hint="eastAsia" w:ascii="仿宋_GB2312" w:hAnsi="仿宋_GB2312" w:eastAsia="仿宋_GB2312" w:cs="仿宋_GB2312"/>
          <w:spacing w:val="-2"/>
          <w:w w:val="95"/>
          <w:sz w:val="32"/>
          <w:szCs w:val="32"/>
          <w:lang w:val="en-US" w:eastAsia="zh-CN" w:bidi="zh-CN"/>
        </w:rPr>
        <w:t>三、部门支出总体情况表</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仿宋_GB2312" w:eastAsia="仿宋_GB2312" w:cs="仿宋_GB2312"/>
          <w:spacing w:val="-2"/>
          <w:w w:val="95"/>
          <w:sz w:val="32"/>
          <w:szCs w:val="32"/>
          <w:lang w:val="en-US" w:eastAsia="zh-CN" w:bidi="zh-CN"/>
        </w:rPr>
      </w:pPr>
      <w:bookmarkStart w:id="9" w:name="四、财政拨款收支总体情况表"/>
      <w:bookmarkEnd w:id="9"/>
      <w:r>
        <w:rPr>
          <w:rFonts w:hint="eastAsia" w:ascii="仿宋_GB2312" w:hAnsi="仿宋_GB2312" w:eastAsia="仿宋_GB2312" w:cs="仿宋_GB2312"/>
          <w:spacing w:val="-2"/>
          <w:w w:val="95"/>
          <w:sz w:val="32"/>
          <w:szCs w:val="32"/>
          <w:lang w:val="en-US" w:eastAsia="zh-CN" w:bidi="zh-CN"/>
        </w:rPr>
        <w:t>四、财政拨款收支总体情况表</w:t>
      </w:r>
      <w:bookmarkStart w:id="10" w:name="五、一般公共预算支出情况表"/>
      <w:bookmarkEnd w:id="10"/>
      <w:r>
        <w:rPr>
          <w:rFonts w:hint="eastAsia" w:ascii="仿宋_GB2312" w:hAnsi="仿宋_GB2312" w:eastAsia="仿宋_GB2312" w:cs="仿宋_GB2312"/>
          <w:spacing w:val="-2"/>
          <w:w w:val="95"/>
          <w:sz w:val="32"/>
          <w:szCs w:val="32"/>
          <w:lang w:val="en-US" w:eastAsia="zh-CN" w:bidi="zh-CN"/>
        </w:rPr>
        <w:t>五、一般公共预算支出情况表</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仿宋_GB2312" w:eastAsia="仿宋_GB2312" w:cs="仿宋_GB2312"/>
          <w:spacing w:val="-2"/>
          <w:w w:val="95"/>
          <w:sz w:val="32"/>
          <w:szCs w:val="32"/>
          <w:lang w:val="en-US" w:eastAsia="zh-CN" w:bidi="zh-CN"/>
        </w:rPr>
      </w:pPr>
      <w:bookmarkStart w:id="11" w:name="六、一般公共预算基本支出情况表"/>
      <w:bookmarkEnd w:id="11"/>
      <w:r>
        <w:rPr>
          <w:rFonts w:hint="eastAsia" w:ascii="仿宋_GB2312" w:hAnsi="仿宋_GB2312" w:eastAsia="仿宋_GB2312" w:cs="仿宋_GB2312"/>
          <w:spacing w:val="-2"/>
          <w:w w:val="95"/>
          <w:sz w:val="32"/>
          <w:szCs w:val="32"/>
          <w:lang w:val="en-US" w:eastAsia="zh-CN" w:bidi="zh-CN"/>
        </w:rPr>
        <w:t>六、一般公共预算基本支出情况表</w:t>
      </w:r>
      <w:bookmarkStart w:id="12" w:name="七、项目支出情况表"/>
      <w:bookmarkEnd w:id="12"/>
      <w:r>
        <w:rPr>
          <w:rFonts w:hint="eastAsia" w:ascii="仿宋_GB2312" w:hAnsi="仿宋_GB2312" w:eastAsia="仿宋_GB2312" w:cs="仿宋_GB2312"/>
          <w:spacing w:val="-2"/>
          <w:w w:val="95"/>
          <w:sz w:val="32"/>
          <w:szCs w:val="32"/>
          <w:lang w:val="en-US" w:eastAsia="zh-CN" w:bidi="zh-CN"/>
        </w:rPr>
        <w:t>七、项目支出情况表</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仿宋_GB2312" w:eastAsia="仿宋_GB2312" w:cs="仿宋_GB2312"/>
          <w:spacing w:val="-2"/>
          <w:w w:val="95"/>
          <w:sz w:val="32"/>
          <w:szCs w:val="32"/>
          <w:lang w:val="en-US" w:eastAsia="zh-CN" w:bidi="zh-CN"/>
        </w:rPr>
      </w:pPr>
      <w:bookmarkStart w:id="13" w:name="八、一般公共预算“三公”经费支出情况表"/>
      <w:bookmarkEnd w:id="13"/>
      <w:r>
        <w:rPr>
          <w:rFonts w:hint="eastAsia" w:ascii="仿宋_GB2312" w:hAnsi="仿宋_GB2312" w:eastAsia="仿宋_GB2312" w:cs="仿宋_GB2312"/>
          <w:spacing w:val="-2"/>
          <w:w w:val="95"/>
          <w:sz w:val="32"/>
          <w:szCs w:val="32"/>
          <w:lang w:val="en-US" w:eastAsia="zh-CN" w:bidi="zh-CN"/>
        </w:rPr>
        <w:t>八、一般公共预算“三公”经费支出情况表</w:t>
      </w:r>
      <w:bookmarkStart w:id="14" w:name="九、政府性基金预算支出情况表"/>
      <w:bookmarkEnd w:id="14"/>
      <w:r>
        <w:rPr>
          <w:rFonts w:hint="eastAsia" w:ascii="仿宋_GB2312" w:hAnsi="仿宋_GB2312" w:eastAsia="仿宋_GB2312" w:cs="仿宋_GB2312"/>
          <w:spacing w:val="-2"/>
          <w:w w:val="95"/>
          <w:sz w:val="32"/>
          <w:szCs w:val="32"/>
          <w:lang w:val="en-US" w:eastAsia="zh-CN" w:bidi="zh-CN"/>
        </w:rPr>
        <w:t>九、政府性基金预算支出情况表</w:t>
      </w:r>
    </w:p>
    <w:p>
      <w:pPr>
        <w:pStyle w:val="3"/>
        <w:keepNext w:val="0"/>
        <w:keepLines w:val="0"/>
        <w:pageBreakBefore w:val="0"/>
        <w:kinsoku/>
        <w:wordWrap/>
        <w:overflowPunct/>
        <w:topLinePunct w:val="0"/>
        <w:bidi w:val="0"/>
        <w:adjustRightInd/>
        <w:snapToGrid/>
        <w:spacing w:line="580" w:lineRule="exact"/>
        <w:textAlignment w:val="auto"/>
        <w:rPr>
          <w:rFonts w:hint="eastAsia" w:ascii="黑体" w:hAnsi="黑体" w:eastAsia="黑体" w:cs="黑体"/>
          <w:b w:val="0"/>
          <w:bCs/>
          <w:color w:val="auto"/>
          <w:kern w:val="0"/>
          <w:sz w:val="32"/>
          <w:szCs w:val="32"/>
          <w:lang w:val="en-US" w:eastAsia="zh-CN" w:bidi="ar-SA"/>
        </w:rPr>
      </w:pPr>
      <w:bookmarkStart w:id="15" w:name="第三部分2018年部门预算情况说明"/>
      <w:bookmarkEnd w:id="15"/>
      <w:r>
        <w:rPr>
          <w:rFonts w:hint="eastAsia" w:ascii="黑体" w:hAnsi="黑体" w:eastAsia="黑体" w:cs="黑体"/>
          <w:b w:val="0"/>
          <w:bCs/>
          <w:color w:val="auto"/>
          <w:kern w:val="0"/>
          <w:sz w:val="32"/>
          <w:szCs w:val="32"/>
          <w:lang w:val="en-US" w:eastAsia="zh-CN" w:bidi="ar-SA"/>
        </w:rPr>
        <w:t>第三部分 2019 年部门预算情况说明</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宋体" w:eastAsia="仿宋_GB2312" w:cs="Times New Roman"/>
          <w:kern w:val="0"/>
          <w:sz w:val="32"/>
          <w:szCs w:val="32"/>
          <w:lang w:val="en-US" w:bidi="ar-SA"/>
        </w:rPr>
      </w:pPr>
      <w:bookmarkStart w:id="16" w:name="一、关于x部门2018年收支预算情况的总体说明"/>
      <w:bookmarkEnd w:id="16"/>
      <w:r>
        <w:rPr>
          <w:rFonts w:hint="eastAsia" w:ascii="仿宋_GB2312" w:hAnsi="宋体" w:eastAsia="仿宋_GB2312" w:cs="Times New Roman"/>
          <w:kern w:val="0"/>
          <w:sz w:val="32"/>
          <w:szCs w:val="32"/>
          <w:lang w:val="en-US" w:bidi="ar-SA"/>
        </w:rPr>
        <w:t>一、关于</w:t>
      </w:r>
      <w:r>
        <w:rPr>
          <w:rFonts w:hint="eastAsia" w:ascii="仿宋_GB2312" w:hAnsi="宋体" w:eastAsia="仿宋_GB2312" w:cs="Times New Roman"/>
          <w:kern w:val="0"/>
          <w:sz w:val="32"/>
          <w:szCs w:val="32"/>
          <w:lang w:val="en-US" w:eastAsia="zh-CN" w:bidi="ar-SA"/>
        </w:rPr>
        <w:t>吉木萨尔县互联网信息办公室</w:t>
      </w:r>
      <w:r>
        <w:rPr>
          <w:rFonts w:hint="eastAsia" w:ascii="仿宋_GB2312" w:hAnsi="宋体" w:eastAsia="仿宋_GB2312" w:cs="Times New Roman"/>
          <w:kern w:val="0"/>
          <w:sz w:val="32"/>
          <w:szCs w:val="32"/>
          <w:lang w:val="en-US" w:bidi="ar-SA"/>
        </w:rPr>
        <w:t xml:space="preserve"> </w:t>
      </w:r>
      <w:r>
        <w:rPr>
          <w:rFonts w:hint="eastAsia" w:ascii="仿宋_GB2312" w:hAnsi="宋体" w:eastAsia="仿宋_GB2312" w:cs="Times New Roman"/>
          <w:kern w:val="0"/>
          <w:sz w:val="32"/>
          <w:szCs w:val="32"/>
          <w:lang w:val="en-US" w:eastAsia="zh-CN" w:bidi="ar-SA"/>
        </w:rPr>
        <w:t>2019</w:t>
      </w:r>
      <w:r>
        <w:rPr>
          <w:rFonts w:hint="eastAsia" w:ascii="仿宋_GB2312" w:hAnsi="宋体" w:eastAsia="仿宋_GB2312" w:cs="Times New Roman"/>
          <w:kern w:val="0"/>
          <w:sz w:val="32"/>
          <w:szCs w:val="32"/>
          <w:lang w:val="en-US" w:bidi="ar-SA"/>
        </w:rPr>
        <w:t xml:space="preserve"> 年收支预算情况的总体说明</w:t>
      </w:r>
      <w:bookmarkStart w:id="17" w:name="二、关于x部门2018年收入预算情况说明"/>
      <w:bookmarkEnd w:id="17"/>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宋体" w:eastAsia="仿宋_GB2312" w:cs="Times New Roman"/>
          <w:kern w:val="0"/>
          <w:sz w:val="32"/>
          <w:szCs w:val="32"/>
          <w:lang w:val="en-US" w:bidi="ar-SA"/>
        </w:rPr>
      </w:pPr>
      <w:r>
        <w:rPr>
          <w:rFonts w:hint="eastAsia" w:ascii="仿宋_GB2312" w:hAnsi="宋体" w:eastAsia="仿宋_GB2312" w:cs="Times New Roman"/>
          <w:kern w:val="0"/>
          <w:sz w:val="32"/>
          <w:szCs w:val="32"/>
          <w:lang w:val="en-US" w:bidi="ar-SA"/>
        </w:rPr>
        <w:t>二、关于</w:t>
      </w:r>
      <w:r>
        <w:rPr>
          <w:rFonts w:hint="eastAsia" w:ascii="仿宋_GB2312" w:hAnsi="宋体" w:eastAsia="仿宋_GB2312" w:cs="Times New Roman"/>
          <w:kern w:val="0"/>
          <w:sz w:val="32"/>
          <w:szCs w:val="32"/>
          <w:lang w:val="en-US" w:eastAsia="zh-CN" w:bidi="ar-SA"/>
        </w:rPr>
        <w:t>吉木萨尔县互联网信息办公室</w:t>
      </w:r>
      <w:r>
        <w:rPr>
          <w:rFonts w:hint="eastAsia" w:ascii="仿宋_GB2312" w:hAnsi="宋体" w:eastAsia="仿宋_GB2312" w:cs="Times New Roman"/>
          <w:kern w:val="0"/>
          <w:sz w:val="32"/>
          <w:szCs w:val="32"/>
          <w:lang w:val="en-US" w:bidi="ar-SA"/>
        </w:rPr>
        <w:t xml:space="preserve"> </w:t>
      </w:r>
      <w:r>
        <w:rPr>
          <w:rFonts w:hint="eastAsia" w:ascii="仿宋_GB2312" w:hAnsi="宋体" w:eastAsia="仿宋_GB2312" w:cs="Times New Roman"/>
          <w:kern w:val="0"/>
          <w:sz w:val="32"/>
          <w:szCs w:val="32"/>
          <w:lang w:val="en-US" w:eastAsia="zh-CN" w:bidi="ar-SA"/>
        </w:rPr>
        <w:t>2019</w:t>
      </w:r>
      <w:r>
        <w:rPr>
          <w:rFonts w:hint="eastAsia" w:ascii="仿宋_GB2312" w:hAnsi="宋体" w:eastAsia="仿宋_GB2312" w:cs="Times New Roman"/>
          <w:kern w:val="0"/>
          <w:sz w:val="32"/>
          <w:szCs w:val="32"/>
          <w:lang w:val="en-US" w:bidi="ar-SA"/>
        </w:rPr>
        <w:t xml:space="preserve"> 年收入预算情况说明</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宋体" w:eastAsia="仿宋_GB2312" w:cs="Times New Roman"/>
          <w:kern w:val="0"/>
          <w:sz w:val="32"/>
          <w:szCs w:val="32"/>
          <w:lang w:val="en-US" w:bidi="ar-SA"/>
        </w:rPr>
      </w:pPr>
      <w:bookmarkStart w:id="18" w:name="三、关于x部门2018年支出预算情况说明"/>
      <w:bookmarkEnd w:id="18"/>
      <w:r>
        <w:rPr>
          <w:rFonts w:hint="eastAsia" w:ascii="仿宋_GB2312" w:hAnsi="宋体" w:eastAsia="仿宋_GB2312" w:cs="Times New Roman"/>
          <w:kern w:val="0"/>
          <w:sz w:val="32"/>
          <w:szCs w:val="32"/>
          <w:lang w:val="en-US" w:bidi="ar-SA"/>
        </w:rPr>
        <w:t>三、关于</w:t>
      </w:r>
      <w:r>
        <w:rPr>
          <w:rFonts w:hint="eastAsia" w:ascii="仿宋_GB2312" w:hAnsi="宋体" w:eastAsia="仿宋_GB2312" w:cs="Times New Roman"/>
          <w:kern w:val="0"/>
          <w:sz w:val="32"/>
          <w:szCs w:val="32"/>
          <w:lang w:val="en-US" w:eastAsia="zh-CN" w:bidi="ar-SA"/>
        </w:rPr>
        <w:t>吉木萨尔县互联网信息办公室</w:t>
      </w:r>
      <w:r>
        <w:rPr>
          <w:rFonts w:hint="eastAsia" w:ascii="仿宋_GB2312" w:hAnsi="宋体" w:eastAsia="仿宋_GB2312" w:cs="Times New Roman"/>
          <w:kern w:val="0"/>
          <w:sz w:val="32"/>
          <w:szCs w:val="32"/>
          <w:lang w:val="en-US" w:bidi="ar-SA"/>
        </w:rPr>
        <w:t xml:space="preserve"> </w:t>
      </w:r>
      <w:r>
        <w:rPr>
          <w:rFonts w:hint="eastAsia" w:ascii="仿宋_GB2312" w:hAnsi="宋体" w:eastAsia="仿宋_GB2312" w:cs="Times New Roman"/>
          <w:kern w:val="0"/>
          <w:sz w:val="32"/>
          <w:szCs w:val="32"/>
          <w:lang w:val="en-US" w:eastAsia="zh-CN" w:bidi="ar-SA"/>
        </w:rPr>
        <w:t>2019</w:t>
      </w:r>
      <w:r>
        <w:rPr>
          <w:rFonts w:hint="eastAsia" w:ascii="仿宋_GB2312" w:hAnsi="宋体" w:eastAsia="仿宋_GB2312" w:cs="Times New Roman"/>
          <w:kern w:val="0"/>
          <w:sz w:val="32"/>
          <w:szCs w:val="32"/>
          <w:lang w:val="en-US" w:bidi="ar-SA"/>
        </w:rPr>
        <w:t xml:space="preserve"> 年支出预算情况说明</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宋体" w:eastAsia="仿宋_GB2312" w:cs="Times New Roman"/>
          <w:kern w:val="0"/>
          <w:sz w:val="32"/>
          <w:szCs w:val="32"/>
          <w:lang w:val="en-US" w:bidi="ar-SA"/>
        </w:rPr>
      </w:pPr>
      <w:bookmarkStart w:id="19" w:name="四、关于x部门2018年财政拨款收支预算情况的总体说明"/>
      <w:bookmarkEnd w:id="19"/>
      <w:r>
        <w:rPr>
          <w:rFonts w:hint="eastAsia" w:ascii="仿宋_GB2312" w:hAnsi="宋体" w:eastAsia="仿宋_GB2312" w:cs="Times New Roman"/>
          <w:kern w:val="0"/>
          <w:sz w:val="32"/>
          <w:szCs w:val="32"/>
          <w:lang w:val="en-US" w:bidi="ar-SA"/>
        </w:rPr>
        <w:t>四、关于</w:t>
      </w:r>
      <w:r>
        <w:rPr>
          <w:rFonts w:hint="eastAsia" w:ascii="仿宋_GB2312" w:hAnsi="宋体" w:eastAsia="仿宋_GB2312" w:cs="Times New Roman"/>
          <w:kern w:val="0"/>
          <w:sz w:val="32"/>
          <w:szCs w:val="32"/>
          <w:lang w:val="en-US" w:eastAsia="zh-CN" w:bidi="ar-SA"/>
        </w:rPr>
        <w:t>吉木萨尔县互联网信息办公室</w:t>
      </w:r>
      <w:r>
        <w:rPr>
          <w:rFonts w:hint="eastAsia" w:ascii="仿宋_GB2312" w:hAnsi="宋体" w:eastAsia="仿宋_GB2312" w:cs="Times New Roman"/>
          <w:kern w:val="0"/>
          <w:sz w:val="32"/>
          <w:szCs w:val="32"/>
          <w:lang w:val="en-US" w:bidi="ar-SA"/>
        </w:rPr>
        <w:t xml:space="preserve"> </w:t>
      </w:r>
      <w:r>
        <w:rPr>
          <w:rFonts w:hint="eastAsia" w:ascii="仿宋_GB2312" w:hAnsi="宋体" w:eastAsia="仿宋_GB2312" w:cs="Times New Roman"/>
          <w:kern w:val="0"/>
          <w:sz w:val="32"/>
          <w:szCs w:val="32"/>
          <w:lang w:val="en-US" w:eastAsia="zh-CN" w:bidi="ar-SA"/>
        </w:rPr>
        <w:t>2019</w:t>
      </w:r>
      <w:r>
        <w:rPr>
          <w:rFonts w:hint="eastAsia" w:ascii="仿宋_GB2312" w:hAnsi="宋体" w:eastAsia="仿宋_GB2312" w:cs="Times New Roman"/>
          <w:kern w:val="0"/>
          <w:sz w:val="32"/>
          <w:szCs w:val="32"/>
          <w:lang w:val="en-US" w:bidi="ar-SA"/>
        </w:rPr>
        <w:t xml:space="preserve"> 年财政拨款收支预算情况的总体说明</w:t>
      </w:r>
      <w:bookmarkStart w:id="20" w:name="五、关于x部门2018年一般公共预算当年拨款情况说明"/>
      <w:bookmarkEnd w:id="20"/>
      <w:r>
        <w:rPr>
          <w:rFonts w:hint="eastAsia" w:ascii="仿宋_GB2312" w:hAnsi="宋体" w:eastAsia="仿宋_GB2312" w:cs="Times New Roman"/>
          <w:kern w:val="0"/>
          <w:sz w:val="32"/>
          <w:szCs w:val="32"/>
          <w:lang w:val="en-US" w:bidi="ar-SA"/>
        </w:rPr>
        <w:t>五、关于</w:t>
      </w:r>
      <w:r>
        <w:rPr>
          <w:rFonts w:hint="eastAsia" w:ascii="仿宋_GB2312" w:hAnsi="宋体" w:eastAsia="仿宋_GB2312" w:cs="Times New Roman"/>
          <w:kern w:val="0"/>
          <w:sz w:val="32"/>
          <w:szCs w:val="32"/>
          <w:lang w:val="en-US" w:eastAsia="zh-CN" w:bidi="ar-SA"/>
        </w:rPr>
        <w:t>吉木萨尔县互联网信息办公室</w:t>
      </w:r>
      <w:r>
        <w:rPr>
          <w:rFonts w:hint="eastAsia" w:ascii="仿宋_GB2312" w:hAnsi="宋体" w:eastAsia="仿宋_GB2312" w:cs="Times New Roman"/>
          <w:kern w:val="0"/>
          <w:sz w:val="32"/>
          <w:szCs w:val="32"/>
          <w:lang w:val="en-US" w:bidi="ar-SA"/>
        </w:rPr>
        <w:t xml:space="preserve"> </w:t>
      </w:r>
      <w:r>
        <w:rPr>
          <w:rFonts w:hint="eastAsia" w:ascii="仿宋_GB2312" w:hAnsi="宋体" w:eastAsia="仿宋_GB2312" w:cs="Times New Roman"/>
          <w:kern w:val="0"/>
          <w:sz w:val="32"/>
          <w:szCs w:val="32"/>
          <w:lang w:val="en-US" w:eastAsia="zh-CN" w:bidi="ar-SA"/>
        </w:rPr>
        <w:t>2019</w:t>
      </w:r>
      <w:r>
        <w:rPr>
          <w:rFonts w:hint="eastAsia" w:ascii="仿宋_GB2312" w:hAnsi="宋体" w:eastAsia="仿宋_GB2312" w:cs="Times New Roman"/>
          <w:kern w:val="0"/>
          <w:sz w:val="32"/>
          <w:szCs w:val="32"/>
          <w:lang w:val="en-US" w:bidi="ar-SA"/>
        </w:rPr>
        <w:t xml:space="preserve"> 年一般公共预算当年拨款情况说明</w:t>
      </w:r>
      <w:bookmarkStart w:id="21" w:name="六、关于x部门2018年一般公共预算基本支出情况说明"/>
      <w:bookmarkEnd w:id="21"/>
      <w:r>
        <w:rPr>
          <w:rFonts w:hint="eastAsia" w:ascii="仿宋_GB2312" w:hAnsi="宋体" w:eastAsia="仿宋_GB2312" w:cs="Times New Roman"/>
          <w:kern w:val="0"/>
          <w:sz w:val="32"/>
          <w:szCs w:val="32"/>
          <w:lang w:val="en-US" w:bidi="ar-SA"/>
        </w:rPr>
        <w:t>六、关于</w:t>
      </w:r>
      <w:r>
        <w:rPr>
          <w:rFonts w:hint="eastAsia" w:ascii="仿宋_GB2312" w:hAnsi="宋体" w:eastAsia="仿宋_GB2312" w:cs="Times New Roman"/>
          <w:kern w:val="0"/>
          <w:sz w:val="32"/>
          <w:szCs w:val="32"/>
          <w:lang w:val="en-US" w:eastAsia="zh-CN" w:bidi="ar-SA"/>
        </w:rPr>
        <w:t>吉木萨尔县互联网信息办公室</w:t>
      </w:r>
      <w:r>
        <w:rPr>
          <w:rFonts w:hint="eastAsia" w:ascii="仿宋_GB2312" w:hAnsi="宋体" w:eastAsia="仿宋_GB2312" w:cs="Times New Roman"/>
          <w:kern w:val="0"/>
          <w:sz w:val="32"/>
          <w:szCs w:val="32"/>
          <w:lang w:val="en-US" w:bidi="ar-SA"/>
        </w:rPr>
        <w:t xml:space="preserve"> </w:t>
      </w:r>
      <w:r>
        <w:rPr>
          <w:rFonts w:hint="eastAsia" w:ascii="仿宋_GB2312" w:hAnsi="宋体" w:eastAsia="仿宋_GB2312" w:cs="Times New Roman"/>
          <w:kern w:val="0"/>
          <w:sz w:val="32"/>
          <w:szCs w:val="32"/>
          <w:lang w:val="en-US" w:eastAsia="zh-CN" w:bidi="ar-SA"/>
        </w:rPr>
        <w:t>2019</w:t>
      </w:r>
      <w:r>
        <w:rPr>
          <w:rFonts w:hint="eastAsia" w:ascii="仿宋_GB2312" w:hAnsi="宋体" w:eastAsia="仿宋_GB2312" w:cs="Times New Roman"/>
          <w:kern w:val="0"/>
          <w:sz w:val="32"/>
          <w:szCs w:val="32"/>
          <w:lang w:val="en-US" w:bidi="ar-SA"/>
        </w:rPr>
        <w:t xml:space="preserve"> 年一般公共预算基本支出情况说明</w:t>
      </w:r>
      <w:bookmarkStart w:id="22" w:name="七、关于x部门2018年项目支出情况说明"/>
      <w:bookmarkEnd w:id="22"/>
      <w:r>
        <w:rPr>
          <w:rFonts w:hint="eastAsia" w:ascii="仿宋_GB2312" w:hAnsi="宋体" w:eastAsia="仿宋_GB2312" w:cs="Times New Roman"/>
          <w:kern w:val="0"/>
          <w:sz w:val="32"/>
          <w:szCs w:val="32"/>
          <w:lang w:val="en-US" w:bidi="ar-SA"/>
        </w:rPr>
        <w:t>七、关于</w:t>
      </w:r>
      <w:r>
        <w:rPr>
          <w:rFonts w:hint="eastAsia" w:ascii="仿宋_GB2312" w:hAnsi="宋体" w:eastAsia="仿宋_GB2312" w:cs="Times New Roman"/>
          <w:kern w:val="0"/>
          <w:sz w:val="32"/>
          <w:szCs w:val="32"/>
          <w:lang w:val="en-US" w:eastAsia="zh-CN" w:bidi="ar-SA"/>
        </w:rPr>
        <w:t>吉木萨尔县互联网信息办公室</w:t>
      </w:r>
      <w:r>
        <w:rPr>
          <w:rFonts w:hint="eastAsia" w:ascii="仿宋_GB2312" w:hAnsi="宋体" w:eastAsia="仿宋_GB2312" w:cs="Times New Roman"/>
          <w:kern w:val="0"/>
          <w:sz w:val="32"/>
          <w:szCs w:val="32"/>
          <w:lang w:val="en-US" w:bidi="ar-SA"/>
        </w:rPr>
        <w:t xml:space="preserve"> </w:t>
      </w:r>
      <w:r>
        <w:rPr>
          <w:rFonts w:hint="eastAsia" w:ascii="仿宋_GB2312" w:hAnsi="宋体" w:eastAsia="仿宋_GB2312" w:cs="Times New Roman"/>
          <w:kern w:val="0"/>
          <w:sz w:val="32"/>
          <w:szCs w:val="32"/>
          <w:lang w:val="en-US" w:eastAsia="zh-CN" w:bidi="ar-SA"/>
        </w:rPr>
        <w:t>2019</w:t>
      </w:r>
      <w:r>
        <w:rPr>
          <w:rFonts w:hint="eastAsia" w:ascii="仿宋_GB2312" w:hAnsi="宋体" w:eastAsia="仿宋_GB2312" w:cs="Times New Roman"/>
          <w:kern w:val="0"/>
          <w:sz w:val="32"/>
          <w:szCs w:val="32"/>
          <w:lang w:val="en-US" w:bidi="ar-SA"/>
        </w:rPr>
        <w:t xml:space="preserve"> 年项目支出情况说明</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宋体" w:eastAsia="仿宋_GB2312" w:cs="Times New Roman"/>
          <w:kern w:val="0"/>
          <w:sz w:val="32"/>
          <w:szCs w:val="32"/>
          <w:lang w:val="en-US" w:bidi="ar-SA"/>
        </w:rPr>
      </w:pPr>
      <w:bookmarkStart w:id="23" w:name="八、关于x部门2018年一般公共预算“三公”经费预算情况说明"/>
      <w:bookmarkEnd w:id="23"/>
      <w:r>
        <w:rPr>
          <w:rFonts w:hint="eastAsia" w:ascii="仿宋_GB2312" w:hAnsi="宋体" w:eastAsia="仿宋_GB2312" w:cs="Times New Roman"/>
          <w:kern w:val="0"/>
          <w:sz w:val="32"/>
          <w:szCs w:val="32"/>
          <w:lang w:val="en-US" w:bidi="ar-SA"/>
        </w:rPr>
        <w:t>八、关于</w:t>
      </w:r>
      <w:r>
        <w:rPr>
          <w:rFonts w:hint="eastAsia" w:ascii="仿宋_GB2312" w:hAnsi="宋体" w:eastAsia="仿宋_GB2312" w:cs="Times New Roman"/>
          <w:kern w:val="0"/>
          <w:sz w:val="32"/>
          <w:szCs w:val="32"/>
          <w:lang w:val="en-US" w:eastAsia="zh-CN" w:bidi="ar-SA"/>
        </w:rPr>
        <w:t>吉木萨尔县互联网信息办公室</w:t>
      </w:r>
      <w:r>
        <w:rPr>
          <w:rFonts w:hint="eastAsia" w:ascii="仿宋_GB2312" w:hAnsi="宋体" w:eastAsia="仿宋_GB2312" w:cs="Times New Roman"/>
          <w:kern w:val="0"/>
          <w:sz w:val="32"/>
          <w:szCs w:val="32"/>
          <w:lang w:val="en-US" w:bidi="ar-SA"/>
        </w:rPr>
        <w:t xml:space="preserve"> </w:t>
      </w:r>
      <w:r>
        <w:rPr>
          <w:rFonts w:hint="eastAsia" w:ascii="仿宋_GB2312" w:hAnsi="宋体" w:eastAsia="仿宋_GB2312" w:cs="Times New Roman"/>
          <w:kern w:val="0"/>
          <w:sz w:val="32"/>
          <w:szCs w:val="32"/>
          <w:lang w:val="en-US" w:eastAsia="zh-CN" w:bidi="ar-SA"/>
        </w:rPr>
        <w:t>2019</w:t>
      </w:r>
      <w:r>
        <w:rPr>
          <w:rFonts w:hint="eastAsia" w:ascii="仿宋_GB2312" w:hAnsi="宋体" w:eastAsia="仿宋_GB2312" w:cs="Times New Roman"/>
          <w:kern w:val="0"/>
          <w:sz w:val="32"/>
          <w:szCs w:val="32"/>
          <w:lang w:val="en-US" w:bidi="ar-SA"/>
        </w:rPr>
        <w:t xml:space="preserve"> 年一般公共预算“三公”经费预算情况说明</w:t>
      </w:r>
    </w:p>
    <w:p>
      <w:pPr>
        <w:keepNext w:val="0"/>
        <w:keepLines w:val="0"/>
        <w:pageBreakBefore w:val="0"/>
        <w:widowControl/>
        <w:kinsoku/>
        <w:wordWrap/>
        <w:overflowPunct/>
        <w:topLinePunct w:val="0"/>
        <w:autoSpaceDE/>
        <w:autoSpaceDN/>
        <w:bidi w:val="0"/>
        <w:adjustRightInd/>
        <w:snapToGrid/>
        <w:spacing w:before="0" w:after="0" w:line="580" w:lineRule="exact"/>
        <w:ind w:left="0" w:right="0"/>
        <w:jc w:val="both"/>
        <w:textAlignment w:val="auto"/>
        <w:outlineLvl w:val="1"/>
        <w:rPr>
          <w:rFonts w:hint="eastAsia" w:ascii="仿宋_GB2312" w:hAnsi="宋体" w:eastAsia="仿宋_GB2312" w:cs="Times New Roman"/>
          <w:kern w:val="0"/>
          <w:sz w:val="32"/>
          <w:szCs w:val="32"/>
          <w:lang w:val="en-US" w:bidi="ar-SA"/>
        </w:rPr>
        <w:sectPr>
          <w:footerReference r:id="rId5" w:type="default"/>
          <w:type w:val="continuous"/>
          <w:pgSz w:w="11910" w:h="16840"/>
          <w:pgMar w:top="1440" w:right="1800" w:bottom="1440" w:left="1800" w:header="720" w:footer="720" w:gutter="0"/>
          <w:cols w:space="720" w:num="1"/>
        </w:sectPr>
      </w:pPr>
      <w:bookmarkStart w:id="24" w:name="九、关于x部门2018年政府性基金预算拨款情况说明"/>
      <w:bookmarkEnd w:id="24"/>
      <w:r>
        <w:rPr>
          <w:rFonts w:hint="eastAsia" w:ascii="仿宋_GB2312" w:hAnsi="宋体" w:eastAsia="仿宋_GB2312" w:cs="Times New Roman"/>
          <w:kern w:val="0"/>
          <w:sz w:val="32"/>
          <w:szCs w:val="32"/>
          <w:lang w:val="en-US" w:bidi="ar-SA"/>
        </w:rPr>
        <w:t>九、关于</w:t>
      </w:r>
      <w:r>
        <w:rPr>
          <w:rFonts w:hint="eastAsia" w:ascii="仿宋_GB2312" w:hAnsi="宋体" w:eastAsia="仿宋_GB2312" w:cs="Times New Roman"/>
          <w:kern w:val="0"/>
          <w:sz w:val="32"/>
          <w:szCs w:val="32"/>
          <w:lang w:val="en-US" w:eastAsia="zh-CN" w:bidi="ar-SA"/>
        </w:rPr>
        <w:t>吉木萨尔县互联网信息办公室</w:t>
      </w:r>
      <w:r>
        <w:rPr>
          <w:rFonts w:hint="eastAsia" w:ascii="仿宋_GB2312" w:hAnsi="宋体" w:eastAsia="仿宋_GB2312" w:cs="Times New Roman"/>
          <w:kern w:val="0"/>
          <w:sz w:val="32"/>
          <w:szCs w:val="32"/>
          <w:lang w:val="en-US" w:bidi="ar-SA"/>
        </w:rPr>
        <w:t xml:space="preserve"> </w:t>
      </w:r>
      <w:r>
        <w:rPr>
          <w:rFonts w:hint="eastAsia" w:ascii="仿宋_GB2312" w:hAnsi="宋体" w:eastAsia="仿宋_GB2312" w:cs="Times New Roman"/>
          <w:kern w:val="0"/>
          <w:sz w:val="32"/>
          <w:szCs w:val="32"/>
          <w:lang w:val="en-US" w:eastAsia="zh-CN" w:bidi="ar-SA"/>
        </w:rPr>
        <w:t>2019</w:t>
      </w:r>
      <w:r>
        <w:rPr>
          <w:rFonts w:hint="eastAsia" w:ascii="仿宋_GB2312" w:hAnsi="宋体" w:eastAsia="仿宋_GB2312" w:cs="Times New Roman"/>
          <w:kern w:val="0"/>
          <w:sz w:val="32"/>
          <w:szCs w:val="32"/>
          <w:lang w:val="en-US" w:bidi="ar-SA"/>
        </w:rPr>
        <w:t xml:space="preserve"> 年政府性基金预算拨款情况说明</w:t>
      </w:r>
      <w:bookmarkStart w:id="25" w:name="十、其他重要事项的情况说明"/>
      <w:bookmarkEnd w:id="25"/>
      <w:r>
        <w:rPr>
          <w:rFonts w:hint="eastAsia" w:ascii="仿宋_GB2312" w:hAnsi="宋体" w:eastAsia="仿宋_GB2312" w:cs="Times New Roman"/>
          <w:kern w:val="0"/>
          <w:sz w:val="32"/>
          <w:szCs w:val="32"/>
          <w:lang w:val="en-US" w:bidi="ar-SA"/>
        </w:rPr>
        <w:t>十、其他重要事项的情况说明</w:t>
      </w:r>
    </w:p>
    <w:p>
      <w:pPr>
        <w:pStyle w:val="5"/>
        <w:keepNext w:val="0"/>
        <w:keepLines w:val="0"/>
        <w:pageBreakBefore w:val="0"/>
        <w:widowControl w:val="0"/>
        <w:tabs>
          <w:tab w:val="left" w:pos="3493"/>
        </w:tabs>
        <w:kinsoku/>
        <w:wordWrap/>
        <w:overflowPunct/>
        <w:topLinePunct w:val="0"/>
        <w:autoSpaceDE w:val="0"/>
        <w:autoSpaceDN w:val="0"/>
        <w:bidi w:val="0"/>
        <w:adjustRightInd/>
        <w:snapToGrid/>
        <w:spacing w:before="0" w:line="580" w:lineRule="exact"/>
        <w:ind w:left="0" w:right="0"/>
        <w:jc w:val="center"/>
        <w:textAlignment w:val="auto"/>
        <w:outlineLvl w:val="9"/>
        <w:rPr>
          <w:rFonts w:hint="eastAsia" w:ascii="黑体" w:eastAsia="黑体"/>
          <w:spacing w:val="-15"/>
        </w:rPr>
      </w:pPr>
      <w:bookmarkStart w:id="26" w:name="第一部分   县委网信办部门单位概况"/>
      <w:bookmarkEnd w:id="26"/>
      <w:bookmarkStart w:id="27" w:name="第四部分  名词解释"/>
      <w:bookmarkEnd w:id="27"/>
      <w:r>
        <w:rPr>
          <w:rFonts w:hint="eastAsia" w:ascii="黑体" w:eastAsia="黑体"/>
        </w:rPr>
        <w:t>第一部分</w:t>
      </w:r>
      <w:r>
        <w:rPr>
          <w:rFonts w:hint="eastAsia" w:ascii="黑体" w:eastAsia="黑体"/>
          <w:lang w:val="en-US" w:eastAsia="zh-CN"/>
        </w:rPr>
        <w:t xml:space="preserve"> </w:t>
      </w:r>
      <w:r>
        <w:rPr>
          <w:rFonts w:hint="eastAsia" w:ascii="黑体" w:eastAsia="黑体"/>
          <w:lang w:eastAsia="zh-CN"/>
        </w:rPr>
        <w:t>吉木萨尔县互联网信息办公室</w:t>
      </w:r>
      <w:r>
        <w:rPr>
          <w:rFonts w:hint="eastAsia" w:ascii="黑体" w:eastAsia="黑体"/>
        </w:rPr>
        <w:t>概</w:t>
      </w:r>
      <w:r>
        <w:rPr>
          <w:rFonts w:hint="eastAsia" w:ascii="黑体" w:eastAsia="黑体"/>
          <w:spacing w:val="-15"/>
        </w:rPr>
        <w:t>况</w:t>
      </w:r>
    </w:p>
    <w:p>
      <w:pPr>
        <w:pStyle w:val="5"/>
        <w:keepNext w:val="0"/>
        <w:keepLines w:val="0"/>
        <w:pageBreakBefore w:val="0"/>
        <w:widowControl w:val="0"/>
        <w:tabs>
          <w:tab w:val="left" w:pos="3493"/>
        </w:tabs>
        <w:kinsoku/>
        <w:wordWrap/>
        <w:overflowPunct/>
        <w:topLinePunct w:val="0"/>
        <w:autoSpaceDE w:val="0"/>
        <w:autoSpaceDN w:val="0"/>
        <w:bidi w:val="0"/>
        <w:adjustRightInd/>
        <w:snapToGrid/>
        <w:spacing w:before="0" w:line="580" w:lineRule="exact"/>
        <w:ind w:left="0" w:right="0" w:firstLine="964" w:firstLineChars="300"/>
        <w:jc w:val="both"/>
        <w:textAlignment w:val="auto"/>
        <w:rPr>
          <w:rFonts w:hint="eastAsia" w:ascii="黑体" w:hAnsi="黑体" w:eastAsia="黑体" w:cs="黑体"/>
        </w:rPr>
      </w:pPr>
      <w:r>
        <w:rPr>
          <w:rFonts w:hint="eastAsia" w:ascii="黑体" w:hAnsi="黑体" w:eastAsia="黑体" w:cs="黑体"/>
          <w:b/>
          <w:bCs/>
        </w:rPr>
        <w:t>一、主要职能</w:t>
      </w:r>
    </w:p>
    <w:p>
      <w:pPr>
        <w:pStyle w:val="5"/>
        <w:keepNext w:val="0"/>
        <w:keepLines w:val="0"/>
        <w:pageBreakBefore w:val="0"/>
        <w:widowControl w:val="0"/>
        <w:kinsoku/>
        <w:wordWrap/>
        <w:overflowPunct/>
        <w:topLinePunct w:val="0"/>
        <w:autoSpaceDE w:val="0"/>
        <w:autoSpaceDN w:val="0"/>
        <w:bidi w:val="0"/>
        <w:adjustRightInd/>
        <w:snapToGrid/>
        <w:spacing w:before="0" w:line="580" w:lineRule="exact"/>
        <w:ind w:left="0" w:right="0" w:firstLine="640" w:firstLineChars="200"/>
        <w:jc w:val="both"/>
        <w:textAlignment w:val="auto"/>
        <w:outlineLvl w:val="9"/>
        <w:rPr>
          <w:rFonts w:hint="eastAsia" w:ascii="仿宋_GB2312" w:hAnsi="仿宋_GB2312" w:eastAsia="仿宋_GB2312" w:cs="仿宋_GB2312"/>
          <w:b/>
          <w:bCs/>
        </w:rPr>
      </w:pPr>
      <w:r>
        <w:rPr>
          <w:rFonts w:hint="eastAsia" w:ascii="仿宋_GB2312" w:hAnsi="宋体" w:eastAsia="仿宋_GB2312" w:cs="Times New Roman"/>
          <w:kern w:val="0"/>
          <w:sz w:val="32"/>
          <w:szCs w:val="32"/>
          <w:lang w:val="en-US" w:eastAsia="zh-CN" w:bidi="ar-SA"/>
        </w:rPr>
        <w:t>落实互联网信息传播方针政策和推动互联网信息传播法制建设，指导、协调、督促有关部门加强互联网信息内容 管理，负责网络新闻业务及其他相关业务的审批和日常监管，指导有关部门做好网络游戏、网络视听、网络出版等</w:t>
      </w:r>
      <w:r>
        <w:rPr>
          <w:rFonts w:hint="eastAsia" w:ascii="仿宋_GB2312" w:hAnsi="宋体" w:eastAsia="仿宋_GB2312" w:cs="Times New Roman"/>
          <w:kern w:val="0"/>
          <w:sz w:val="32"/>
          <w:szCs w:val="32"/>
          <w:lang w:val="en-US" w:eastAsia="zh-CN" w:bidi="ar-SA"/>
        </w:rPr>
        <w:fldChar w:fldCharType="begin"/>
      </w:r>
      <w:r>
        <w:rPr>
          <w:rFonts w:hint="eastAsia" w:ascii="仿宋_GB2312" w:hAnsi="宋体" w:eastAsia="仿宋_GB2312" w:cs="Times New Roman"/>
          <w:kern w:val="0"/>
          <w:sz w:val="32"/>
          <w:szCs w:val="32"/>
          <w:lang w:val="en-US" w:eastAsia="zh-CN" w:bidi="ar-SA"/>
        </w:rPr>
        <w:instrText xml:space="preserve"> HYPERLINK "https://www.baidu.com/s?wd=%E7%BD%91%E7%BB%9C%E6%96%87%E5%8C%96&amp;amp;tn=SE_PcZhidaonwhc_ngpagmjz&amp;amp;rsv_dl=gh_pc_zhidao" \h </w:instrText>
      </w:r>
      <w:r>
        <w:rPr>
          <w:rFonts w:hint="eastAsia" w:ascii="仿宋_GB2312" w:hAnsi="宋体" w:eastAsia="仿宋_GB2312" w:cs="Times New Roman"/>
          <w:kern w:val="0"/>
          <w:sz w:val="32"/>
          <w:szCs w:val="32"/>
          <w:lang w:val="en-US" w:eastAsia="zh-CN" w:bidi="ar-SA"/>
        </w:rPr>
        <w:fldChar w:fldCharType="separate"/>
      </w:r>
      <w:r>
        <w:rPr>
          <w:rFonts w:hint="eastAsia" w:ascii="仿宋_GB2312" w:hAnsi="宋体" w:eastAsia="仿宋_GB2312" w:cs="Times New Roman"/>
          <w:kern w:val="0"/>
          <w:sz w:val="32"/>
          <w:szCs w:val="32"/>
          <w:lang w:val="en-US" w:eastAsia="zh-CN" w:bidi="ar-SA"/>
        </w:rPr>
        <w:t>网</w:t>
      </w:r>
      <w:r>
        <w:rPr>
          <w:rFonts w:hint="eastAsia" w:ascii="仿宋_GB2312" w:hAnsi="宋体" w:eastAsia="仿宋_GB2312" w:cs="Times New Roman"/>
          <w:kern w:val="0"/>
          <w:sz w:val="32"/>
          <w:szCs w:val="32"/>
          <w:lang w:val="en-US" w:eastAsia="zh-CN" w:bidi="ar-SA"/>
        </w:rPr>
        <w:fldChar w:fldCharType="end"/>
      </w:r>
      <w:r>
        <w:rPr>
          <w:rFonts w:hint="eastAsia" w:ascii="仿宋_GB2312" w:hAnsi="宋体" w:eastAsia="仿宋_GB2312" w:cs="Times New Roman"/>
          <w:kern w:val="0"/>
          <w:sz w:val="32"/>
          <w:szCs w:val="32"/>
          <w:lang w:val="en-US" w:eastAsia="zh-CN" w:bidi="ar-SA"/>
        </w:rPr>
        <w:t>络文化领域业务布局规划，协调有关部门做好</w:t>
      </w:r>
      <w:r>
        <w:rPr>
          <w:rFonts w:hint="eastAsia" w:ascii="仿宋_GB2312" w:hAnsi="宋体" w:eastAsia="仿宋_GB2312" w:cs="Times New Roman"/>
          <w:kern w:val="0"/>
          <w:sz w:val="32"/>
          <w:szCs w:val="32"/>
          <w:lang w:val="en-US" w:eastAsia="zh-CN" w:bidi="ar-SA"/>
        </w:rPr>
        <w:fldChar w:fldCharType="begin"/>
      </w:r>
      <w:r>
        <w:rPr>
          <w:rFonts w:hint="eastAsia" w:ascii="仿宋_GB2312" w:hAnsi="宋体" w:eastAsia="仿宋_GB2312" w:cs="Times New Roman"/>
          <w:kern w:val="0"/>
          <w:sz w:val="32"/>
          <w:szCs w:val="32"/>
          <w:lang w:val="en-US" w:eastAsia="zh-CN" w:bidi="ar-SA"/>
        </w:rPr>
        <w:instrText xml:space="preserve"> HYPERLINK "https://www.baidu.com/s?wd=%E7%BD%91%E7%BB%9C%E6%96%87%E5%8C%96&amp;amp;tn=SE_PcZhidaonwhc_ngpagmjz&amp;amp;rsv_dl=gh_pc_zhidao" \h </w:instrText>
      </w:r>
      <w:r>
        <w:rPr>
          <w:rFonts w:hint="eastAsia" w:ascii="仿宋_GB2312" w:hAnsi="宋体" w:eastAsia="仿宋_GB2312" w:cs="Times New Roman"/>
          <w:kern w:val="0"/>
          <w:sz w:val="32"/>
          <w:szCs w:val="32"/>
          <w:lang w:val="en-US" w:eastAsia="zh-CN" w:bidi="ar-SA"/>
        </w:rPr>
        <w:fldChar w:fldCharType="separate"/>
      </w:r>
      <w:r>
        <w:rPr>
          <w:rFonts w:hint="eastAsia" w:ascii="仿宋_GB2312" w:hAnsi="宋体" w:eastAsia="仿宋_GB2312" w:cs="Times New Roman"/>
          <w:kern w:val="0"/>
          <w:sz w:val="32"/>
          <w:szCs w:val="32"/>
          <w:lang w:val="en-US" w:eastAsia="zh-CN" w:bidi="ar-SA"/>
        </w:rPr>
        <w:t>网络文化</w:t>
      </w:r>
      <w:r>
        <w:rPr>
          <w:rFonts w:hint="eastAsia" w:ascii="仿宋_GB2312" w:hAnsi="宋体" w:eastAsia="仿宋_GB2312" w:cs="Times New Roman"/>
          <w:kern w:val="0"/>
          <w:sz w:val="32"/>
          <w:szCs w:val="32"/>
          <w:lang w:val="en-US" w:eastAsia="zh-CN" w:bidi="ar-SA"/>
        </w:rPr>
        <w:fldChar w:fldCharType="end"/>
      </w:r>
      <w:r>
        <w:rPr>
          <w:rFonts w:hint="eastAsia" w:ascii="仿宋_GB2312" w:hAnsi="宋体" w:eastAsia="仿宋_GB2312" w:cs="Times New Roman"/>
          <w:kern w:val="0"/>
          <w:sz w:val="32"/>
          <w:szCs w:val="32"/>
          <w:lang w:val="en-US" w:eastAsia="zh-CN" w:bidi="ar-SA"/>
        </w:rPr>
        <w:t>阵地建设的规划和实施工作，负责重点新闻网站的规划建设，组 织、协调网上宣传工作，依法查处违法违规网站，指导有关 部门督促电信运营企业、接入服务企业、域名注册管理和服 务</w:t>
      </w:r>
      <w:r>
        <w:rPr>
          <w:rFonts w:hint="eastAsia" w:ascii="仿宋_GB2312" w:hAnsi="仿宋_GB2312" w:eastAsia="仿宋_GB2312" w:cs="仿宋_GB2312"/>
          <w:spacing w:val="-10"/>
        </w:rPr>
        <w:t>机构等做好域名注册、互联网地址</w:t>
      </w:r>
      <w:r>
        <w:rPr>
          <w:rFonts w:hint="eastAsia" w:ascii="仿宋_GB2312" w:hAnsi="仿宋_GB2312" w:eastAsia="仿宋_GB2312" w:cs="仿宋_GB2312"/>
        </w:rPr>
        <w:t>(IP</w:t>
      </w:r>
      <w:r>
        <w:rPr>
          <w:rFonts w:hint="eastAsia" w:ascii="仿宋_GB2312" w:hAnsi="仿宋_GB2312" w:eastAsia="仿宋_GB2312" w:cs="仿宋_GB2312"/>
          <w:spacing w:val="-22"/>
        </w:rPr>
        <w:t xml:space="preserve"> 地址)分配、</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"https://www.baidu.com/s?wd=%E7%BD%91%E7%AB%99%E7%99%BB%E8%AE%B0%E5%A4%87%E6%A1%88&amp;amp;tn=SE_PcZhidaonwhc_ngpagmjz&amp;amp;rsv_dl=gh_pc_zhidao"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网站登</w:t>
      </w:r>
      <w:r>
        <w:rPr>
          <w:rFonts w:hint="eastAsia" w:ascii="仿宋_GB2312" w:hAnsi="仿宋_GB2312" w:eastAsia="仿宋_GB2312" w:cs="仿宋_GB2312"/>
        </w:rPr>
        <w:fldChar w:fldCharType="end"/>
      </w:r>
      <w:r>
        <w:rPr>
          <w:rFonts w:hint="eastAsia" w:ascii="仿宋_GB2312" w:hAnsi="仿宋_GB2312" w:eastAsia="仿宋_GB2312" w:cs="仿宋_GB2312"/>
          <w:spacing w:val="-3"/>
        </w:rPr>
        <w:t>记备案、接入等互联网基础管理工作，在职责范围内指导各地互联网有关部门开展工作。</w:t>
      </w:r>
    </w:p>
    <w:p>
      <w:pPr>
        <w:pStyle w:val="5"/>
        <w:keepNext w:val="0"/>
        <w:keepLines w:val="0"/>
        <w:pageBreakBefore w:val="0"/>
        <w:widowControl w:val="0"/>
        <w:kinsoku/>
        <w:wordWrap/>
        <w:overflowPunct/>
        <w:topLinePunct w:val="0"/>
        <w:autoSpaceDE w:val="0"/>
        <w:autoSpaceDN w:val="0"/>
        <w:bidi w:val="0"/>
        <w:adjustRightInd/>
        <w:snapToGrid/>
        <w:spacing w:before="0" w:line="580" w:lineRule="exact"/>
        <w:ind w:left="0" w:right="0" w:firstLine="640" w:firstLineChars="200"/>
        <w:jc w:val="both"/>
        <w:textAlignment w:val="auto"/>
        <w:outlineLvl w:val="9"/>
        <w:rPr>
          <w:rFonts w:hint="eastAsia" w:ascii="黑体" w:hAnsi="黑体" w:eastAsia="黑体" w:cs="黑体"/>
          <w:b w:val="0"/>
          <w:bCs w:val="0"/>
        </w:rPr>
      </w:pPr>
      <w:r>
        <w:rPr>
          <w:rFonts w:hint="eastAsia" w:ascii="黑体" w:hAnsi="黑体" w:eastAsia="黑体" w:cs="黑体"/>
          <w:b w:val="0"/>
          <w:bCs w:val="0"/>
        </w:rPr>
        <w:t>二、 机构设置及人员情况</w:t>
      </w:r>
    </w:p>
    <w:p>
      <w:pPr>
        <w:pStyle w:val="5"/>
        <w:keepNext w:val="0"/>
        <w:keepLines w:val="0"/>
        <w:pageBreakBefore w:val="0"/>
        <w:widowControl w:val="0"/>
        <w:tabs>
          <w:tab w:val="left" w:pos="1820"/>
          <w:tab w:val="left" w:pos="2459"/>
          <w:tab w:val="left" w:pos="5180"/>
          <w:tab w:val="left" w:pos="8219"/>
        </w:tabs>
        <w:kinsoku/>
        <w:wordWrap/>
        <w:overflowPunct/>
        <w:topLinePunct w:val="0"/>
        <w:autoSpaceDE w:val="0"/>
        <w:autoSpaceDN w:val="0"/>
        <w:bidi w:val="0"/>
        <w:adjustRightInd/>
        <w:snapToGrid/>
        <w:spacing w:before="0" w:line="580" w:lineRule="exact"/>
        <w:ind w:left="0" w:right="0" w:firstLine="64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lang w:eastAsia="zh-CN"/>
        </w:rPr>
        <w:t>吉木萨尔县互联网信息办公室</w:t>
      </w:r>
      <w:r>
        <w:rPr>
          <w:rFonts w:hint="eastAsia" w:ascii="仿宋_GB2312" w:hAnsi="仿宋_GB2312" w:eastAsia="仿宋_GB2312" w:cs="仿宋_GB2312"/>
        </w:rPr>
        <w:t>无下属预算单位</w:t>
      </w:r>
      <w:r>
        <w:rPr>
          <w:rFonts w:hint="eastAsia" w:ascii="仿宋_GB2312" w:hAnsi="仿宋_GB2312" w:eastAsia="仿宋_GB2312" w:cs="仿宋_GB2312"/>
          <w:spacing w:val="-87"/>
        </w:rPr>
        <w:t>，</w:t>
      </w:r>
      <w:r>
        <w:rPr>
          <w:rFonts w:hint="eastAsia" w:ascii="仿宋_GB2312" w:hAnsi="仿宋_GB2312" w:eastAsia="仿宋_GB2312" w:cs="仿宋_GB2312"/>
        </w:rPr>
        <w:t>设</w:t>
      </w:r>
      <w:r>
        <w:rPr>
          <w:rFonts w:hint="eastAsia" w:ascii="仿宋_GB2312" w:hAnsi="仿宋_GB2312" w:eastAsia="仿宋_GB2312" w:cs="仿宋_GB2312"/>
          <w:spacing w:val="-86"/>
        </w:rPr>
        <w:t xml:space="preserve"> </w:t>
      </w:r>
      <w:r>
        <w:rPr>
          <w:rFonts w:hint="eastAsia" w:ascii="仿宋_GB2312" w:hAnsi="仿宋_GB2312" w:eastAsia="仿宋_GB2312" w:cs="仿宋_GB2312"/>
        </w:rPr>
        <w:t>5</w:t>
      </w:r>
      <w:r>
        <w:rPr>
          <w:rFonts w:hint="eastAsia" w:ascii="仿宋_GB2312" w:hAnsi="仿宋_GB2312" w:eastAsia="仿宋_GB2312" w:cs="仿宋_GB2312"/>
          <w:spacing w:val="-85"/>
        </w:rPr>
        <w:t xml:space="preserve"> </w:t>
      </w:r>
      <w:r>
        <w:rPr>
          <w:rFonts w:hint="eastAsia" w:ascii="仿宋_GB2312" w:hAnsi="仿宋_GB2312" w:eastAsia="仿宋_GB2312" w:cs="仿宋_GB2312"/>
        </w:rPr>
        <w:t>个内设机构</w:t>
      </w:r>
      <w:r>
        <w:rPr>
          <w:rFonts w:hint="eastAsia" w:ascii="仿宋_GB2312" w:hAnsi="仿宋_GB2312" w:eastAsia="仿宋_GB2312" w:cs="仿宋_GB2312"/>
          <w:spacing w:val="-87"/>
        </w:rPr>
        <w:t>。</w:t>
      </w:r>
      <w:r>
        <w:rPr>
          <w:rFonts w:hint="eastAsia" w:ascii="仿宋_GB2312" w:hAnsi="仿宋_GB2312" w:eastAsia="仿宋_GB2312" w:cs="仿宋_GB2312"/>
        </w:rPr>
        <w:t>分别是： 综合科</w:t>
      </w:r>
      <w:r>
        <w:rPr>
          <w:rFonts w:hint="eastAsia" w:ascii="仿宋_GB2312" w:hAnsi="仿宋_GB2312" w:eastAsia="仿宋_GB2312" w:cs="仿宋_GB2312"/>
          <w:spacing w:val="-5"/>
        </w:rPr>
        <w:t>、</w:t>
      </w:r>
      <w:r>
        <w:rPr>
          <w:rFonts w:hint="eastAsia" w:ascii="仿宋_GB2312" w:hAnsi="仿宋_GB2312" w:eastAsia="仿宋_GB2312" w:cs="仿宋_GB2312"/>
        </w:rPr>
        <w:t>网络信息传播科</w:t>
      </w:r>
      <w:r>
        <w:rPr>
          <w:rFonts w:hint="eastAsia" w:ascii="仿宋_GB2312" w:hAnsi="仿宋_GB2312" w:eastAsia="仿宋_GB2312" w:cs="仿宋_GB2312"/>
          <w:spacing w:val="-5"/>
        </w:rPr>
        <w:t>、</w:t>
      </w:r>
      <w:r>
        <w:rPr>
          <w:rFonts w:hint="eastAsia" w:ascii="仿宋_GB2312" w:hAnsi="仿宋_GB2312" w:eastAsia="仿宋_GB2312" w:cs="仿宋_GB2312"/>
        </w:rPr>
        <w:t>网络党建和社会工作科</w:t>
      </w:r>
      <w:r>
        <w:rPr>
          <w:rFonts w:hint="eastAsia" w:ascii="仿宋_GB2312" w:hAnsi="仿宋_GB2312" w:eastAsia="仿宋_GB2312" w:cs="仿宋_GB2312"/>
          <w:spacing w:val="-5"/>
        </w:rPr>
        <w:t>、</w:t>
      </w:r>
      <w:r>
        <w:rPr>
          <w:rFonts w:hint="eastAsia" w:ascii="仿宋_GB2312" w:hAnsi="仿宋_GB2312" w:eastAsia="仿宋_GB2312" w:cs="仿宋_GB2312"/>
        </w:rPr>
        <w:t>网络安全协调和执法督查科、信息化发展科。</w:t>
      </w:r>
    </w:p>
    <w:p>
      <w:pPr>
        <w:pStyle w:val="5"/>
        <w:keepNext w:val="0"/>
        <w:keepLines w:val="0"/>
        <w:pageBreakBefore w:val="0"/>
        <w:widowControl w:val="0"/>
        <w:tabs>
          <w:tab w:val="left" w:pos="1820"/>
          <w:tab w:val="left" w:pos="2459"/>
          <w:tab w:val="left" w:pos="5180"/>
          <w:tab w:val="left" w:pos="8219"/>
        </w:tabs>
        <w:kinsoku/>
        <w:wordWrap/>
        <w:overflowPunct/>
        <w:topLinePunct w:val="0"/>
        <w:autoSpaceDE w:val="0"/>
        <w:autoSpaceDN w:val="0"/>
        <w:bidi w:val="0"/>
        <w:adjustRightInd/>
        <w:snapToGrid/>
        <w:spacing w:before="0" w:line="580" w:lineRule="exact"/>
        <w:ind w:left="0" w:right="0" w:firstLine="640"/>
        <w:jc w:val="both"/>
        <w:textAlignment w:val="auto"/>
        <w:outlineLvl w:val="9"/>
        <w:rPr>
          <w:rFonts w:hint="eastAsia" w:ascii="仿宋_GB2312" w:hAnsi="仿宋_GB2312" w:eastAsia="仿宋_GB2312" w:cs="仿宋_GB2312"/>
          <w:lang w:eastAsia="zh-CN"/>
        </w:rPr>
        <w:sectPr>
          <w:pgSz w:w="11910" w:h="16840"/>
          <w:pgMar w:top="1440" w:right="1800" w:bottom="1440" w:left="1800" w:header="720" w:footer="720" w:gutter="0"/>
          <w:cols w:space="720" w:num="1"/>
        </w:sectPr>
      </w:pPr>
      <w:r>
        <w:rPr>
          <w:rFonts w:hint="eastAsia" w:ascii="仿宋_GB2312" w:hAnsi="仿宋_GB2312" w:eastAsia="仿宋_GB2312" w:cs="仿宋_GB2312"/>
          <w:lang w:eastAsia="zh-CN"/>
        </w:rPr>
        <w:t>吉木萨尔县互联网信息办公室</w:t>
      </w:r>
      <w:r>
        <w:rPr>
          <w:rFonts w:hint="eastAsia" w:ascii="仿宋_GB2312" w:hAnsi="仿宋_GB2312" w:eastAsia="仿宋_GB2312" w:cs="仿宋_GB2312"/>
        </w:rPr>
        <w:t>编制数</w:t>
      </w:r>
      <w:r>
        <w:rPr>
          <w:rFonts w:hint="eastAsia" w:ascii="仿宋_GB2312" w:hAnsi="仿宋_GB2312" w:eastAsia="仿宋_GB2312" w:cs="仿宋_GB2312"/>
          <w:spacing w:val="-83"/>
        </w:rPr>
        <w:t xml:space="preserve"> </w:t>
      </w:r>
      <w:r>
        <w:rPr>
          <w:rFonts w:hint="eastAsia" w:ascii="仿宋_GB2312" w:hAnsi="仿宋_GB2312" w:eastAsia="仿宋_GB2312" w:cs="仿宋_GB2312"/>
          <w:lang w:val="en-US" w:eastAsia="zh-CN"/>
        </w:rPr>
        <w:t>20</w:t>
      </w:r>
      <w:r>
        <w:rPr>
          <w:rFonts w:hint="eastAsia" w:ascii="仿宋_GB2312" w:hAnsi="仿宋_GB2312" w:eastAsia="仿宋_GB2312" w:cs="仿宋_GB2312"/>
        </w:rPr>
        <w:t>人， 实有人数</w:t>
      </w:r>
      <w:r>
        <w:rPr>
          <w:rFonts w:hint="eastAsia" w:ascii="仿宋_GB2312" w:hAnsi="仿宋_GB2312" w:eastAsia="仿宋_GB2312" w:cs="仿宋_GB2312"/>
          <w:lang w:val="en-US" w:eastAsia="zh-CN"/>
        </w:rPr>
        <w:t>18</w:t>
      </w:r>
      <w:r>
        <w:rPr>
          <w:rFonts w:hint="eastAsia" w:ascii="仿宋_GB2312" w:hAnsi="仿宋_GB2312" w:eastAsia="仿宋_GB2312" w:cs="仿宋_GB2312"/>
        </w:rPr>
        <w:t>人，其中：在职</w:t>
      </w:r>
      <w:r>
        <w:rPr>
          <w:rFonts w:hint="eastAsia" w:ascii="仿宋_GB2312" w:hAnsi="仿宋_GB2312" w:eastAsia="仿宋_GB2312" w:cs="仿宋_GB2312"/>
          <w:lang w:val="en-US" w:eastAsia="zh-CN"/>
        </w:rPr>
        <w:t>18</w:t>
      </w:r>
      <w:r>
        <w:rPr>
          <w:rFonts w:hint="eastAsia" w:ascii="仿宋_GB2312" w:hAnsi="仿宋_GB2312" w:eastAsia="仿宋_GB2312" w:cs="仿宋_GB2312"/>
        </w:rPr>
        <w:t>人，增加0人</w:t>
      </w:r>
      <w:r>
        <w:rPr>
          <w:rFonts w:hint="eastAsia" w:ascii="仿宋_GB2312" w:hAnsi="仿宋_GB2312" w:eastAsia="仿宋_GB2312" w:cs="仿宋_GB2312"/>
          <w:lang w:eastAsia="zh-CN"/>
        </w:rPr>
        <w:t>；</w:t>
      </w:r>
      <w:r>
        <w:rPr>
          <w:rFonts w:hint="eastAsia" w:ascii="仿宋_GB2312" w:hAnsi="仿宋_GB2312" w:eastAsia="仿宋_GB2312" w:cs="仿宋_GB2312"/>
        </w:rPr>
        <w:t>退休0 人</w:t>
      </w:r>
      <w:r>
        <w:rPr>
          <w:rFonts w:hint="eastAsia" w:ascii="仿宋_GB2312" w:hAnsi="仿宋_GB2312" w:eastAsia="仿宋_GB2312" w:cs="仿宋_GB2312"/>
          <w:spacing w:val="-3"/>
        </w:rPr>
        <w:t>，</w:t>
      </w:r>
      <w:r>
        <w:rPr>
          <w:rFonts w:hint="eastAsia" w:ascii="仿宋_GB2312" w:hAnsi="仿宋_GB2312" w:eastAsia="仿宋_GB2312" w:cs="仿宋_GB2312"/>
        </w:rPr>
        <w:t>增加</w:t>
      </w:r>
      <w:r>
        <w:rPr>
          <w:rFonts w:hint="eastAsia" w:ascii="仿宋_GB2312" w:hAnsi="仿宋_GB2312" w:eastAsia="仿宋_GB2312" w:cs="仿宋_GB2312"/>
          <w:spacing w:val="-1"/>
        </w:rPr>
        <w:t xml:space="preserve"> </w:t>
      </w:r>
      <w:r>
        <w:rPr>
          <w:rFonts w:hint="eastAsia" w:ascii="仿宋_GB2312" w:hAnsi="仿宋_GB2312" w:eastAsia="仿宋_GB2312" w:cs="仿宋_GB2312"/>
        </w:rPr>
        <w:t>0人</w:t>
      </w:r>
      <w:r>
        <w:rPr>
          <w:rFonts w:hint="eastAsia" w:ascii="仿宋_GB2312" w:hAnsi="仿宋_GB2312" w:eastAsia="仿宋_GB2312" w:cs="仿宋_GB2312"/>
          <w:spacing w:val="-5"/>
        </w:rPr>
        <w:t>；</w:t>
      </w:r>
      <w:r>
        <w:rPr>
          <w:rFonts w:hint="eastAsia" w:ascii="仿宋_GB2312" w:hAnsi="仿宋_GB2312" w:eastAsia="仿宋_GB2312" w:cs="仿宋_GB2312"/>
        </w:rPr>
        <w:t>离休0人</w:t>
      </w:r>
      <w:r>
        <w:rPr>
          <w:rFonts w:hint="eastAsia" w:ascii="仿宋_GB2312" w:hAnsi="仿宋_GB2312" w:eastAsia="仿宋_GB2312" w:cs="仿宋_GB2312"/>
          <w:spacing w:val="-3"/>
        </w:rPr>
        <w:t>，</w:t>
      </w:r>
      <w:r>
        <w:rPr>
          <w:rFonts w:hint="eastAsia" w:ascii="仿宋_GB2312" w:hAnsi="仿宋_GB2312" w:eastAsia="仿宋_GB2312" w:cs="仿宋_GB2312"/>
        </w:rPr>
        <w:t>增加0</w:t>
      </w:r>
      <w:r>
        <w:rPr>
          <w:rFonts w:hint="eastAsia" w:ascii="仿宋_GB2312" w:hAnsi="仿宋_GB2312" w:eastAsia="仿宋_GB2312" w:cs="仿宋_GB2312"/>
          <w:spacing w:val="-2"/>
        </w:rPr>
        <w:t xml:space="preserve"> </w:t>
      </w:r>
    </w:p>
    <w:p>
      <w:pPr>
        <w:pStyle w:val="5"/>
        <w:tabs>
          <w:tab w:val="left" w:pos="3531"/>
        </w:tabs>
        <w:spacing w:before="229"/>
        <w:ind w:firstLine="1920" w:firstLineChars="600"/>
        <w:rPr>
          <w:rFonts w:hint="eastAsia" w:ascii="黑体" w:eastAsia="黑体"/>
        </w:rPr>
      </w:pPr>
      <w:bookmarkStart w:id="28" w:name="第二部分  2018年部门预算公开表"/>
      <w:bookmarkEnd w:id="28"/>
      <w:r>
        <w:rPr>
          <w:rFonts w:hint="eastAsia" w:ascii="黑体" w:eastAsia="黑体"/>
        </w:rPr>
        <w:t>第二部分</w:t>
      </w:r>
      <w:r>
        <w:rPr>
          <w:rFonts w:hint="eastAsia" w:ascii="黑体" w:eastAsia="黑体"/>
        </w:rPr>
        <w:tab/>
      </w:r>
      <w:r>
        <w:rPr>
          <w:rFonts w:hint="eastAsia" w:ascii="黑体" w:eastAsia="黑体"/>
          <w:lang w:eastAsia="zh-CN"/>
        </w:rPr>
        <w:t>2019</w:t>
      </w:r>
      <w:r>
        <w:rPr>
          <w:rFonts w:hint="eastAsia" w:ascii="黑体" w:eastAsia="黑体"/>
          <w:spacing w:val="-81"/>
        </w:rPr>
        <w:t xml:space="preserve"> </w:t>
      </w:r>
      <w:r>
        <w:rPr>
          <w:rFonts w:hint="eastAsia" w:ascii="黑体" w:eastAsia="黑体"/>
        </w:rPr>
        <w:t>年部门预算公开表</w:t>
      </w:r>
    </w:p>
    <w:p>
      <w:pPr>
        <w:pStyle w:val="5"/>
        <w:spacing w:before="8"/>
        <w:rPr>
          <w:rFonts w:ascii="黑体"/>
          <w:sz w:val="24"/>
        </w:rPr>
      </w:pPr>
    </w:p>
    <w:p>
      <w:pPr>
        <w:pStyle w:val="3"/>
        <w:spacing w:line="537" w:lineRule="exact"/>
        <w:rPr>
          <w:rFonts w:hint="eastAsia" w:ascii="仿宋_GB2312" w:hAnsi="仿宋_GB2312" w:eastAsia="仿宋_GB2312" w:cs="仿宋_GB2312"/>
        </w:rPr>
      </w:pPr>
      <w:bookmarkStart w:id="29" w:name="表一："/>
      <w:bookmarkEnd w:id="29"/>
      <w:r>
        <w:rPr>
          <w:rFonts w:hint="eastAsia" w:ascii="仿宋_GB2312" w:hAnsi="仿宋_GB2312" w:eastAsia="仿宋_GB2312" w:cs="仿宋_GB2312"/>
        </w:rPr>
        <w:t>表一：</w:t>
      </w:r>
    </w:p>
    <w:p>
      <w:pPr>
        <w:spacing w:before="35"/>
        <w:ind w:left="2927" w:right="0" w:firstLine="0"/>
        <w:jc w:val="left"/>
        <w:rPr>
          <w:rFonts w:hint="eastAsia" w:ascii="仿宋_GB2312" w:hAnsi="仿宋_GB2312" w:eastAsia="仿宋_GB2312" w:cs="仿宋_GB2312"/>
          <w:b/>
          <w:sz w:val="32"/>
        </w:rPr>
      </w:pPr>
      <w:bookmarkStart w:id="30" w:name="部门收支总体情况表"/>
      <w:bookmarkEnd w:id="30"/>
      <w:r>
        <w:rPr>
          <w:rFonts w:hint="eastAsia" w:ascii="仿宋_GB2312" w:hAnsi="仿宋_GB2312" w:eastAsia="仿宋_GB2312" w:cs="仿宋_GB2312"/>
          <w:b/>
          <w:sz w:val="32"/>
        </w:rPr>
        <w:t>部门收支总体情况表</w:t>
      </w:r>
    </w:p>
    <w:p>
      <w:pPr>
        <w:tabs>
          <w:tab w:val="left" w:pos="7179"/>
        </w:tabs>
        <w:spacing w:before="37"/>
        <w:ind w:left="220" w:right="0" w:firstLine="0"/>
        <w:jc w:val="left"/>
        <w:rPr>
          <w:rFonts w:hint="eastAsia" w:ascii="仿宋_GB2312" w:hAnsi="仿宋_GB2312" w:eastAsia="仿宋_GB2312" w:cs="仿宋_GB2312"/>
          <w:sz w:val="24"/>
        </w:rPr>
      </w:pPr>
      <w:bookmarkStart w:id="31" w:name="编制部门：                                   "/>
      <w:bookmarkEnd w:id="31"/>
      <w:r>
        <w:rPr>
          <w:rFonts w:hint="eastAsia" w:ascii="仿宋_GB2312" w:hAnsi="仿宋_GB2312" w:eastAsia="仿宋_GB2312" w:cs="仿宋_GB2312"/>
          <w:sz w:val="24"/>
        </w:rPr>
        <w:t>编制部门：</w:t>
      </w:r>
      <w:r>
        <w:rPr>
          <w:rFonts w:hint="eastAsia" w:ascii="仿宋_GB2312" w:hAnsi="仿宋_GB2312" w:eastAsia="仿宋_GB2312" w:cs="仿宋_GB2312"/>
          <w:sz w:val="24"/>
          <w:lang w:eastAsia="zh-CN"/>
        </w:rPr>
        <w:t>吉木萨尔县互联网信息办公室</w:t>
      </w:r>
      <w:r>
        <w:rPr>
          <w:rFonts w:hint="eastAsia" w:ascii="仿宋_GB2312" w:hAnsi="仿宋_GB2312" w:eastAsia="仿宋_GB2312" w:cs="仿宋_GB2312"/>
          <w:sz w:val="24"/>
        </w:rPr>
        <w:tab/>
      </w:r>
      <w:r>
        <w:rPr>
          <w:rFonts w:hint="eastAsia" w:ascii="仿宋_GB2312" w:hAnsi="仿宋_GB2312" w:eastAsia="仿宋_GB2312" w:cs="仿宋_GB2312"/>
          <w:sz w:val="24"/>
        </w:rPr>
        <w:t>单位： 元</w:t>
      </w:r>
    </w:p>
    <w:tbl>
      <w:tblPr>
        <w:tblStyle w:val="8"/>
        <w:tblW w:w="8662" w:type="dxa"/>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0"/>
        <w:gridCol w:w="1988"/>
        <w:gridCol w:w="2693"/>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4268" w:type="dxa"/>
            <w:gridSpan w:val="2"/>
          </w:tcPr>
          <w:p>
            <w:pPr>
              <w:pStyle w:val="12"/>
              <w:tabs>
                <w:tab w:val="left" w:pos="854"/>
              </w:tabs>
              <w:spacing w:line="340" w:lineRule="exact"/>
              <w:ind w:left="12"/>
              <w:jc w:val="center"/>
              <w:rPr>
                <w:rFonts w:hint="eastAsia" w:ascii="仿宋_GB2312" w:hAnsi="仿宋_GB2312" w:eastAsia="仿宋_GB2312" w:cs="仿宋_GB2312"/>
                <w:b/>
                <w:bCs w:val="0"/>
                <w:sz w:val="20"/>
                <w:szCs w:val="20"/>
              </w:rPr>
            </w:pPr>
            <w:r>
              <w:rPr>
                <w:rFonts w:hint="eastAsia" w:ascii="仿宋_GB2312" w:hAnsi="仿宋_GB2312" w:eastAsia="仿宋_GB2312" w:cs="仿宋_GB2312"/>
                <w:b/>
                <w:bCs w:val="0"/>
                <w:sz w:val="20"/>
                <w:szCs w:val="20"/>
              </w:rPr>
              <w:t>收</w:t>
            </w:r>
            <w:r>
              <w:rPr>
                <w:rFonts w:hint="eastAsia" w:ascii="仿宋_GB2312" w:hAnsi="仿宋_GB2312" w:eastAsia="仿宋_GB2312" w:cs="仿宋_GB2312"/>
                <w:b/>
                <w:bCs w:val="0"/>
                <w:sz w:val="20"/>
                <w:szCs w:val="20"/>
              </w:rPr>
              <w:tab/>
            </w:r>
            <w:r>
              <w:rPr>
                <w:rFonts w:hint="eastAsia" w:ascii="仿宋_GB2312" w:hAnsi="仿宋_GB2312" w:eastAsia="仿宋_GB2312" w:cs="仿宋_GB2312"/>
                <w:b/>
                <w:bCs w:val="0"/>
                <w:sz w:val="20"/>
                <w:szCs w:val="20"/>
              </w:rPr>
              <w:t>入</w:t>
            </w:r>
          </w:p>
        </w:tc>
        <w:tc>
          <w:tcPr>
            <w:tcW w:w="4394" w:type="dxa"/>
            <w:gridSpan w:val="2"/>
          </w:tcPr>
          <w:p>
            <w:pPr>
              <w:pStyle w:val="12"/>
              <w:tabs>
                <w:tab w:val="left" w:pos="856"/>
              </w:tabs>
              <w:spacing w:line="340" w:lineRule="exact"/>
              <w:ind w:left="12"/>
              <w:jc w:val="center"/>
              <w:rPr>
                <w:rFonts w:hint="eastAsia" w:ascii="仿宋_GB2312" w:hAnsi="仿宋_GB2312" w:eastAsia="仿宋_GB2312" w:cs="仿宋_GB2312"/>
                <w:b/>
                <w:bCs w:val="0"/>
                <w:sz w:val="20"/>
                <w:szCs w:val="20"/>
              </w:rPr>
            </w:pPr>
            <w:r>
              <w:rPr>
                <w:rFonts w:hint="eastAsia" w:ascii="仿宋_GB2312" w:hAnsi="仿宋_GB2312" w:eastAsia="仿宋_GB2312" w:cs="仿宋_GB2312"/>
                <w:b/>
                <w:bCs w:val="0"/>
                <w:sz w:val="20"/>
                <w:szCs w:val="20"/>
              </w:rPr>
              <w:t>支</w:t>
            </w:r>
            <w:r>
              <w:rPr>
                <w:rFonts w:hint="eastAsia" w:ascii="仿宋_GB2312" w:hAnsi="仿宋_GB2312" w:eastAsia="仿宋_GB2312" w:cs="仿宋_GB2312"/>
                <w:b/>
                <w:bCs w:val="0"/>
                <w:sz w:val="20"/>
                <w:szCs w:val="20"/>
              </w:rPr>
              <w:tab/>
            </w:r>
            <w:r>
              <w:rPr>
                <w:rFonts w:hint="eastAsia" w:ascii="仿宋_GB2312" w:hAnsi="仿宋_GB2312" w:eastAsia="仿宋_GB2312" w:cs="仿宋_GB2312"/>
                <w:b/>
                <w:bCs w:val="0"/>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仿宋_GB2312" w:eastAsia="仿宋_GB2312" w:cs="仿宋_GB2312"/>
                <w:b/>
                <w:bCs w:val="0"/>
                <w:color w:val="auto"/>
                <w:kern w:val="0"/>
                <w:sz w:val="20"/>
                <w:szCs w:val="20"/>
                <w:lang w:val="en-US" w:eastAsia="zh-CN"/>
              </w:rPr>
            </w:pPr>
            <w:r>
              <w:rPr>
                <w:rFonts w:hint="eastAsia" w:ascii="仿宋_GB2312" w:hAnsi="仿宋_GB2312" w:eastAsia="仿宋_GB2312" w:cs="仿宋_GB2312"/>
                <w:b/>
                <w:bCs w:val="0"/>
                <w:color w:val="auto"/>
                <w:kern w:val="0"/>
                <w:sz w:val="20"/>
                <w:szCs w:val="20"/>
                <w:lang w:val="en-US" w:eastAsia="zh-CN"/>
              </w:rPr>
              <w:t>项</w:t>
            </w:r>
            <w:r>
              <w:rPr>
                <w:rFonts w:hint="eastAsia" w:ascii="仿宋_GB2312" w:hAnsi="仿宋_GB2312" w:eastAsia="仿宋_GB2312" w:cs="仿宋_GB2312"/>
                <w:b/>
                <w:bCs w:val="0"/>
                <w:color w:val="auto"/>
                <w:kern w:val="0"/>
                <w:sz w:val="20"/>
                <w:szCs w:val="20"/>
                <w:lang w:val="en-US" w:eastAsia="zh-CN"/>
              </w:rPr>
              <w:tab/>
            </w:r>
            <w:r>
              <w:rPr>
                <w:rFonts w:hint="eastAsia" w:ascii="仿宋_GB2312" w:hAnsi="仿宋_GB2312" w:eastAsia="仿宋_GB2312" w:cs="仿宋_GB2312"/>
                <w:b/>
                <w:bCs w:val="0"/>
                <w:color w:val="auto"/>
                <w:kern w:val="0"/>
                <w:sz w:val="20"/>
                <w:szCs w:val="20"/>
                <w:lang w:val="en-US" w:eastAsia="zh-CN"/>
              </w:rPr>
              <w:t>目</w:t>
            </w:r>
          </w:p>
        </w:tc>
        <w:tc>
          <w:tcPr>
            <w:tcW w:w="1988" w:type="dxa"/>
          </w:tcPr>
          <w:p>
            <w:pPr>
              <w:pStyle w:val="12"/>
              <w:rPr>
                <w:rFonts w:hint="eastAsia" w:ascii="仿宋_GB2312" w:hAnsi="仿宋_GB2312" w:eastAsia="仿宋_GB2312" w:cs="仿宋_GB2312"/>
                <w:b/>
                <w:bCs w:val="0"/>
                <w:color w:val="auto"/>
                <w:kern w:val="0"/>
                <w:sz w:val="20"/>
                <w:szCs w:val="20"/>
                <w:lang w:val="en-US" w:eastAsia="zh-CN"/>
              </w:rPr>
            </w:pPr>
            <w:r>
              <w:rPr>
                <w:rFonts w:hint="eastAsia" w:ascii="仿宋_GB2312" w:hAnsi="仿宋_GB2312" w:eastAsia="仿宋_GB2312" w:cs="仿宋_GB2312"/>
                <w:b/>
                <w:bCs w:val="0"/>
                <w:color w:val="auto"/>
                <w:kern w:val="0"/>
                <w:sz w:val="20"/>
                <w:szCs w:val="20"/>
                <w:lang w:val="en-US" w:eastAsia="zh-CN"/>
              </w:rPr>
              <w:t>预算数</w:t>
            </w:r>
          </w:p>
        </w:tc>
        <w:tc>
          <w:tcPr>
            <w:tcW w:w="2693" w:type="dxa"/>
          </w:tcPr>
          <w:p>
            <w:pPr>
              <w:pStyle w:val="12"/>
              <w:rPr>
                <w:rFonts w:hint="eastAsia" w:ascii="仿宋_GB2312" w:hAnsi="仿宋_GB2312" w:eastAsia="仿宋_GB2312" w:cs="仿宋_GB2312"/>
                <w:b/>
                <w:bCs w:val="0"/>
                <w:color w:val="auto"/>
                <w:kern w:val="0"/>
                <w:sz w:val="20"/>
                <w:szCs w:val="20"/>
                <w:lang w:val="en-US" w:eastAsia="zh-CN"/>
              </w:rPr>
            </w:pPr>
            <w:r>
              <w:rPr>
                <w:rFonts w:hint="eastAsia" w:ascii="仿宋_GB2312" w:hAnsi="仿宋_GB2312" w:eastAsia="仿宋_GB2312" w:cs="仿宋_GB2312"/>
                <w:b/>
                <w:bCs w:val="0"/>
                <w:color w:val="auto"/>
                <w:kern w:val="0"/>
                <w:sz w:val="20"/>
                <w:szCs w:val="20"/>
                <w:lang w:val="en-US" w:eastAsia="zh-CN"/>
              </w:rPr>
              <w:t>功能分类</w:t>
            </w:r>
          </w:p>
        </w:tc>
        <w:tc>
          <w:tcPr>
            <w:tcW w:w="1701" w:type="dxa"/>
          </w:tcPr>
          <w:p>
            <w:pPr>
              <w:pStyle w:val="12"/>
              <w:rPr>
                <w:rFonts w:hint="eastAsia" w:ascii="仿宋_GB2312" w:hAnsi="仿宋_GB2312" w:eastAsia="仿宋_GB2312" w:cs="仿宋_GB2312"/>
                <w:b/>
                <w:bCs w:val="0"/>
                <w:color w:val="auto"/>
                <w:kern w:val="0"/>
                <w:sz w:val="20"/>
                <w:szCs w:val="20"/>
                <w:lang w:val="en-US" w:eastAsia="zh-CN"/>
              </w:rPr>
            </w:pPr>
            <w:r>
              <w:rPr>
                <w:rFonts w:hint="eastAsia" w:ascii="仿宋_GB2312" w:hAnsi="仿宋_GB2312" w:eastAsia="仿宋_GB2312" w:cs="仿宋_GB2312"/>
                <w:b/>
                <w:bCs w:val="0"/>
                <w:color w:val="auto"/>
                <w:kern w:val="0"/>
                <w:sz w:val="20"/>
                <w:szCs w:val="20"/>
                <w:lang w:val="en-US" w:eastAsia="zh-CN"/>
              </w:rPr>
              <w:t>预算数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财政拨款（补助）</w:t>
            </w:r>
          </w:p>
        </w:tc>
        <w:tc>
          <w:tcPr>
            <w:tcW w:w="1988"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2980238.23</w:t>
            </w: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201 一般公共服务支出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2411361.03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一般公共预算</w:t>
            </w:r>
          </w:p>
        </w:tc>
        <w:tc>
          <w:tcPr>
            <w:tcW w:w="1988"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2980238.23</w:t>
            </w: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202 外交支出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政府性基金预算</w:t>
            </w: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203 国防支出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教育收费（财政专户）</w:t>
            </w: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204 公共安全支出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事业收入</w:t>
            </w: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205 教育支出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事业单位经营收入</w:t>
            </w: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206 科学技术支出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其他收入</w:t>
            </w: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207 文化体育与传媒支出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用事业基金弥补收支</w:t>
            </w: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208 社会保障和就业支出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363725.36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209 社会保险基金支出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210 卫生健康支出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205151.84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211 节能环保支出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212 城乡社区支出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213 农林水支出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214 交通运输支出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215 资源勘探信息等支出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216 商业服务业等支出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217 金融支出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219 援助其他地区支出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220 国土资源气象等支出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221 住房保障支出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222 粮油物资管理支出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223 国有资本经营预算支</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227 预备费</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229 其他支出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231 债务还本支出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232 债务付息支出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233 债务发行费支出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小</w:t>
            </w:r>
            <w:r>
              <w:rPr>
                <w:rFonts w:hint="eastAsia" w:ascii="仿宋_GB2312" w:hAnsi="宋体" w:eastAsia="仿宋_GB2312" w:cs="宋体"/>
                <w:b w:val="0"/>
                <w:bCs w:val="0"/>
                <w:color w:val="auto"/>
                <w:kern w:val="0"/>
                <w:sz w:val="20"/>
                <w:szCs w:val="20"/>
                <w:lang w:val="en-US" w:eastAsia="zh-CN"/>
              </w:rPr>
              <w:tab/>
            </w:r>
            <w:r>
              <w:rPr>
                <w:rFonts w:hint="eastAsia" w:ascii="仿宋_GB2312" w:hAnsi="宋体" w:eastAsia="仿宋_GB2312" w:cs="宋体"/>
                <w:b w:val="0"/>
                <w:bCs w:val="0"/>
                <w:color w:val="auto"/>
                <w:kern w:val="0"/>
                <w:sz w:val="20"/>
                <w:szCs w:val="20"/>
                <w:lang w:val="en-US" w:eastAsia="zh-CN"/>
              </w:rPr>
              <w:t>计</w:t>
            </w:r>
          </w:p>
        </w:tc>
        <w:tc>
          <w:tcPr>
            <w:tcW w:w="1988"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2980238.23</w:t>
            </w: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小</w:t>
            </w:r>
            <w:r>
              <w:rPr>
                <w:rFonts w:hint="eastAsia" w:ascii="仿宋_GB2312" w:hAnsi="宋体" w:eastAsia="仿宋_GB2312" w:cs="宋体"/>
                <w:b w:val="0"/>
                <w:bCs w:val="0"/>
                <w:color w:val="auto"/>
                <w:kern w:val="0"/>
                <w:sz w:val="20"/>
                <w:szCs w:val="20"/>
                <w:lang w:val="en-US" w:eastAsia="zh-CN"/>
              </w:rPr>
              <w:tab/>
            </w:r>
            <w:r>
              <w:rPr>
                <w:rFonts w:hint="eastAsia" w:ascii="仿宋_GB2312" w:hAnsi="宋体" w:eastAsia="仿宋_GB2312" w:cs="宋体"/>
                <w:b w:val="0"/>
                <w:bCs w:val="0"/>
                <w:color w:val="auto"/>
                <w:kern w:val="0"/>
                <w:sz w:val="20"/>
                <w:szCs w:val="20"/>
                <w:lang w:val="en-US" w:eastAsia="zh-CN"/>
              </w:rPr>
              <w:t>计</w:t>
            </w:r>
          </w:p>
        </w:tc>
        <w:tc>
          <w:tcPr>
            <w:tcW w:w="1701"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2980238.23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trPr>
        <w:tc>
          <w:tcPr>
            <w:tcW w:w="2280"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单位上年结余（不包括国库集中支付额度结</w:t>
            </w:r>
          </w:p>
        </w:tc>
        <w:tc>
          <w:tcPr>
            <w:tcW w:w="1988" w:type="dxa"/>
          </w:tcPr>
          <w:p>
            <w:pPr>
              <w:pStyle w:val="12"/>
              <w:rPr>
                <w:rFonts w:hint="eastAsia" w:ascii="仿宋_GB2312" w:hAnsi="宋体" w:eastAsia="仿宋_GB2312" w:cs="宋体"/>
                <w:b w:val="0"/>
                <w:bCs w:val="0"/>
                <w:color w:val="auto"/>
                <w:kern w:val="0"/>
                <w:sz w:val="20"/>
                <w:szCs w:val="20"/>
                <w:lang w:val="en-US" w:eastAsia="zh-CN"/>
              </w:rPr>
            </w:pPr>
          </w:p>
        </w:tc>
        <w:tc>
          <w:tcPr>
            <w:tcW w:w="2693"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230 转移性支出</w:t>
            </w:r>
          </w:p>
        </w:tc>
        <w:tc>
          <w:tcPr>
            <w:tcW w:w="1701" w:type="dxa"/>
          </w:tcPr>
          <w:p>
            <w:pPr>
              <w:pStyle w:val="12"/>
              <w:rPr>
                <w:rFonts w:hint="eastAsia" w:ascii="仿宋_GB2312" w:hAnsi="宋体" w:eastAsia="仿宋_GB2312" w:cs="宋体"/>
                <w:b w:val="0"/>
                <w:bCs w:val="0"/>
                <w:color w:val="auto"/>
                <w:kern w:val="0"/>
                <w:sz w:val="20"/>
                <w:szCs w:val="20"/>
                <w:lang w:val="en-US" w:eastAsia="zh-CN"/>
              </w:rPr>
            </w:pPr>
          </w:p>
        </w:tc>
      </w:tr>
    </w:tbl>
    <w:tbl>
      <w:tblPr>
        <w:tblStyle w:val="8"/>
        <w:tblpPr w:leftFromText="180" w:rightFromText="180" w:vertAnchor="text" w:horzAnchor="page" w:tblpX="1789" w:tblpY="22"/>
        <w:tblOverlap w:val="never"/>
        <w:tblW w:w="86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3"/>
        <w:gridCol w:w="420"/>
        <w:gridCol w:w="420"/>
        <w:gridCol w:w="1017"/>
        <w:gridCol w:w="1988"/>
        <w:gridCol w:w="422"/>
        <w:gridCol w:w="420"/>
        <w:gridCol w:w="420"/>
        <w:gridCol w:w="143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280" w:type="dxa"/>
            <w:gridSpan w:val="4"/>
            <w:tcBorders>
              <w:top w:val="nil"/>
            </w:tcBorders>
          </w:tcPr>
          <w:p>
            <w:pPr>
              <w:pStyle w:val="12"/>
              <w:spacing w:before="38"/>
              <w:ind w:left="908" w:right="902"/>
              <w:jc w:val="center"/>
              <w:rPr>
                <w:sz w:val="21"/>
              </w:rPr>
            </w:pPr>
            <w:r>
              <w:rPr>
                <w:sz w:val="21"/>
              </w:rPr>
              <w:t>余）</w:t>
            </w:r>
          </w:p>
        </w:tc>
        <w:tc>
          <w:tcPr>
            <w:tcW w:w="1988" w:type="dxa"/>
            <w:tcBorders>
              <w:top w:val="nil"/>
            </w:tcBorders>
          </w:tcPr>
          <w:p>
            <w:pPr>
              <w:pStyle w:val="12"/>
              <w:rPr>
                <w:rFonts w:ascii="Times New Roman"/>
                <w:sz w:val="20"/>
              </w:rPr>
            </w:pPr>
          </w:p>
        </w:tc>
        <w:tc>
          <w:tcPr>
            <w:tcW w:w="2693" w:type="dxa"/>
            <w:gridSpan w:val="4"/>
            <w:tcBorders>
              <w:top w:val="nil"/>
            </w:tcBorders>
          </w:tcPr>
          <w:p>
            <w:pPr>
              <w:pStyle w:val="12"/>
              <w:rPr>
                <w:rFonts w:ascii="Times New Roman"/>
                <w:sz w:val="20"/>
              </w:rPr>
            </w:pPr>
          </w:p>
        </w:tc>
        <w:tc>
          <w:tcPr>
            <w:tcW w:w="1701" w:type="dxa"/>
            <w:tcBorders>
              <w:top w:val="nil"/>
            </w:tcBorders>
          </w:tcPr>
          <w:p>
            <w:pPr>
              <w:pStyle w:val="1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423" w:type="dxa"/>
            <w:tcBorders>
              <w:right w:val="nil"/>
            </w:tcBorders>
          </w:tcPr>
          <w:p>
            <w:pPr>
              <w:pStyle w:val="12"/>
              <w:spacing w:before="59"/>
              <w:ind w:left="108"/>
              <w:rPr>
                <w:sz w:val="21"/>
              </w:rPr>
            </w:pPr>
            <w:r>
              <w:rPr>
                <w:w w:val="99"/>
                <w:sz w:val="21"/>
              </w:rPr>
              <w:t>收</w:t>
            </w:r>
          </w:p>
        </w:tc>
        <w:tc>
          <w:tcPr>
            <w:tcW w:w="420" w:type="dxa"/>
            <w:tcBorders>
              <w:left w:val="nil"/>
              <w:right w:val="nil"/>
            </w:tcBorders>
          </w:tcPr>
          <w:p>
            <w:pPr>
              <w:pStyle w:val="12"/>
              <w:spacing w:before="59"/>
              <w:ind w:left="110"/>
              <w:rPr>
                <w:sz w:val="21"/>
              </w:rPr>
            </w:pPr>
            <w:r>
              <w:rPr>
                <w:w w:val="99"/>
                <w:sz w:val="21"/>
              </w:rPr>
              <w:t>入</w:t>
            </w:r>
          </w:p>
        </w:tc>
        <w:tc>
          <w:tcPr>
            <w:tcW w:w="420" w:type="dxa"/>
            <w:tcBorders>
              <w:left w:val="nil"/>
              <w:right w:val="nil"/>
            </w:tcBorders>
          </w:tcPr>
          <w:p>
            <w:pPr>
              <w:pStyle w:val="12"/>
              <w:spacing w:before="59"/>
              <w:ind w:left="110"/>
              <w:rPr>
                <w:sz w:val="21"/>
              </w:rPr>
            </w:pPr>
            <w:r>
              <w:rPr>
                <w:w w:val="99"/>
                <w:sz w:val="21"/>
              </w:rPr>
              <w:t>总</w:t>
            </w:r>
          </w:p>
        </w:tc>
        <w:tc>
          <w:tcPr>
            <w:tcW w:w="1017" w:type="dxa"/>
            <w:tcBorders>
              <w:left w:val="nil"/>
            </w:tcBorders>
          </w:tcPr>
          <w:p>
            <w:pPr>
              <w:pStyle w:val="12"/>
              <w:spacing w:before="59"/>
              <w:ind w:left="110"/>
              <w:rPr>
                <w:sz w:val="21"/>
              </w:rPr>
            </w:pPr>
            <w:r>
              <w:rPr>
                <w:w w:val="99"/>
                <w:sz w:val="21"/>
              </w:rPr>
              <w:t>计</w:t>
            </w:r>
          </w:p>
        </w:tc>
        <w:tc>
          <w:tcPr>
            <w:tcW w:w="1988"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2980238.23</w:t>
            </w:r>
          </w:p>
        </w:tc>
        <w:tc>
          <w:tcPr>
            <w:tcW w:w="422" w:type="dxa"/>
            <w:tcBorders>
              <w:right w:val="nil"/>
            </w:tcBorders>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支</w:t>
            </w:r>
          </w:p>
        </w:tc>
        <w:tc>
          <w:tcPr>
            <w:tcW w:w="420" w:type="dxa"/>
            <w:tcBorders>
              <w:left w:val="nil"/>
              <w:right w:val="nil"/>
            </w:tcBorders>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出</w:t>
            </w:r>
          </w:p>
        </w:tc>
        <w:tc>
          <w:tcPr>
            <w:tcW w:w="420" w:type="dxa"/>
            <w:tcBorders>
              <w:left w:val="nil"/>
              <w:right w:val="nil"/>
            </w:tcBorders>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合</w:t>
            </w:r>
          </w:p>
        </w:tc>
        <w:tc>
          <w:tcPr>
            <w:tcW w:w="1431" w:type="dxa"/>
            <w:tcBorders>
              <w:left w:val="nil"/>
            </w:tcBorders>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计</w:t>
            </w:r>
          </w:p>
        </w:tc>
        <w:tc>
          <w:tcPr>
            <w:tcW w:w="1701" w:type="dxa"/>
          </w:tcPr>
          <w:p>
            <w:pPr>
              <w:pStyle w:val="12"/>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2980238.23</w:t>
            </w:r>
          </w:p>
        </w:tc>
      </w:tr>
    </w:tbl>
    <w:p>
      <w:pPr>
        <w:spacing w:after="0"/>
        <w:rPr>
          <w:rFonts w:ascii="Times New Roman"/>
          <w:sz w:val="20"/>
        </w:rPr>
        <w:sectPr>
          <w:pgSz w:w="11910" w:h="16840"/>
          <w:pgMar w:top="1440" w:right="1800" w:bottom="1440" w:left="1800" w:header="720" w:footer="720" w:gutter="0"/>
          <w:cols w:space="720" w:num="1"/>
        </w:sectPr>
      </w:pPr>
    </w:p>
    <w:p>
      <w:pPr>
        <w:pStyle w:val="3"/>
        <w:spacing w:line="588" w:lineRule="exact"/>
        <w:rPr>
          <w:rFonts w:hint="eastAsia" w:ascii="仿宋_GB2312" w:hAnsi="仿宋_GB2312" w:eastAsia="仿宋_GB2312" w:cs="仿宋_GB2312"/>
        </w:rPr>
      </w:pPr>
      <w:bookmarkStart w:id="32" w:name="表二："/>
      <w:bookmarkEnd w:id="32"/>
      <w:r>
        <w:rPr>
          <w:rFonts w:hint="eastAsia" w:ascii="仿宋_GB2312" w:hAnsi="仿宋_GB2312" w:eastAsia="仿宋_GB2312" w:cs="仿宋_GB2312"/>
        </w:rPr>
        <w:t>表二：</w:t>
      </w:r>
    </w:p>
    <w:p>
      <w:pPr>
        <w:spacing w:before="35"/>
        <w:ind w:left="2927" w:right="0" w:firstLine="0"/>
        <w:jc w:val="left"/>
        <w:rPr>
          <w:rFonts w:hint="eastAsia" w:ascii="仿宋_GB2312" w:hAnsi="仿宋_GB2312" w:eastAsia="仿宋_GB2312" w:cs="仿宋_GB2312"/>
          <w:b/>
          <w:sz w:val="32"/>
        </w:rPr>
      </w:pPr>
      <w:bookmarkStart w:id="33" w:name="部门收入总体情况表"/>
      <w:bookmarkEnd w:id="33"/>
      <w:r>
        <w:rPr>
          <w:rFonts w:hint="eastAsia" w:ascii="仿宋_GB2312" w:hAnsi="仿宋_GB2312" w:eastAsia="仿宋_GB2312" w:cs="仿宋_GB2312"/>
          <w:b/>
          <w:sz w:val="32"/>
        </w:rPr>
        <w:t>部门收入总体情况表</w:t>
      </w:r>
    </w:p>
    <w:p>
      <w:pPr>
        <w:tabs>
          <w:tab w:val="left" w:pos="7419"/>
        </w:tabs>
        <w:spacing w:before="37"/>
        <w:ind w:left="220" w:right="0" w:firstLine="0"/>
        <w:jc w:val="left"/>
        <w:rPr>
          <w:rFonts w:hint="eastAsia" w:ascii="仿宋_GB2312" w:hAnsi="仿宋_GB2312" w:eastAsia="仿宋_GB2312" w:cs="仿宋_GB2312"/>
          <w:sz w:val="24"/>
          <w:szCs w:val="24"/>
        </w:rPr>
      </w:pPr>
      <w:bookmarkStart w:id="34" w:name="填报部门：                                   "/>
      <w:bookmarkEnd w:id="34"/>
      <w:r>
        <w:rPr>
          <w:rFonts w:hint="eastAsia" w:ascii="仿宋_GB2312" w:hAnsi="仿宋_GB2312" w:eastAsia="仿宋_GB2312" w:cs="仿宋_GB2312"/>
          <w:sz w:val="24"/>
          <w:szCs w:val="24"/>
        </w:rPr>
        <w:t>填报部门：</w:t>
      </w:r>
      <w:r>
        <w:rPr>
          <w:rFonts w:hint="eastAsia" w:ascii="仿宋_GB2312" w:hAnsi="仿宋_GB2312" w:eastAsia="仿宋_GB2312" w:cs="仿宋_GB2312"/>
          <w:sz w:val="24"/>
          <w:szCs w:val="24"/>
          <w:lang w:eastAsia="zh-CN"/>
        </w:rPr>
        <w:t>吉木萨尔县互联网信息办公室</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单位： 元</w:t>
      </w:r>
    </w:p>
    <w:p>
      <w:pPr>
        <w:pStyle w:val="5"/>
        <w:rPr>
          <w:rFonts w:hint="eastAsia" w:ascii="仿宋_GB2312" w:hAnsi="仿宋_GB2312" w:eastAsia="仿宋_GB2312" w:cs="仿宋_GB2312"/>
          <w:sz w:val="24"/>
          <w:szCs w:val="24"/>
        </w:rPr>
      </w:pPr>
    </w:p>
    <w:tbl>
      <w:tblPr>
        <w:tblStyle w:val="8"/>
        <w:tblW w:w="9660" w:type="dxa"/>
        <w:tblInd w:w="93" w:type="dxa"/>
        <w:tblLayout w:type="fixed"/>
        <w:tblCellMar>
          <w:top w:w="0" w:type="dxa"/>
          <w:left w:w="108" w:type="dxa"/>
          <w:bottom w:w="0" w:type="dxa"/>
          <w:right w:w="108" w:type="dxa"/>
        </w:tblCellMar>
      </w:tblPr>
      <w:tblGrid>
        <w:gridCol w:w="545"/>
        <w:gridCol w:w="485"/>
        <w:gridCol w:w="473"/>
        <w:gridCol w:w="2088"/>
        <w:gridCol w:w="1246"/>
        <w:gridCol w:w="1247"/>
        <w:gridCol w:w="369"/>
        <w:gridCol w:w="381"/>
        <w:gridCol w:w="507"/>
        <w:gridCol w:w="520"/>
        <w:gridCol w:w="441"/>
        <w:gridCol w:w="680"/>
        <w:gridCol w:w="678"/>
      </w:tblGrid>
      <w:tr>
        <w:tblPrEx>
          <w:tblCellMar>
            <w:top w:w="0" w:type="dxa"/>
            <w:left w:w="108" w:type="dxa"/>
            <w:bottom w:w="0" w:type="dxa"/>
            <w:right w:w="108" w:type="dxa"/>
          </w:tblCellMar>
        </w:tblPrEx>
        <w:trPr>
          <w:trHeight w:val="510" w:hRule="atLeast"/>
        </w:trPr>
        <w:tc>
          <w:tcPr>
            <w:tcW w:w="1503"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功能分类科目编码</w:t>
            </w:r>
          </w:p>
        </w:tc>
        <w:tc>
          <w:tcPr>
            <w:tcW w:w="208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功能分类科目名称</w:t>
            </w:r>
          </w:p>
        </w:tc>
        <w:tc>
          <w:tcPr>
            <w:tcW w:w="124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总  计</w:t>
            </w:r>
          </w:p>
        </w:tc>
        <w:tc>
          <w:tcPr>
            <w:tcW w:w="124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一般公共预算拨款</w:t>
            </w:r>
          </w:p>
        </w:tc>
        <w:tc>
          <w:tcPr>
            <w:tcW w:w="36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政府性基金预算拨款</w:t>
            </w:r>
          </w:p>
        </w:tc>
        <w:tc>
          <w:tcPr>
            <w:tcW w:w="38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财政专户管理资金</w:t>
            </w:r>
          </w:p>
        </w:tc>
        <w:tc>
          <w:tcPr>
            <w:tcW w:w="50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事业收入</w:t>
            </w:r>
          </w:p>
        </w:tc>
        <w:tc>
          <w:tcPr>
            <w:tcW w:w="5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事业单位经营收入</w:t>
            </w:r>
          </w:p>
        </w:tc>
        <w:tc>
          <w:tcPr>
            <w:tcW w:w="44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单位上年结余（不包括国库集中支付额度结余）</w:t>
            </w:r>
          </w:p>
        </w:tc>
      </w:tr>
      <w:tr>
        <w:tblPrEx>
          <w:tblCellMar>
            <w:top w:w="0" w:type="dxa"/>
            <w:left w:w="108" w:type="dxa"/>
            <w:bottom w:w="0" w:type="dxa"/>
            <w:right w:w="108" w:type="dxa"/>
          </w:tblCellMar>
        </w:tblPrEx>
        <w:trPr>
          <w:trHeight w:val="1870" w:hRule="atLeast"/>
        </w:trPr>
        <w:tc>
          <w:tcPr>
            <w:tcW w:w="545" w:type="dxa"/>
            <w:tcBorders>
              <w:top w:val="nil"/>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类</w:t>
            </w:r>
          </w:p>
        </w:tc>
        <w:tc>
          <w:tcPr>
            <w:tcW w:w="485"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款</w:t>
            </w:r>
          </w:p>
        </w:tc>
        <w:tc>
          <w:tcPr>
            <w:tcW w:w="473"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项</w:t>
            </w:r>
          </w:p>
        </w:tc>
        <w:tc>
          <w:tcPr>
            <w:tcW w:w="2088"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1246"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1247"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369"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381"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507"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52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441"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201</w:t>
            </w:r>
          </w:p>
        </w:tc>
        <w:tc>
          <w:tcPr>
            <w:tcW w:w="48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4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208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一般公共服务</w:t>
            </w:r>
          </w:p>
        </w:tc>
        <w:tc>
          <w:tcPr>
            <w:tcW w:w="1246" w:type="dxa"/>
            <w:tcBorders>
              <w:top w:val="nil"/>
              <w:left w:val="nil"/>
              <w:bottom w:val="single" w:color="auto" w:sz="4" w:space="0"/>
              <w:right w:val="single" w:color="auto" w:sz="4" w:space="0"/>
            </w:tcBorders>
            <w:shd w:val="clear" w:color="000000" w:fill="FFFFFF"/>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2411361.03</w:t>
            </w:r>
          </w:p>
        </w:tc>
        <w:tc>
          <w:tcPr>
            <w:tcW w:w="1247" w:type="dxa"/>
            <w:tcBorders>
              <w:top w:val="nil"/>
              <w:left w:val="nil"/>
              <w:bottom w:val="single" w:color="auto" w:sz="4" w:space="0"/>
              <w:right w:val="single" w:color="auto" w:sz="4" w:space="0"/>
            </w:tcBorders>
            <w:shd w:val="clear" w:color="000000" w:fill="FFFFFF"/>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2411361.03</w:t>
            </w:r>
          </w:p>
        </w:tc>
        <w:tc>
          <w:tcPr>
            <w:tcW w:w="369" w:type="dxa"/>
            <w:tcBorders>
              <w:top w:val="nil"/>
              <w:left w:val="nil"/>
              <w:bottom w:val="single" w:color="auto" w:sz="4" w:space="0"/>
              <w:right w:val="single" w:color="auto" w:sz="4" w:space="0"/>
            </w:tcBorders>
            <w:shd w:val="clear" w:color="000000" w:fill="FFFFFF"/>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507"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520"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441"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201</w:t>
            </w:r>
          </w:p>
        </w:tc>
        <w:tc>
          <w:tcPr>
            <w:tcW w:w="485"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w:t>
            </w:r>
            <w:r>
              <w:rPr>
                <w:rFonts w:hint="eastAsia" w:ascii="仿宋_GB2312" w:eastAsia="仿宋_GB2312" w:cs="宋体"/>
                <w:b w:val="0"/>
                <w:bCs w:val="0"/>
                <w:color w:val="auto"/>
                <w:kern w:val="0"/>
                <w:sz w:val="20"/>
                <w:szCs w:val="20"/>
                <w:lang w:val="en-US" w:eastAsia="zh-CN"/>
              </w:rPr>
              <w:t>7</w:t>
            </w:r>
          </w:p>
        </w:tc>
        <w:tc>
          <w:tcPr>
            <w:tcW w:w="4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208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吉木萨尔县互联网信息办公室事务</w:t>
            </w:r>
          </w:p>
        </w:tc>
        <w:tc>
          <w:tcPr>
            <w:tcW w:w="1246" w:type="dxa"/>
            <w:tcBorders>
              <w:top w:val="nil"/>
              <w:left w:val="nil"/>
              <w:bottom w:val="single" w:color="auto" w:sz="4" w:space="0"/>
              <w:right w:val="single" w:color="auto" w:sz="4" w:space="0"/>
            </w:tcBorders>
            <w:shd w:val="clear" w:color="000000" w:fill="FFFFFF"/>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2411361.03</w:t>
            </w:r>
          </w:p>
        </w:tc>
        <w:tc>
          <w:tcPr>
            <w:tcW w:w="1247" w:type="dxa"/>
            <w:tcBorders>
              <w:top w:val="nil"/>
              <w:left w:val="nil"/>
              <w:bottom w:val="single" w:color="auto" w:sz="4" w:space="0"/>
              <w:right w:val="single" w:color="auto" w:sz="4" w:space="0"/>
            </w:tcBorders>
            <w:shd w:val="clear" w:color="000000" w:fill="FFFFFF"/>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2411361.03</w:t>
            </w:r>
          </w:p>
        </w:tc>
        <w:tc>
          <w:tcPr>
            <w:tcW w:w="369" w:type="dxa"/>
            <w:tcBorders>
              <w:top w:val="nil"/>
              <w:left w:val="nil"/>
              <w:bottom w:val="single" w:color="auto" w:sz="4" w:space="0"/>
              <w:right w:val="single" w:color="auto" w:sz="4" w:space="0"/>
            </w:tcBorders>
            <w:shd w:val="clear" w:color="000000" w:fill="FFFFFF"/>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507"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520"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441"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201</w:t>
            </w:r>
          </w:p>
        </w:tc>
        <w:tc>
          <w:tcPr>
            <w:tcW w:w="485"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37</w:t>
            </w:r>
          </w:p>
        </w:tc>
        <w:tc>
          <w:tcPr>
            <w:tcW w:w="473"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01</w:t>
            </w:r>
          </w:p>
        </w:tc>
        <w:tc>
          <w:tcPr>
            <w:tcW w:w="208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行政运行</w:t>
            </w:r>
          </w:p>
        </w:tc>
        <w:tc>
          <w:tcPr>
            <w:tcW w:w="1246" w:type="dxa"/>
            <w:tcBorders>
              <w:top w:val="nil"/>
              <w:left w:val="nil"/>
              <w:bottom w:val="single" w:color="auto" w:sz="4" w:space="0"/>
              <w:right w:val="single" w:color="auto" w:sz="4" w:space="0"/>
            </w:tcBorders>
            <w:shd w:val="clear" w:color="000000" w:fill="FFFFFF"/>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2411361.03</w:t>
            </w:r>
          </w:p>
        </w:tc>
        <w:tc>
          <w:tcPr>
            <w:tcW w:w="1247" w:type="dxa"/>
            <w:tcBorders>
              <w:top w:val="nil"/>
              <w:left w:val="nil"/>
              <w:bottom w:val="single" w:color="auto" w:sz="4" w:space="0"/>
              <w:right w:val="single" w:color="auto" w:sz="4" w:space="0"/>
            </w:tcBorders>
            <w:shd w:val="clear" w:color="000000" w:fill="FFFFFF"/>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2411361.03</w:t>
            </w:r>
          </w:p>
        </w:tc>
        <w:tc>
          <w:tcPr>
            <w:tcW w:w="369" w:type="dxa"/>
            <w:tcBorders>
              <w:top w:val="nil"/>
              <w:left w:val="nil"/>
              <w:bottom w:val="single" w:color="auto" w:sz="4" w:space="0"/>
              <w:right w:val="single" w:color="auto" w:sz="4" w:space="0"/>
            </w:tcBorders>
            <w:shd w:val="clear" w:color="000000" w:fill="FFFFFF"/>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507"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520"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441"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208</w:t>
            </w:r>
          </w:p>
        </w:tc>
        <w:tc>
          <w:tcPr>
            <w:tcW w:w="48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4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208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Times New Roman"/>
                <w:color w:val="auto"/>
                <w:sz w:val="20"/>
                <w:szCs w:val="20"/>
                <w:lang w:val="en-US"/>
              </w:rPr>
              <w:t>社会保障和就业支出</w:t>
            </w:r>
          </w:p>
        </w:tc>
        <w:tc>
          <w:tcPr>
            <w:tcW w:w="1246" w:type="dxa"/>
            <w:tcBorders>
              <w:top w:val="nil"/>
              <w:left w:val="nil"/>
              <w:bottom w:val="single" w:color="auto" w:sz="4" w:space="0"/>
              <w:right w:val="single" w:color="auto" w:sz="4" w:space="0"/>
            </w:tcBorders>
            <w:shd w:val="clear" w:color="000000" w:fill="FFFFFF"/>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363725.36</w:t>
            </w:r>
          </w:p>
        </w:tc>
        <w:tc>
          <w:tcPr>
            <w:tcW w:w="1247" w:type="dxa"/>
            <w:tcBorders>
              <w:top w:val="nil"/>
              <w:left w:val="nil"/>
              <w:bottom w:val="single" w:color="auto" w:sz="4" w:space="0"/>
              <w:right w:val="single" w:color="auto" w:sz="4" w:space="0"/>
            </w:tcBorders>
            <w:shd w:val="clear" w:color="000000" w:fill="FFFFFF"/>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153754.68</w:t>
            </w:r>
          </w:p>
        </w:tc>
        <w:tc>
          <w:tcPr>
            <w:tcW w:w="369" w:type="dxa"/>
            <w:tcBorders>
              <w:top w:val="nil"/>
              <w:left w:val="nil"/>
              <w:bottom w:val="single" w:color="auto" w:sz="4" w:space="0"/>
              <w:right w:val="single" w:color="auto" w:sz="4" w:space="0"/>
            </w:tcBorders>
            <w:shd w:val="clear" w:color="000000" w:fill="FFFFFF"/>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507"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520"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441"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208</w:t>
            </w:r>
          </w:p>
        </w:tc>
        <w:tc>
          <w:tcPr>
            <w:tcW w:w="48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05</w:t>
            </w:r>
          </w:p>
        </w:tc>
        <w:tc>
          <w:tcPr>
            <w:tcW w:w="4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208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Times New Roman"/>
                <w:color w:val="auto"/>
                <w:sz w:val="20"/>
                <w:szCs w:val="20"/>
                <w:lang w:val="en-US"/>
              </w:rPr>
              <w:t>行政事业单位离退休</w:t>
            </w:r>
            <w:r>
              <w:rPr>
                <w:rFonts w:hint="eastAsia" w:ascii="仿宋_GB2312" w:hAnsi="宋体" w:eastAsia="仿宋_GB2312" w:cs="宋体"/>
                <w:b w:val="0"/>
                <w:bCs w:val="0"/>
                <w:color w:val="auto"/>
                <w:kern w:val="0"/>
                <w:sz w:val="20"/>
                <w:szCs w:val="20"/>
                <w:lang w:val="en-US" w:eastAsia="zh-CN"/>
              </w:rPr>
              <w:t>　</w:t>
            </w:r>
          </w:p>
        </w:tc>
        <w:tc>
          <w:tcPr>
            <w:tcW w:w="1246" w:type="dxa"/>
            <w:tcBorders>
              <w:top w:val="nil"/>
              <w:left w:val="nil"/>
              <w:bottom w:val="single" w:color="auto" w:sz="4" w:space="0"/>
              <w:right w:val="single" w:color="auto" w:sz="4" w:space="0"/>
            </w:tcBorders>
            <w:shd w:val="clear" w:color="000000" w:fill="FFFFFF"/>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363725.36</w:t>
            </w:r>
          </w:p>
        </w:tc>
        <w:tc>
          <w:tcPr>
            <w:tcW w:w="1247" w:type="dxa"/>
            <w:tcBorders>
              <w:top w:val="nil"/>
              <w:left w:val="nil"/>
              <w:bottom w:val="single" w:color="auto" w:sz="4" w:space="0"/>
              <w:right w:val="single" w:color="auto" w:sz="4" w:space="0"/>
            </w:tcBorders>
            <w:shd w:val="clear" w:color="000000" w:fill="FFFFFF"/>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153754.68</w:t>
            </w:r>
          </w:p>
        </w:tc>
        <w:tc>
          <w:tcPr>
            <w:tcW w:w="369" w:type="dxa"/>
            <w:tcBorders>
              <w:top w:val="nil"/>
              <w:left w:val="nil"/>
              <w:bottom w:val="single" w:color="auto" w:sz="4" w:space="0"/>
              <w:right w:val="single" w:color="auto" w:sz="4" w:space="0"/>
            </w:tcBorders>
            <w:shd w:val="clear" w:color="000000" w:fill="FFFFFF"/>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07"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20"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441"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208</w:t>
            </w:r>
          </w:p>
        </w:tc>
        <w:tc>
          <w:tcPr>
            <w:tcW w:w="485" w:type="dxa"/>
            <w:tcBorders>
              <w:top w:val="nil"/>
              <w:left w:val="nil"/>
              <w:bottom w:val="single" w:color="auto" w:sz="4" w:space="0"/>
              <w:right w:val="single" w:color="auto" w:sz="4" w:space="0"/>
            </w:tcBorders>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05</w:t>
            </w:r>
          </w:p>
        </w:tc>
        <w:tc>
          <w:tcPr>
            <w:tcW w:w="473" w:type="dxa"/>
            <w:tcBorders>
              <w:top w:val="nil"/>
              <w:left w:val="nil"/>
              <w:bottom w:val="single" w:color="auto" w:sz="4" w:space="0"/>
              <w:right w:val="single" w:color="auto" w:sz="4" w:space="0"/>
            </w:tcBorders>
            <w:vAlign w:val="top"/>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05</w:t>
            </w:r>
          </w:p>
        </w:tc>
        <w:tc>
          <w:tcPr>
            <w:tcW w:w="2088" w:type="dxa"/>
            <w:tcBorders>
              <w:top w:val="nil"/>
              <w:left w:val="nil"/>
              <w:bottom w:val="single" w:color="auto" w:sz="4" w:space="0"/>
              <w:right w:val="single" w:color="auto" w:sz="4" w:space="0"/>
            </w:tcBorders>
            <w:vAlign w:val="top"/>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机关事业单位基本养老保险缴费支出</w:t>
            </w:r>
          </w:p>
        </w:tc>
        <w:tc>
          <w:tcPr>
            <w:tcW w:w="1246" w:type="dxa"/>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267670.48</w:t>
            </w:r>
          </w:p>
        </w:tc>
        <w:tc>
          <w:tcPr>
            <w:tcW w:w="1247"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116834.28</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07"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2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44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8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78"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208</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05</w:t>
            </w:r>
          </w:p>
        </w:tc>
        <w:tc>
          <w:tcPr>
            <w:tcW w:w="473" w:type="dxa"/>
            <w:tcBorders>
              <w:top w:val="nil"/>
              <w:left w:val="nil"/>
              <w:bottom w:val="single" w:color="auto" w:sz="4" w:space="0"/>
              <w:right w:val="single" w:color="auto" w:sz="4" w:space="0"/>
            </w:tcBorders>
            <w:vAlign w:val="top"/>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06</w:t>
            </w:r>
          </w:p>
        </w:tc>
        <w:tc>
          <w:tcPr>
            <w:tcW w:w="2088" w:type="dxa"/>
            <w:tcBorders>
              <w:top w:val="nil"/>
              <w:left w:val="nil"/>
              <w:bottom w:val="single" w:color="auto" w:sz="4" w:space="0"/>
              <w:right w:val="single" w:color="auto" w:sz="4" w:space="0"/>
            </w:tcBorders>
            <w:vAlign w:val="top"/>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机关事业单位职业年金缴费支出</w:t>
            </w:r>
          </w:p>
        </w:tc>
        <w:tc>
          <w:tcPr>
            <w:tcW w:w="1246" w:type="dxa"/>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95054.88</w:t>
            </w:r>
          </w:p>
        </w:tc>
        <w:tc>
          <w:tcPr>
            <w:tcW w:w="1247"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35720.4</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07"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2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44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8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78"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210</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473"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208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卫生健康支出</w:t>
            </w:r>
          </w:p>
        </w:tc>
        <w:tc>
          <w:tcPr>
            <w:tcW w:w="1246" w:type="dxa"/>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205151.84</w:t>
            </w:r>
          </w:p>
        </w:tc>
        <w:tc>
          <w:tcPr>
            <w:tcW w:w="1247"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168366.03</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p>
        </w:tc>
        <w:tc>
          <w:tcPr>
            <w:tcW w:w="507"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p>
        </w:tc>
        <w:tc>
          <w:tcPr>
            <w:tcW w:w="52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p>
        </w:tc>
        <w:tc>
          <w:tcPr>
            <w:tcW w:w="44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p>
        </w:tc>
        <w:tc>
          <w:tcPr>
            <w:tcW w:w="68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p>
        </w:tc>
        <w:tc>
          <w:tcPr>
            <w:tcW w:w="678"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210</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11</w:t>
            </w:r>
          </w:p>
        </w:tc>
        <w:tc>
          <w:tcPr>
            <w:tcW w:w="473"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p>
        </w:tc>
        <w:tc>
          <w:tcPr>
            <w:tcW w:w="208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Times New Roman"/>
                <w:color w:val="auto"/>
                <w:sz w:val="20"/>
                <w:szCs w:val="20"/>
                <w:lang w:val="en-US"/>
              </w:rPr>
              <w:t>行政事业单位医疗</w:t>
            </w:r>
            <w:r>
              <w:rPr>
                <w:rFonts w:hint="eastAsia" w:ascii="仿宋_GB2312" w:hAnsi="宋体" w:eastAsia="仿宋_GB2312" w:cs="宋体"/>
                <w:b w:val="0"/>
                <w:bCs w:val="0"/>
                <w:color w:val="auto"/>
                <w:kern w:val="0"/>
                <w:sz w:val="20"/>
                <w:szCs w:val="20"/>
                <w:lang w:val="en-US" w:eastAsia="zh-CN"/>
              </w:rPr>
              <w:t>　</w:t>
            </w:r>
          </w:p>
        </w:tc>
        <w:tc>
          <w:tcPr>
            <w:tcW w:w="1246" w:type="dxa"/>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205151.84</w:t>
            </w:r>
          </w:p>
        </w:tc>
        <w:tc>
          <w:tcPr>
            <w:tcW w:w="1247"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93373.38</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07"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2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44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8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78"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210</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11</w:t>
            </w:r>
          </w:p>
        </w:tc>
        <w:tc>
          <w:tcPr>
            <w:tcW w:w="473" w:type="dxa"/>
            <w:tcBorders>
              <w:top w:val="nil"/>
              <w:left w:val="nil"/>
              <w:bottom w:val="single" w:color="auto" w:sz="4" w:space="0"/>
              <w:right w:val="single" w:color="auto" w:sz="4" w:space="0"/>
            </w:tcBorders>
            <w:vAlign w:val="top"/>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01</w:t>
            </w:r>
          </w:p>
        </w:tc>
        <w:tc>
          <w:tcPr>
            <w:tcW w:w="2088" w:type="dxa"/>
            <w:tcBorders>
              <w:top w:val="nil"/>
              <w:left w:val="nil"/>
              <w:bottom w:val="single" w:color="auto" w:sz="4" w:space="0"/>
              <w:right w:val="single" w:color="auto" w:sz="4" w:space="0"/>
            </w:tcBorders>
            <w:vAlign w:val="top"/>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行政单位医疗</w:t>
            </w:r>
          </w:p>
        </w:tc>
        <w:tc>
          <w:tcPr>
            <w:tcW w:w="1246"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31,816.35</w:t>
            </w:r>
          </w:p>
        </w:tc>
        <w:tc>
          <w:tcPr>
            <w:tcW w:w="1247"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46633.02</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07"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2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44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8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78"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210</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11</w:t>
            </w:r>
          </w:p>
        </w:tc>
        <w:tc>
          <w:tcPr>
            <w:tcW w:w="473" w:type="dxa"/>
            <w:tcBorders>
              <w:top w:val="nil"/>
              <w:left w:val="nil"/>
              <w:bottom w:val="single" w:color="auto" w:sz="4" w:space="0"/>
              <w:right w:val="single" w:color="auto" w:sz="4" w:space="0"/>
            </w:tcBorders>
            <w:vAlign w:val="top"/>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02</w:t>
            </w:r>
          </w:p>
        </w:tc>
        <w:tc>
          <w:tcPr>
            <w:tcW w:w="2088" w:type="dxa"/>
            <w:tcBorders>
              <w:top w:val="nil"/>
              <w:left w:val="nil"/>
              <w:bottom w:val="single" w:color="auto" w:sz="4" w:space="0"/>
              <w:right w:val="single" w:color="auto" w:sz="4" w:space="0"/>
            </w:tcBorders>
            <w:vAlign w:val="top"/>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事业单位医疗</w:t>
            </w:r>
          </w:p>
        </w:tc>
        <w:tc>
          <w:tcPr>
            <w:tcW w:w="1246"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89287.47</w:t>
            </w:r>
          </w:p>
        </w:tc>
        <w:tc>
          <w:tcPr>
            <w:tcW w:w="1247"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11595.42</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07"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2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44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8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78"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210</w:t>
            </w:r>
          </w:p>
        </w:tc>
        <w:tc>
          <w:tcPr>
            <w:tcW w:w="485" w:type="dxa"/>
            <w:tcBorders>
              <w:top w:val="nil"/>
              <w:left w:val="nil"/>
              <w:bottom w:val="single" w:color="auto" w:sz="4" w:space="0"/>
              <w:right w:val="single" w:color="auto" w:sz="4" w:space="0"/>
            </w:tcBorders>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11</w:t>
            </w:r>
          </w:p>
        </w:tc>
        <w:tc>
          <w:tcPr>
            <w:tcW w:w="473" w:type="dxa"/>
            <w:tcBorders>
              <w:top w:val="nil"/>
              <w:left w:val="nil"/>
              <w:bottom w:val="single" w:color="auto" w:sz="4" w:space="0"/>
              <w:right w:val="single" w:color="auto" w:sz="4" w:space="0"/>
            </w:tcBorders>
            <w:vAlign w:val="center"/>
          </w:tcPr>
          <w:p>
            <w:pPr>
              <w:widowControl/>
              <w:jc w:val="left"/>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03</w:t>
            </w:r>
          </w:p>
        </w:tc>
        <w:tc>
          <w:tcPr>
            <w:tcW w:w="208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公务员医疗补助</w:t>
            </w:r>
          </w:p>
        </w:tc>
        <w:tc>
          <w:tcPr>
            <w:tcW w:w="1246" w:type="dxa"/>
            <w:tcBorders>
              <w:top w:val="nil"/>
              <w:left w:val="nil"/>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84048.02　</w:t>
            </w:r>
          </w:p>
        </w:tc>
        <w:tc>
          <w:tcPr>
            <w:tcW w:w="1247" w:type="dxa"/>
            <w:tcBorders>
              <w:top w:val="nil"/>
              <w:left w:val="nil"/>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35144.94　</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07"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2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44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8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78"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r>
      <w:tr>
        <w:tblPrEx>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473"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08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合计</w:t>
            </w:r>
          </w:p>
        </w:tc>
        <w:tc>
          <w:tcPr>
            <w:tcW w:w="1246"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2,980,238.23</w:t>
            </w:r>
          </w:p>
        </w:tc>
        <w:tc>
          <w:tcPr>
            <w:tcW w:w="1247"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2,980,238.23</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07"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52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441"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80"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c>
          <w:tcPr>
            <w:tcW w:w="678" w:type="dxa"/>
            <w:tcBorders>
              <w:top w:val="nil"/>
              <w:left w:val="nil"/>
              <w:bottom w:val="single" w:color="auto" w:sz="4" w:space="0"/>
              <w:right w:val="single" w:color="auto" w:sz="4" w:space="0"/>
            </w:tcBorders>
            <w:vAlign w:val="center"/>
          </w:tcPr>
          <w:p>
            <w:pPr>
              <w:jc w:val="left"/>
              <w:rPr>
                <w:rFonts w:hint="eastAsia" w:ascii="黑体" w:hAnsi="黑体" w:eastAsia="黑体" w:cs="黑体"/>
                <w:color w:val="000000"/>
                <w:sz w:val="20"/>
                <w:szCs w:val="20"/>
              </w:rPr>
            </w:pPr>
            <w:r>
              <w:rPr>
                <w:rFonts w:hint="eastAsia" w:ascii="黑体" w:hAnsi="黑体" w:eastAsia="黑体" w:cs="黑体"/>
                <w:color w:val="000000"/>
                <w:sz w:val="20"/>
                <w:szCs w:val="20"/>
              </w:rPr>
              <w:t>　</w:t>
            </w:r>
          </w:p>
        </w:tc>
      </w:tr>
    </w:tbl>
    <w:p>
      <w:pPr>
        <w:pStyle w:val="5"/>
        <w:jc w:val="left"/>
        <w:rPr>
          <w:sz w:val="20"/>
        </w:rPr>
      </w:pPr>
    </w:p>
    <w:p>
      <w:pPr>
        <w:pStyle w:val="5"/>
        <w:jc w:val="left"/>
        <w:rPr>
          <w:sz w:val="20"/>
        </w:rPr>
      </w:pPr>
    </w:p>
    <w:p>
      <w:pPr>
        <w:pStyle w:val="5"/>
        <w:jc w:val="left"/>
        <w:rPr>
          <w:sz w:val="20"/>
        </w:rPr>
      </w:pPr>
    </w:p>
    <w:p>
      <w:pPr>
        <w:pStyle w:val="5"/>
        <w:rPr>
          <w:sz w:val="20"/>
        </w:rPr>
      </w:pPr>
    </w:p>
    <w:p>
      <w:pPr>
        <w:pStyle w:val="5"/>
        <w:rPr>
          <w:sz w:val="20"/>
        </w:rPr>
      </w:pPr>
    </w:p>
    <w:p>
      <w:pPr>
        <w:pStyle w:val="5"/>
        <w:spacing w:before="3"/>
        <w:rPr>
          <w:sz w:val="19"/>
        </w:rPr>
      </w:pPr>
    </w:p>
    <w:p>
      <w:pPr>
        <w:spacing w:after="0"/>
        <w:rPr>
          <w:rFonts w:ascii="Times New Roman"/>
          <w:sz w:val="20"/>
        </w:rPr>
        <w:sectPr>
          <w:pgSz w:w="11910" w:h="16840"/>
          <w:pgMar w:top="1440" w:right="1800" w:bottom="1440" w:left="1800" w:header="720" w:footer="720" w:gutter="0"/>
          <w:cols w:space="720" w:num="1"/>
        </w:sectPr>
      </w:pPr>
    </w:p>
    <w:p>
      <w:pPr>
        <w:spacing w:before="0" w:line="458" w:lineRule="exact"/>
        <w:ind w:left="220" w:right="0" w:firstLine="0"/>
        <w:jc w:val="left"/>
        <w:rPr>
          <w:rFonts w:hint="eastAsia" w:ascii="仿宋_GB2312" w:hAnsi="仿宋_GB2312" w:eastAsia="仿宋_GB2312" w:cs="仿宋_GB2312"/>
          <w:b/>
          <w:sz w:val="32"/>
          <w:szCs w:val="32"/>
        </w:rPr>
      </w:pPr>
      <w:bookmarkStart w:id="35" w:name="表三："/>
      <w:bookmarkEnd w:id="35"/>
      <w:r>
        <w:rPr>
          <w:rFonts w:hint="eastAsia" w:ascii="仿宋_GB2312" w:hAnsi="仿宋_GB2312" w:eastAsia="仿宋_GB2312" w:cs="仿宋_GB2312"/>
          <w:b/>
          <w:sz w:val="32"/>
          <w:szCs w:val="32"/>
        </w:rPr>
        <w:t>表三：</w:t>
      </w:r>
    </w:p>
    <w:p>
      <w:pPr>
        <w:pStyle w:val="3"/>
        <w:spacing w:before="70"/>
        <w:ind w:left="2927"/>
        <w:rPr>
          <w:rFonts w:hint="eastAsia" w:ascii="仿宋_GB2312" w:hAnsi="仿宋_GB2312" w:eastAsia="仿宋_GB2312" w:cs="仿宋_GB2312"/>
          <w:sz w:val="32"/>
          <w:szCs w:val="32"/>
        </w:rPr>
      </w:pPr>
      <w:bookmarkStart w:id="36" w:name="部门支出总体情况表"/>
      <w:bookmarkEnd w:id="36"/>
      <w:r>
        <w:rPr>
          <w:rFonts w:hint="eastAsia" w:ascii="仿宋_GB2312" w:hAnsi="仿宋_GB2312" w:eastAsia="仿宋_GB2312" w:cs="仿宋_GB2312"/>
          <w:sz w:val="32"/>
          <w:szCs w:val="32"/>
        </w:rPr>
        <w:t>部门支出总体情况表</w:t>
      </w:r>
    </w:p>
    <w:p>
      <w:pPr>
        <w:tabs>
          <w:tab w:val="left" w:pos="7179"/>
        </w:tabs>
        <w:spacing w:before="36"/>
        <w:ind w:left="220" w:right="0" w:firstLine="0"/>
        <w:jc w:val="left"/>
        <w:rPr>
          <w:rFonts w:hint="eastAsia" w:ascii="仿宋_GB2312" w:hAnsi="仿宋_GB2312" w:eastAsia="仿宋_GB2312" w:cs="仿宋_GB2312"/>
          <w:sz w:val="24"/>
        </w:rPr>
      </w:pPr>
      <w:bookmarkStart w:id="37" w:name="编制部门：                                   "/>
      <w:bookmarkEnd w:id="37"/>
      <w:r>
        <w:rPr>
          <w:rFonts w:hint="eastAsia" w:ascii="仿宋_GB2312" w:hAnsi="仿宋_GB2312" w:eastAsia="仿宋_GB2312" w:cs="仿宋_GB2312"/>
          <w:sz w:val="24"/>
        </w:rPr>
        <w:t>编制部门：</w:t>
      </w:r>
      <w:r>
        <w:rPr>
          <w:rFonts w:hint="eastAsia" w:ascii="仿宋_GB2312" w:hAnsi="仿宋_GB2312" w:eastAsia="仿宋_GB2312" w:cs="仿宋_GB2312"/>
          <w:sz w:val="24"/>
          <w:lang w:eastAsia="zh-CN"/>
        </w:rPr>
        <w:t>吉木萨尔县互联网信息办公室</w:t>
      </w:r>
      <w:r>
        <w:rPr>
          <w:rFonts w:hint="eastAsia" w:ascii="仿宋_GB2312" w:hAnsi="仿宋_GB2312" w:eastAsia="仿宋_GB2312" w:cs="仿宋_GB2312"/>
          <w:sz w:val="24"/>
        </w:rPr>
        <w:tab/>
      </w:r>
      <w:r>
        <w:rPr>
          <w:rFonts w:hint="eastAsia" w:ascii="仿宋_GB2312" w:hAnsi="仿宋_GB2312" w:eastAsia="仿宋_GB2312" w:cs="仿宋_GB2312"/>
          <w:sz w:val="24"/>
        </w:rPr>
        <w:t>单位： 元</w:t>
      </w:r>
    </w:p>
    <w:tbl>
      <w:tblPr>
        <w:tblStyle w:val="8"/>
        <w:tblW w:w="9348" w:type="dxa"/>
        <w:tblInd w:w="-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7"/>
        <w:gridCol w:w="557"/>
        <w:gridCol w:w="534"/>
        <w:gridCol w:w="2786"/>
        <w:gridCol w:w="1884"/>
        <w:gridCol w:w="1692"/>
        <w:gridCol w:w="13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 w:hRule="atLeast"/>
        </w:trPr>
        <w:tc>
          <w:tcPr>
            <w:tcW w:w="4464" w:type="dxa"/>
            <w:gridSpan w:val="4"/>
            <w:vAlign w:val="center"/>
          </w:tcPr>
          <w:p>
            <w:pPr>
              <w:pStyle w:val="12"/>
              <w:spacing w:before="43"/>
              <w:ind w:left="1681" w:right="1672"/>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w:t>
            </w:r>
          </w:p>
        </w:tc>
        <w:tc>
          <w:tcPr>
            <w:tcW w:w="4884" w:type="dxa"/>
            <w:gridSpan w:val="3"/>
            <w:vAlign w:val="center"/>
          </w:tcPr>
          <w:p>
            <w:pPr>
              <w:pStyle w:val="12"/>
              <w:spacing w:before="43"/>
              <w:ind w:right="2281"/>
              <w:jc w:val="center"/>
              <w:rPr>
                <w:rFonts w:hint="eastAsia" w:ascii="仿宋_GB2312" w:hAnsi="仿宋_GB2312" w:eastAsia="仿宋_GB2312" w:cs="仿宋_GB2312"/>
                <w:b/>
                <w:sz w:val="20"/>
                <w:szCs w:val="20"/>
                <w:lang w:eastAsia="zh-CN"/>
              </w:rPr>
            </w:pPr>
            <w:r>
              <w:rPr>
                <w:rFonts w:hint="eastAsia" w:ascii="仿宋_GB2312" w:hAnsi="仿宋_GB2312" w:eastAsia="仿宋_GB2312" w:cs="仿宋_GB2312"/>
                <w:b/>
                <w:sz w:val="20"/>
                <w:szCs w:val="20"/>
                <w:lang w:eastAsia="zh-CN"/>
              </w:rPr>
              <w:t>支出预算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678" w:type="dxa"/>
            <w:gridSpan w:val="3"/>
          </w:tcPr>
          <w:p>
            <w:pPr>
              <w:pStyle w:val="12"/>
              <w:spacing w:before="29"/>
              <w:ind w:left="94" w:right="85"/>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功能分类科目编</w:t>
            </w:r>
          </w:p>
          <w:p>
            <w:pPr>
              <w:pStyle w:val="12"/>
              <w:spacing w:before="55"/>
              <w:ind w:left="5"/>
              <w:jc w:val="center"/>
              <w:rPr>
                <w:rFonts w:hint="eastAsia" w:ascii="仿宋_GB2312" w:hAnsi="仿宋_GB2312" w:eastAsia="仿宋_GB2312" w:cs="仿宋_GB2312"/>
                <w:b/>
                <w:sz w:val="20"/>
                <w:szCs w:val="20"/>
              </w:rPr>
            </w:pPr>
            <w:r>
              <w:rPr>
                <w:rFonts w:hint="eastAsia" w:ascii="仿宋_GB2312" w:hAnsi="仿宋_GB2312" w:eastAsia="仿宋_GB2312" w:cs="仿宋_GB2312"/>
                <w:b/>
                <w:w w:val="99"/>
                <w:sz w:val="20"/>
                <w:szCs w:val="20"/>
              </w:rPr>
              <w:t>码</w:t>
            </w:r>
          </w:p>
        </w:tc>
        <w:tc>
          <w:tcPr>
            <w:tcW w:w="2786" w:type="dxa"/>
            <w:vMerge w:val="restart"/>
          </w:tcPr>
          <w:p>
            <w:pPr>
              <w:pStyle w:val="12"/>
              <w:spacing w:before="12"/>
              <w:rPr>
                <w:rFonts w:hint="eastAsia" w:ascii="仿宋_GB2312" w:hAnsi="仿宋_GB2312" w:eastAsia="仿宋_GB2312" w:cs="仿宋_GB2312"/>
                <w:sz w:val="20"/>
                <w:szCs w:val="20"/>
              </w:rPr>
            </w:pPr>
          </w:p>
          <w:p>
            <w:pPr>
              <w:pStyle w:val="12"/>
              <w:ind w:left="285"/>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功能分类科目名称</w:t>
            </w:r>
          </w:p>
        </w:tc>
        <w:tc>
          <w:tcPr>
            <w:tcW w:w="1884" w:type="dxa"/>
            <w:vMerge w:val="restart"/>
          </w:tcPr>
          <w:p>
            <w:pPr>
              <w:pStyle w:val="12"/>
              <w:spacing w:before="12"/>
              <w:rPr>
                <w:rFonts w:hint="eastAsia" w:ascii="仿宋_GB2312" w:hAnsi="仿宋_GB2312" w:eastAsia="仿宋_GB2312" w:cs="仿宋_GB2312"/>
                <w:sz w:val="20"/>
                <w:szCs w:val="20"/>
              </w:rPr>
            </w:pPr>
          </w:p>
          <w:p>
            <w:pPr>
              <w:pStyle w:val="12"/>
              <w:ind w:left="705" w:right="697"/>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合计</w:t>
            </w:r>
          </w:p>
        </w:tc>
        <w:tc>
          <w:tcPr>
            <w:tcW w:w="1692" w:type="dxa"/>
            <w:vMerge w:val="restart"/>
          </w:tcPr>
          <w:p>
            <w:pPr>
              <w:pStyle w:val="12"/>
              <w:spacing w:before="12"/>
              <w:rPr>
                <w:rFonts w:hint="eastAsia" w:ascii="仿宋_GB2312" w:hAnsi="仿宋_GB2312" w:eastAsia="仿宋_GB2312" w:cs="仿宋_GB2312"/>
                <w:sz w:val="20"/>
                <w:szCs w:val="20"/>
              </w:rPr>
            </w:pPr>
          </w:p>
          <w:p>
            <w:pPr>
              <w:pStyle w:val="12"/>
              <w:ind w:left="527"/>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基本支出</w:t>
            </w:r>
          </w:p>
        </w:tc>
        <w:tc>
          <w:tcPr>
            <w:tcW w:w="1308" w:type="dxa"/>
            <w:vMerge w:val="restart"/>
          </w:tcPr>
          <w:p>
            <w:pPr>
              <w:pStyle w:val="12"/>
              <w:spacing w:before="12"/>
              <w:rPr>
                <w:rFonts w:hint="eastAsia" w:ascii="仿宋_GB2312" w:hAnsi="仿宋_GB2312" w:eastAsia="仿宋_GB2312" w:cs="仿宋_GB2312"/>
                <w:sz w:val="20"/>
                <w:szCs w:val="20"/>
              </w:rPr>
            </w:pPr>
          </w:p>
          <w:p>
            <w:pPr>
              <w:pStyle w:val="12"/>
              <w:ind w:left="454"/>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7" w:type="dxa"/>
          </w:tcPr>
          <w:p>
            <w:pPr>
              <w:pStyle w:val="12"/>
              <w:spacing w:before="54"/>
              <w:ind w:left="197"/>
              <w:rPr>
                <w:rFonts w:hint="eastAsia" w:ascii="仿宋_GB2312" w:hAnsi="仿宋_GB2312" w:eastAsia="仿宋_GB2312" w:cs="仿宋_GB2312"/>
                <w:b w:val="0"/>
                <w:bCs/>
                <w:sz w:val="20"/>
                <w:szCs w:val="20"/>
              </w:rPr>
            </w:pPr>
            <w:r>
              <w:rPr>
                <w:rFonts w:hint="eastAsia" w:ascii="仿宋_GB2312" w:hAnsi="仿宋_GB2312" w:eastAsia="仿宋_GB2312" w:cs="仿宋_GB2312"/>
                <w:b w:val="0"/>
                <w:bCs/>
                <w:w w:val="100"/>
                <w:sz w:val="20"/>
                <w:szCs w:val="20"/>
              </w:rPr>
              <w:t>类</w:t>
            </w:r>
          </w:p>
        </w:tc>
        <w:tc>
          <w:tcPr>
            <w:tcW w:w="557" w:type="dxa"/>
          </w:tcPr>
          <w:p>
            <w:pPr>
              <w:pStyle w:val="12"/>
              <w:spacing w:before="54"/>
              <w:ind w:left="189"/>
              <w:rPr>
                <w:rFonts w:hint="eastAsia" w:ascii="仿宋_GB2312" w:hAnsi="仿宋_GB2312" w:eastAsia="仿宋_GB2312" w:cs="仿宋_GB2312"/>
                <w:b w:val="0"/>
                <w:bCs/>
                <w:sz w:val="20"/>
                <w:szCs w:val="20"/>
              </w:rPr>
            </w:pPr>
            <w:r>
              <w:rPr>
                <w:rFonts w:hint="eastAsia" w:ascii="仿宋_GB2312" w:hAnsi="仿宋_GB2312" w:eastAsia="仿宋_GB2312" w:cs="仿宋_GB2312"/>
                <w:b w:val="0"/>
                <w:bCs/>
                <w:w w:val="100"/>
                <w:sz w:val="20"/>
                <w:szCs w:val="20"/>
              </w:rPr>
              <w:t>款</w:t>
            </w:r>
          </w:p>
        </w:tc>
        <w:tc>
          <w:tcPr>
            <w:tcW w:w="534" w:type="dxa"/>
          </w:tcPr>
          <w:p>
            <w:pPr>
              <w:pStyle w:val="12"/>
              <w:spacing w:before="54"/>
              <w:ind w:left="189"/>
              <w:rPr>
                <w:rFonts w:hint="eastAsia" w:ascii="仿宋_GB2312" w:hAnsi="仿宋_GB2312" w:eastAsia="仿宋_GB2312" w:cs="仿宋_GB2312"/>
                <w:b w:val="0"/>
                <w:bCs/>
                <w:sz w:val="20"/>
                <w:szCs w:val="20"/>
              </w:rPr>
            </w:pPr>
            <w:r>
              <w:rPr>
                <w:rFonts w:hint="eastAsia" w:ascii="仿宋_GB2312" w:hAnsi="仿宋_GB2312" w:eastAsia="仿宋_GB2312" w:cs="仿宋_GB2312"/>
                <w:b w:val="0"/>
                <w:bCs/>
                <w:w w:val="100"/>
                <w:sz w:val="20"/>
                <w:szCs w:val="20"/>
              </w:rPr>
              <w:t>项</w:t>
            </w:r>
          </w:p>
        </w:tc>
        <w:tc>
          <w:tcPr>
            <w:tcW w:w="2786" w:type="dxa"/>
            <w:vMerge w:val="continue"/>
            <w:tcBorders>
              <w:top w:val="nil"/>
            </w:tcBorders>
          </w:tcPr>
          <w:p>
            <w:pPr>
              <w:rPr>
                <w:sz w:val="2"/>
                <w:szCs w:val="2"/>
              </w:rPr>
            </w:pPr>
          </w:p>
        </w:tc>
        <w:tc>
          <w:tcPr>
            <w:tcW w:w="1884" w:type="dxa"/>
            <w:vMerge w:val="continue"/>
            <w:tcBorders>
              <w:top w:val="nil"/>
            </w:tcBorders>
          </w:tcPr>
          <w:p>
            <w:pPr>
              <w:rPr>
                <w:sz w:val="2"/>
                <w:szCs w:val="2"/>
              </w:rPr>
            </w:pPr>
          </w:p>
        </w:tc>
        <w:tc>
          <w:tcPr>
            <w:tcW w:w="1692" w:type="dxa"/>
            <w:vMerge w:val="continue"/>
            <w:tcBorders>
              <w:top w:val="nil"/>
            </w:tcBorders>
          </w:tcPr>
          <w:p>
            <w:pPr>
              <w:rPr>
                <w:sz w:val="2"/>
                <w:szCs w:val="2"/>
              </w:rPr>
            </w:pPr>
          </w:p>
        </w:tc>
        <w:tc>
          <w:tcPr>
            <w:tcW w:w="1308"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201</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p>
        </w:tc>
        <w:tc>
          <w:tcPr>
            <w:tcW w:w="534" w:type="dxa"/>
            <w:vAlign w:val="center"/>
          </w:tcPr>
          <w:p>
            <w:pPr>
              <w:widowControl/>
              <w:ind w:left="0" w:leftChars="0" w:right="0" w:rightChars="0"/>
              <w:jc w:val="center"/>
              <w:rPr>
                <w:rFonts w:hint="eastAsia" w:asciiTheme="minorEastAsia" w:hAnsiTheme="minorEastAsia" w:eastAsiaTheme="minorEastAsia" w:cstheme="minorEastAsia"/>
                <w:sz w:val="20"/>
              </w:rPr>
            </w:pPr>
          </w:p>
        </w:tc>
        <w:tc>
          <w:tcPr>
            <w:tcW w:w="278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一般公共服务支出</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1"/>
              </w:rPr>
            </w:pPr>
            <w:r>
              <w:rPr>
                <w:rFonts w:hint="eastAsia" w:ascii="仿宋_GB2312" w:eastAsia="仿宋_GB2312" w:cs="Times New Roman"/>
                <w:color w:val="auto"/>
                <w:sz w:val="20"/>
                <w:szCs w:val="20"/>
                <w:lang w:val="en-US" w:eastAsia="zh-CN"/>
              </w:rPr>
              <w:t>2411361.03</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1"/>
              </w:rPr>
            </w:pPr>
            <w:r>
              <w:rPr>
                <w:rFonts w:hint="eastAsia" w:ascii="仿宋_GB2312" w:eastAsia="仿宋_GB2312" w:cs="Times New Roman"/>
                <w:color w:val="auto"/>
                <w:sz w:val="20"/>
                <w:szCs w:val="20"/>
                <w:lang w:val="en-US" w:eastAsia="zh-CN"/>
              </w:rPr>
              <w:t>2411361.03</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201</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3</w:t>
            </w:r>
            <w:r>
              <w:rPr>
                <w:rFonts w:hint="eastAsia" w:ascii="仿宋_GB2312" w:eastAsia="仿宋_GB2312" w:cs="宋体"/>
                <w:b w:val="0"/>
                <w:bCs w:val="0"/>
                <w:color w:val="auto"/>
                <w:kern w:val="0"/>
                <w:sz w:val="20"/>
                <w:szCs w:val="20"/>
                <w:lang w:val="en-US" w:eastAsia="zh-CN"/>
              </w:rPr>
              <w:t>7</w:t>
            </w:r>
          </w:p>
        </w:tc>
        <w:tc>
          <w:tcPr>
            <w:tcW w:w="534" w:type="dxa"/>
            <w:vAlign w:val="center"/>
          </w:tcPr>
          <w:p>
            <w:pPr>
              <w:widowControl/>
              <w:ind w:left="0" w:leftChars="0" w:right="0" w:rightChars="0"/>
              <w:jc w:val="center"/>
              <w:rPr>
                <w:rFonts w:hint="eastAsia" w:asciiTheme="minorEastAsia" w:hAnsiTheme="minorEastAsia" w:eastAsiaTheme="minorEastAsia" w:cstheme="minorEastAsia"/>
                <w:sz w:val="20"/>
              </w:rPr>
            </w:pPr>
          </w:p>
        </w:tc>
        <w:tc>
          <w:tcPr>
            <w:tcW w:w="278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吉木萨尔县互联网信息办公室事务</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2411361.03</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2411361.03</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201</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eastAsia="仿宋_GB2312" w:cs="宋体"/>
                <w:b w:val="0"/>
                <w:bCs w:val="0"/>
                <w:color w:val="auto"/>
                <w:kern w:val="0"/>
                <w:sz w:val="20"/>
                <w:szCs w:val="20"/>
                <w:lang w:val="en-US" w:eastAsia="zh-CN"/>
              </w:rPr>
              <w:t>37</w:t>
            </w:r>
          </w:p>
        </w:tc>
        <w:tc>
          <w:tcPr>
            <w:tcW w:w="534"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01</w:t>
            </w:r>
          </w:p>
        </w:tc>
        <w:tc>
          <w:tcPr>
            <w:tcW w:w="278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行政运行</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2411361.03</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2411361.03</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208</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p>
        </w:tc>
        <w:tc>
          <w:tcPr>
            <w:tcW w:w="534" w:type="dxa"/>
            <w:vAlign w:val="center"/>
          </w:tcPr>
          <w:p>
            <w:pPr>
              <w:widowControl/>
              <w:ind w:left="0" w:leftChars="0" w:right="0" w:rightChars="0"/>
              <w:jc w:val="center"/>
              <w:rPr>
                <w:rFonts w:hint="eastAsia" w:asciiTheme="minorEastAsia" w:hAnsiTheme="minorEastAsia" w:eastAsiaTheme="minorEastAsia" w:cstheme="minorEastAsia"/>
                <w:sz w:val="20"/>
              </w:rPr>
            </w:pPr>
          </w:p>
        </w:tc>
        <w:tc>
          <w:tcPr>
            <w:tcW w:w="278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rPr>
              <w:t>社会保障和就业支出</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363725.36</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153754.68</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208</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05</w:t>
            </w:r>
          </w:p>
        </w:tc>
        <w:tc>
          <w:tcPr>
            <w:tcW w:w="534" w:type="dxa"/>
            <w:vAlign w:val="center"/>
          </w:tcPr>
          <w:p>
            <w:pPr>
              <w:widowControl/>
              <w:ind w:left="0" w:leftChars="0" w:right="0" w:rightChars="0"/>
              <w:jc w:val="center"/>
              <w:rPr>
                <w:rFonts w:hint="eastAsia" w:asciiTheme="minorEastAsia" w:hAnsiTheme="minorEastAsia" w:eastAsiaTheme="minorEastAsia" w:cstheme="minorEastAsia"/>
                <w:sz w:val="20"/>
              </w:rPr>
            </w:pPr>
          </w:p>
        </w:tc>
        <w:tc>
          <w:tcPr>
            <w:tcW w:w="278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rPr>
              <w:t>行政事业单位离退休</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363725.36</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153754.68</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587" w:type="dxa"/>
            <w:vAlign w:val="center"/>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208</w:t>
            </w:r>
          </w:p>
        </w:tc>
        <w:tc>
          <w:tcPr>
            <w:tcW w:w="557" w:type="dxa"/>
            <w:vAlign w:val="center"/>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05</w:t>
            </w:r>
          </w:p>
        </w:tc>
        <w:tc>
          <w:tcPr>
            <w:tcW w:w="534" w:type="dxa"/>
            <w:vAlign w:val="top"/>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05</w:t>
            </w:r>
          </w:p>
        </w:tc>
        <w:tc>
          <w:tcPr>
            <w:tcW w:w="2786"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机关事业单位基本养老保险缴费支出</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267670.48</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116834.28</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208</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05</w:t>
            </w:r>
          </w:p>
        </w:tc>
        <w:tc>
          <w:tcPr>
            <w:tcW w:w="534" w:type="dxa"/>
            <w:vAlign w:val="top"/>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06</w:t>
            </w:r>
          </w:p>
        </w:tc>
        <w:tc>
          <w:tcPr>
            <w:tcW w:w="2786"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机关事业单位职业年金缴费支出</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95054.88</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35720.4</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210</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p>
        </w:tc>
        <w:tc>
          <w:tcPr>
            <w:tcW w:w="534" w:type="dxa"/>
            <w:vAlign w:val="center"/>
          </w:tcPr>
          <w:p>
            <w:pPr>
              <w:widowControl/>
              <w:ind w:left="0" w:leftChars="0" w:right="0" w:rightChars="0"/>
              <w:jc w:val="center"/>
              <w:rPr>
                <w:rFonts w:hint="eastAsia" w:asciiTheme="minorEastAsia" w:hAnsiTheme="minorEastAsia" w:eastAsiaTheme="minorEastAsia" w:cstheme="minorEastAsia"/>
                <w:sz w:val="20"/>
              </w:rPr>
            </w:pPr>
          </w:p>
        </w:tc>
        <w:tc>
          <w:tcPr>
            <w:tcW w:w="2786" w:type="dxa"/>
            <w:vAlign w:val="center"/>
          </w:tcPr>
          <w:p>
            <w:pPr>
              <w:widowControl/>
              <w:ind w:left="0" w:leftChars="0" w:right="0" w:rightChars="0"/>
              <w:jc w:val="left"/>
              <w:rPr>
                <w:rFonts w:hint="eastAsia" w:asciiTheme="minorEastAsia" w:hAnsiTheme="minorEastAsia" w:eastAsiaTheme="minorEastAsia" w:cstheme="minorEastAsia"/>
                <w:sz w:val="20"/>
                <w:lang w:eastAsia="zh-CN"/>
              </w:rPr>
            </w:pPr>
            <w:r>
              <w:rPr>
                <w:rFonts w:hint="eastAsia" w:ascii="仿宋_GB2312" w:hAnsi="宋体" w:eastAsia="仿宋_GB2312" w:cs="宋体"/>
                <w:b w:val="0"/>
                <w:bCs w:val="0"/>
                <w:color w:val="auto"/>
                <w:kern w:val="0"/>
                <w:sz w:val="20"/>
                <w:szCs w:val="20"/>
                <w:lang w:val="en-US" w:eastAsia="zh-CN"/>
              </w:rPr>
              <w:t>卫生健康支出</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205151.84</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168366.03</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210</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11</w:t>
            </w:r>
          </w:p>
        </w:tc>
        <w:tc>
          <w:tcPr>
            <w:tcW w:w="534" w:type="dxa"/>
            <w:vAlign w:val="center"/>
          </w:tcPr>
          <w:p>
            <w:pPr>
              <w:widowControl/>
              <w:ind w:left="0" w:leftChars="0" w:right="0" w:rightChars="0"/>
              <w:jc w:val="center"/>
              <w:rPr>
                <w:rFonts w:hint="eastAsia" w:asciiTheme="minorEastAsia" w:hAnsiTheme="minorEastAsia" w:eastAsiaTheme="minorEastAsia" w:cstheme="minorEastAsia"/>
                <w:sz w:val="20"/>
              </w:rPr>
            </w:pPr>
          </w:p>
        </w:tc>
        <w:tc>
          <w:tcPr>
            <w:tcW w:w="278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rPr>
              <w:t>行政事业单位医疗</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205151.84</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93373.38</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210</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11</w:t>
            </w:r>
          </w:p>
        </w:tc>
        <w:tc>
          <w:tcPr>
            <w:tcW w:w="534" w:type="dxa"/>
            <w:vAlign w:val="top"/>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01</w:t>
            </w:r>
          </w:p>
        </w:tc>
        <w:tc>
          <w:tcPr>
            <w:tcW w:w="2786"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行政单位医疗</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default" w:ascii="仿宋_GB2312" w:eastAsia="仿宋_GB2312" w:cs="Times New Roman"/>
                <w:color w:val="auto"/>
                <w:sz w:val="20"/>
                <w:szCs w:val="20"/>
                <w:lang w:val="en-US" w:eastAsia="zh-CN"/>
              </w:rPr>
              <w:t>31,816.35</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46633.02</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210</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11</w:t>
            </w:r>
          </w:p>
        </w:tc>
        <w:tc>
          <w:tcPr>
            <w:tcW w:w="534" w:type="dxa"/>
            <w:vAlign w:val="top"/>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02</w:t>
            </w:r>
          </w:p>
        </w:tc>
        <w:tc>
          <w:tcPr>
            <w:tcW w:w="2786"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事业单位医疗</w:t>
            </w:r>
          </w:p>
        </w:tc>
        <w:tc>
          <w:tcPr>
            <w:tcW w:w="1884"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89287.47</w:t>
            </w:r>
          </w:p>
        </w:tc>
        <w:tc>
          <w:tcPr>
            <w:tcW w:w="1692" w:type="dxa"/>
            <w:vAlign w:val="top"/>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11595.42</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58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210</w:t>
            </w:r>
          </w:p>
        </w:tc>
        <w:tc>
          <w:tcPr>
            <w:tcW w:w="557"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11</w:t>
            </w:r>
          </w:p>
        </w:tc>
        <w:tc>
          <w:tcPr>
            <w:tcW w:w="534" w:type="dxa"/>
            <w:vAlign w:val="center"/>
          </w:tcPr>
          <w:p>
            <w:pPr>
              <w:widowControl/>
              <w:ind w:left="0" w:leftChars="0" w:right="0" w:rightChars="0"/>
              <w:jc w:val="center"/>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03</w:t>
            </w:r>
          </w:p>
        </w:tc>
        <w:tc>
          <w:tcPr>
            <w:tcW w:w="278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公务员医疗补助</w:t>
            </w:r>
          </w:p>
        </w:tc>
        <w:tc>
          <w:tcPr>
            <w:tcW w:w="1884" w:type="dxa"/>
            <w:vAlign w:val="center"/>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84048.02</w:t>
            </w:r>
          </w:p>
        </w:tc>
        <w:tc>
          <w:tcPr>
            <w:tcW w:w="1692" w:type="dxa"/>
            <w:vAlign w:val="center"/>
          </w:tcPr>
          <w:p>
            <w:pPr>
              <w:widowControl/>
              <w:ind w:left="0" w:leftChars="0" w:right="0" w:rightChars="0"/>
              <w:jc w:val="righ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35144.94</w:t>
            </w:r>
          </w:p>
        </w:tc>
        <w:tc>
          <w:tcPr>
            <w:tcW w:w="1308"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587"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557"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534"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278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合计</w:t>
            </w:r>
          </w:p>
        </w:tc>
        <w:tc>
          <w:tcPr>
            <w:tcW w:w="1884"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default" w:ascii="仿宋_GB2312" w:eastAsia="仿宋_GB2312" w:cs="Times New Roman"/>
                <w:color w:val="auto"/>
                <w:sz w:val="20"/>
                <w:szCs w:val="20"/>
                <w:lang w:val="en-US" w:eastAsia="zh-CN"/>
              </w:rPr>
              <w:t>2,980,238.23</w:t>
            </w:r>
          </w:p>
        </w:tc>
        <w:tc>
          <w:tcPr>
            <w:tcW w:w="1692"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default" w:ascii="仿宋_GB2312" w:eastAsia="仿宋_GB2312" w:cs="Times New Roman"/>
                <w:color w:val="auto"/>
                <w:sz w:val="20"/>
                <w:szCs w:val="20"/>
                <w:lang w:val="en-US" w:eastAsia="zh-CN"/>
              </w:rPr>
              <w:t>2,980,238.23</w:t>
            </w:r>
          </w:p>
        </w:tc>
        <w:tc>
          <w:tcPr>
            <w:tcW w:w="1308" w:type="dxa"/>
          </w:tcPr>
          <w:p>
            <w:pPr>
              <w:pStyle w:val="12"/>
              <w:jc w:val="left"/>
              <w:rPr>
                <w:rFonts w:ascii="Times New Roman"/>
                <w:sz w:val="20"/>
              </w:rPr>
            </w:pPr>
          </w:p>
        </w:tc>
      </w:tr>
    </w:tbl>
    <w:p>
      <w:pPr>
        <w:spacing w:after="0"/>
        <w:jc w:val="left"/>
        <w:rPr>
          <w:rFonts w:ascii="Times New Roman"/>
          <w:sz w:val="20"/>
        </w:rPr>
        <w:sectPr>
          <w:pgSz w:w="11910" w:h="16840"/>
          <w:pgMar w:top="1440" w:right="1800" w:bottom="1440" w:left="1800" w:header="720" w:footer="720" w:gutter="0"/>
          <w:cols w:space="0" w:num="1"/>
          <w:rtlGutter w:val="0"/>
          <w:docGrid w:linePitch="0" w:charSpace="0"/>
        </w:sectPr>
      </w:pPr>
    </w:p>
    <w:p>
      <w:pPr>
        <w:pStyle w:val="3"/>
        <w:spacing w:line="513" w:lineRule="exact"/>
        <w:rPr>
          <w:rFonts w:hint="eastAsia" w:ascii="仿宋_GB2312" w:hAnsi="仿宋_GB2312" w:eastAsia="仿宋_GB2312" w:cs="仿宋_GB2312"/>
          <w:sz w:val="32"/>
          <w:szCs w:val="32"/>
        </w:rPr>
      </w:pPr>
      <w:bookmarkStart w:id="38" w:name="表四："/>
      <w:bookmarkEnd w:id="38"/>
      <w:r>
        <w:rPr>
          <w:rFonts w:hint="eastAsia" w:ascii="仿宋_GB2312" w:hAnsi="仿宋_GB2312" w:eastAsia="仿宋_GB2312" w:cs="仿宋_GB2312"/>
          <w:sz w:val="32"/>
          <w:szCs w:val="32"/>
        </w:rPr>
        <w:t>表四：</w:t>
      </w:r>
    </w:p>
    <w:p>
      <w:pPr>
        <w:pStyle w:val="5"/>
        <w:spacing w:before="4"/>
        <w:rPr>
          <w:rFonts w:hint="eastAsia" w:ascii="仿宋_GB2312" w:hAnsi="仿宋_GB2312" w:eastAsia="仿宋_GB2312" w:cs="仿宋_GB2312"/>
          <w:b/>
          <w:sz w:val="32"/>
          <w:szCs w:val="32"/>
        </w:rPr>
      </w:pPr>
    </w:p>
    <w:p>
      <w:pPr>
        <w:spacing w:before="0" w:line="537" w:lineRule="exact"/>
        <w:ind w:left="2286" w:right="0" w:firstLine="0"/>
        <w:jc w:val="left"/>
        <w:rPr>
          <w:rFonts w:hint="eastAsia" w:ascii="仿宋_GB2312" w:hAnsi="仿宋_GB2312" w:eastAsia="仿宋_GB2312" w:cs="仿宋_GB2312"/>
          <w:b/>
          <w:sz w:val="32"/>
          <w:szCs w:val="32"/>
        </w:rPr>
      </w:pPr>
      <w:bookmarkStart w:id="39" w:name="财政拨款收支预算总体情况表"/>
      <w:bookmarkEnd w:id="39"/>
      <w:r>
        <w:rPr>
          <w:rFonts w:hint="eastAsia" w:ascii="仿宋_GB2312" w:hAnsi="仿宋_GB2312" w:eastAsia="仿宋_GB2312" w:cs="仿宋_GB2312"/>
          <w:b/>
          <w:sz w:val="32"/>
          <w:szCs w:val="32"/>
        </w:rPr>
        <w:t>财政拨款收支预算总体情况表</w:t>
      </w:r>
    </w:p>
    <w:p>
      <w:pPr>
        <w:pStyle w:val="5"/>
        <w:spacing w:before="10"/>
        <w:rPr>
          <w:rFonts w:ascii="Microsoft JhengHei"/>
          <w:b/>
          <w:sz w:val="24"/>
          <w:szCs w:val="24"/>
        </w:rPr>
      </w:pPr>
    </w:p>
    <w:p>
      <w:pPr>
        <w:tabs>
          <w:tab w:val="left" w:pos="6519"/>
        </w:tabs>
        <w:spacing w:before="0"/>
        <w:ind w:left="220" w:right="0" w:firstLine="0"/>
        <w:jc w:val="left"/>
        <w:rPr>
          <w:rFonts w:hint="eastAsia" w:ascii="仿宋_GB2312" w:hAnsi="仿宋_GB2312" w:eastAsia="仿宋_GB2312" w:cs="仿宋_GB2312"/>
          <w:sz w:val="24"/>
          <w:szCs w:val="24"/>
        </w:rPr>
      </w:pPr>
      <w:bookmarkStart w:id="40" w:name="编制部门：                                   "/>
      <w:bookmarkEnd w:id="40"/>
      <w:r>
        <w:rPr>
          <w:rFonts w:hint="eastAsia" w:ascii="仿宋_GB2312" w:hAnsi="仿宋_GB2312" w:eastAsia="仿宋_GB2312" w:cs="仿宋_GB2312"/>
          <w:sz w:val="24"/>
          <w:szCs w:val="24"/>
        </w:rPr>
        <w:t>编</w:t>
      </w:r>
      <w:r>
        <w:rPr>
          <w:rFonts w:hint="eastAsia" w:ascii="仿宋_GB2312" w:hAnsi="仿宋_GB2312" w:eastAsia="仿宋_GB2312" w:cs="仿宋_GB2312"/>
          <w:spacing w:val="-3"/>
          <w:sz w:val="24"/>
          <w:szCs w:val="24"/>
        </w:rPr>
        <w:t>制</w:t>
      </w:r>
      <w:r>
        <w:rPr>
          <w:rFonts w:hint="eastAsia" w:ascii="仿宋_GB2312" w:hAnsi="仿宋_GB2312" w:eastAsia="仿宋_GB2312" w:cs="仿宋_GB2312"/>
          <w:sz w:val="24"/>
          <w:szCs w:val="24"/>
        </w:rPr>
        <w:t>部门：</w:t>
      </w:r>
      <w:r>
        <w:rPr>
          <w:rFonts w:hint="eastAsia" w:ascii="仿宋_GB2312" w:hAnsi="仿宋_GB2312" w:eastAsia="仿宋_GB2312" w:cs="仿宋_GB2312"/>
          <w:sz w:val="24"/>
          <w:szCs w:val="24"/>
          <w:lang w:eastAsia="zh-CN"/>
        </w:rPr>
        <w:t>吉木萨尔县互联网信息办公室</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单</w:t>
      </w:r>
      <w:r>
        <w:rPr>
          <w:rFonts w:hint="eastAsia" w:ascii="仿宋_GB2312" w:hAnsi="仿宋_GB2312" w:eastAsia="仿宋_GB2312" w:cs="仿宋_GB2312"/>
          <w:spacing w:val="-3"/>
          <w:sz w:val="24"/>
          <w:szCs w:val="24"/>
        </w:rPr>
        <w:t>位</w:t>
      </w:r>
      <w:r>
        <w:rPr>
          <w:rFonts w:hint="eastAsia" w:ascii="仿宋_GB2312" w:hAnsi="仿宋_GB2312" w:eastAsia="仿宋_GB2312" w:cs="仿宋_GB2312"/>
          <w:sz w:val="24"/>
          <w:szCs w:val="24"/>
        </w:rPr>
        <w:t>：</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z w:val="24"/>
          <w:szCs w:val="24"/>
        </w:rPr>
        <w:t>元</w:t>
      </w:r>
    </w:p>
    <w:p>
      <w:pPr>
        <w:pStyle w:val="5"/>
        <w:spacing w:before="3"/>
        <w:rPr>
          <w:sz w:val="10"/>
        </w:rPr>
      </w:pPr>
    </w:p>
    <w:tbl>
      <w:tblPr>
        <w:tblStyle w:val="8"/>
        <w:tblW w:w="9229" w:type="dxa"/>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20"/>
        <w:gridCol w:w="1230"/>
        <w:gridCol w:w="2250"/>
        <w:gridCol w:w="1294"/>
        <w:gridCol w:w="1418"/>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50" w:type="dxa"/>
            <w:gridSpan w:val="2"/>
          </w:tcPr>
          <w:p>
            <w:pPr>
              <w:pStyle w:val="12"/>
              <w:spacing w:before="21"/>
              <w:ind w:left="794"/>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财政拨款收入</w:t>
            </w:r>
          </w:p>
        </w:tc>
        <w:tc>
          <w:tcPr>
            <w:tcW w:w="6379" w:type="dxa"/>
            <w:gridSpan w:val="4"/>
          </w:tcPr>
          <w:p>
            <w:pPr>
              <w:pStyle w:val="12"/>
              <w:spacing w:before="21"/>
              <w:ind w:left="2536" w:right="2528"/>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财政拨款支出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620" w:type="dxa"/>
          </w:tcPr>
          <w:p>
            <w:pPr>
              <w:pStyle w:val="12"/>
              <w:tabs>
                <w:tab w:val="left" w:pos="1022"/>
              </w:tabs>
              <w:spacing w:before="176"/>
              <w:ind w:left="389"/>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w:t>
            </w:r>
            <w:r>
              <w:rPr>
                <w:rFonts w:hint="eastAsia" w:ascii="仿宋_GB2312" w:hAnsi="仿宋_GB2312" w:eastAsia="仿宋_GB2312" w:cs="仿宋_GB2312"/>
                <w:b/>
                <w:sz w:val="20"/>
                <w:szCs w:val="20"/>
              </w:rPr>
              <w:tab/>
            </w:r>
            <w:r>
              <w:rPr>
                <w:rFonts w:hint="eastAsia" w:ascii="仿宋_GB2312" w:hAnsi="仿宋_GB2312" w:eastAsia="仿宋_GB2312" w:cs="仿宋_GB2312"/>
                <w:b/>
                <w:sz w:val="20"/>
                <w:szCs w:val="20"/>
              </w:rPr>
              <w:t>目</w:t>
            </w:r>
          </w:p>
        </w:tc>
        <w:tc>
          <w:tcPr>
            <w:tcW w:w="1230" w:type="dxa"/>
          </w:tcPr>
          <w:p>
            <w:pPr>
              <w:pStyle w:val="12"/>
              <w:spacing w:before="176"/>
              <w:ind w:left="87" w:right="80"/>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合计</w:t>
            </w:r>
          </w:p>
        </w:tc>
        <w:tc>
          <w:tcPr>
            <w:tcW w:w="2250" w:type="dxa"/>
          </w:tcPr>
          <w:p>
            <w:pPr>
              <w:pStyle w:val="12"/>
              <w:tabs>
                <w:tab w:val="left" w:pos="810"/>
                <w:tab w:val="left" w:pos="1232"/>
                <w:tab w:val="left" w:pos="1652"/>
              </w:tabs>
              <w:spacing w:before="176"/>
              <w:ind w:left="390"/>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功</w:t>
            </w:r>
            <w:r>
              <w:rPr>
                <w:rFonts w:hint="eastAsia" w:ascii="仿宋_GB2312" w:hAnsi="仿宋_GB2312" w:eastAsia="仿宋_GB2312" w:cs="仿宋_GB2312"/>
                <w:b/>
                <w:sz w:val="20"/>
                <w:szCs w:val="20"/>
              </w:rPr>
              <w:tab/>
            </w:r>
            <w:r>
              <w:rPr>
                <w:rFonts w:hint="eastAsia" w:ascii="仿宋_GB2312" w:hAnsi="仿宋_GB2312" w:eastAsia="仿宋_GB2312" w:cs="仿宋_GB2312"/>
                <w:b/>
                <w:sz w:val="20"/>
                <w:szCs w:val="20"/>
              </w:rPr>
              <w:t>能</w:t>
            </w:r>
            <w:r>
              <w:rPr>
                <w:rFonts w:hint="eastAsia" w:ascii="仿宋_GB2312" w:hAnsi="仿宋_GB2312" w:eastAsia="仿宋_GB2312" w:cs="仿宋_GB2312"/>
                <w:b/>
                <w:sz w:val="20"/>
                <w:szCs w:val="20"/>
              </w:rPr>
              <w:tab/>
            </w:r>
            <w:r>
              <w:rPr>
                <w:rFonts w:hint="eastAsia" w:ascii="仿宋_GB2312" w:hAnsi="仿宋_GB2312" w:eastAsia="仿宋_GB2312" w:cs="仿宋_GB2312"/>
                <w:b/>
                <w:sz w:val="20"/>
                <w:szCs w:val="20"/>
              </w:rPr>
              <w:t>分</w:t>
            </w:r>
            <w:r>
              <w:rPr>
                <w:rFonts w:hint="eastAsia" w:ascii="仿宋_GB2312" w:hAnsi="仿宋_GB2312" w:eastAsia="仿宋_GB2312" w:cs="仿宋_GB2312"/>
                <w:b/>
                <w:sz w:val="20"/>
                <w:szCs w:val="20"/>
              </w:rPr>
              <w:tab/>
            </w:r>
            <w:r>
              <w:rPr>
                <w:rFonts w:hint="eastAsia" w:ascii="仿宋_GB2312" w:hAnsi="仿宋_GB2312" w:eastAsia="仿宋_GB2312" w:cs="仿宋_GB2312"/>
                <w:b/>
                <w:sz w:val="20"/>
                <w:szCs w:val="20"/>
              </w:rPr>
              <w:t>类</w:t>
            </w:r>
          </w:p>
        </w:tc>
        <w:tc>
          <w:tcPr>
            <w:tcW w:w="1294" w:type="dxa"/>
          </w:tcPr>
          <w:p>
            <w:pPr>
              <w:pStyle w:val="12"/>
              <w:spacing w:before="176"/>
              <w:ind w:left="437"/>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合计</w:t>
            </w:r>
          </w:p>
        </w:tc>
        <w:tc>
          <w:tcPr>
            <w:tcW w:w="1418" w:type="dxa"/>
          </w:tcPr>
          <w:p>
            <w:pPr>
              <w:pStyle w:val="12"/>
              <w:spacing w:before="20"/>
              <w:ind w:left="162" w:right="150"/>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一般公共预</w:t>
            </w:r>
          </w:p>
          <w:p>
            <w:pPr>
              <w:pStyle w:val="12"/>
              <w:spacing w:before="43"/>
              <w:ind w:left="10"/>
              <w:jc w:val="center"/>
              <w:rPr>
                <w:rFonts w:hint="eastAsia" w:ascii="仿宋_GB2312" w:hAnsi="仿宋_GB2312" w:eastAsia="仿宋_GB2312" w:cs="仿宋_GB2312"/>
                <w:b/>
                <w:sz w:val="20"/>
                <w:szCs w:val="20"/>
              </w:rPr>
            </w:pPr>
            <w:r>
              <w:rPr>
                <w:rFonts w:hint="eastAsia" w:ascii="仿宋_GB2312" w:hAnsi="仿宋_GB2312" w:eastAsia="仿宋_GB2312" w:cs="仿宋_GB2312"/>
                <w:b/>
                <w:w w:val="99"/>
                <w:sz w:val="20"/>
                <w:szCs w:val="20"/>
              </w:rPr>
              <w:t>算</w:t>
            </w:r>
          </w:p>
        </w:tc>
        <w:tc>
          <w:tcPr>
            <w:tcW w:w="1417" w:type="dxa"/>
          </w:tcPr>
          <w:p>
            <w:pPr>
              <w:pStyle w:val="12"/>
              <w:spacing w:before="20"/>
              <w:ind w:left="160" w:right="151"/>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政府性基金</w:t>
            </w:r>
          </w:p>
          <w:p>
            <w:pPr>
              <w:pStyle w:val="12"/>
              <w:spacing w:before="43"/>
              <w:ind w:left="158" w:right="151"/>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财政拨款（补</w:t>
            </w: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2980238.23</w:t>
            </w: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201 一般公共服务支</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2411361.03</w:t>
            </w: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2411361.03</w:t>
            </w: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一般公共预算</w:t>
            </w: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2980238.23</w:t>
            </w: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202 外交支出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政府性基金预</w:t>
            </w: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rPr>
              <w:t xml:space="preserve">203 </w:t>
            </w:r>
            <w:r>
              <w:rPr>
                <w:rFonts w:hint="eastAsia" w:ascii="仿宋_GB2312" w:eastAsia="仿宋_GB2312" w:cs="Times New Roman"/>
                <w:color w:val="auto"/>
                <w:sz w:val="20"/>
                <w:szCs w:val="20"/>
                <w:lang w:val="en-US" w:eastAsia="zh-CN"/>
              </w:rPr>
              <w:t>国防支出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rPr>
              <w:t xml:space="preserve">204 </w:t>
            </w:r>
            <w:r>
              <w:rPr>
                <w:rFonts w:hint="eastAsia" w:ascii="仿宋_GB2312" w:eastAsia="仿宋_GB2312" w:cs="Times New Roman"/>
                <w:color w:val="auto"/>
                <w:sz w:val="20"/>
                <w:szCs w:val="20"/>
                <w:lang w:val="en-US" w:eastAsia="zh-CN"/>
              </w:rPr>
              <w:t>公共安全支出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205 教育支出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206 科学技术支出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207 文化体育与传媒</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208 社会保障和就业</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363725.36</w:t>
            </w: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363725.36</w:t>
            </w: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209 社会保险基金支</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rPr>
              <w:t>210</w:t>
            </w:r>
            <w:r>
              <w:rPr>
                <w:rFonts w:hint="eastAsia" w:ascii="仿宋_GB2312" w:hAnsi="宋体" w:eastAsia="仿宋_GB2312" w:cs="宋体"/>
                <w:b w:val="0"/>
                <w:bCs w:val="0"/>
                <w:color w:val="auto"/>
                <w:kern w:val="0"/>
                <w:sz w:val="20"/>
                <w:szCs w:val="20"/>
                <w:lang w:val="en-US" w:eastAsia="zh-CN"/>
              </w:rPr>
              <w:t>卫生健康支出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205151.84</w:t>
            </w: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205151.84</w:t>
            </w: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211 节能环保支出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212 城乡社区支出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213 农林水支出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214 交通运输支出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215 资源勘探信息等</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216 商业服务业等支</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217 金融支出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219 援助其他地区支</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220 国土资源气象等</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221 住房保障支出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222 粮油物资管理支</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223 国有资本经营预</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227 预备费</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229 其他支出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231 债务还本支出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232 债务付息支出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233 债务发行费支出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小</w:t>
            </w:r>
            <w:r>
              <w:rPr>
                <w:rFonts w:hint="eastAsia" w:ascii="仿宋_GB2312" w:eastAsia="仿宋_GB2312" w:cs="Times New Roman"/>
                <w:color w:val="auto"/>
                <w:sz w:val="20"/>
                <w:szCs w:val="20"/>
                <w:lang w:val="en-US"/>
              </w:rPr>
              <w:tab/>
            </w:r>
            <w:r>
              <w:rPr>
                <w:rFonts w:hint="eastAsia" w:ascii="仿宋_GB2312" w:eastAsia="仿宋_GB2312" w:cs="Times New Roman"/>
                <w:color w:val="auto"/>
                <w:sz w:val="20"/>
                <w:szCs w:val="20"/>
                <w:lang w:val="en-US"/>
              </w:rPr>
              <w:t>计</w:t>
            </w: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2980238.23</w:t>
            </w: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小</w:t>
            </w:r>
            <w:r>
              <w:rPr>
                <w:rFonts w:hint="eastAsia" w:ascii="仿宋_GB2312" w:eastAsia="仿宋_GB2312" w:cs="Times New Roman"/>
                <w:color w:val="auto"/>
                <w:sz w:val="20"/>
                <w:szCs w:val="20"/>
                <w:lang w:val="en-US"/>
              </w:rPr>
              <w:tab/>
            </w:r>
            <w:r>
              <w:rPr>
                <w:rFonts w:hint="eastAsia" w:ascii="仿宋_GB2312" w:eastAsia="仿宋_GB2312" w:cs="Times New Roman"/>
                <w:color w:val="auto"/>
                <w:sz w:val="20"/>
                <w:szCs w:val="20"/>
                <w:lang w:val="en-US"/>
              </w:rPr>
              <w:t>计</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2980238.23</w:t>
            </w: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2980238.23</w:t>
            </w: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rPr>
            </w:pP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230 转移性支出</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620" w:type="dxa"/>
          </w:tcPr>
          <w:p>
            <w:pPr>
              <w:widowControl/>
              <w:ind w:left="0" w:leftChars="0" w:right="0" w:rightChars="0"/>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rPr>
              <w:t>收入总</w:t>
            </w:r>
            <w:r>
              <w:rPr>
                <w:rFonts w:hint="eastAsia" w:ascii="仿宋_GB2312" w:eastAsia="仿宋_GB2312" w:cs="Times New Roman"/>
                <w:color w:val="auto"/>
                <w:sz w:val="20"/>
                <w:szCs w:val="20"/>
                <w:lang w:val="en-US" w:eastAsia="zh-CN"/>
              </w:rPr>
              <w:t>计</w:t>
            </w:r>
          </w:p>
        </w:tc>
        <w:tc>
          <w:tcPr>
            <w:tcW w:w="123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2980238.23</w:t>
            </w:r>
          </w:p>
        </w:tc>
        <w:tc>
          <w:tcPr>
            <w:tcW w:w="2250"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支</w:t>
            </w:r>
            <w:r>
              <w:rPr>
                <w:rFonts w:hint="eastAsia" w:ascii="仿宋_GB2312" w:eastAsia="仿宋_GB2312" w:cs="Times New Roman"/>
                <w:color w:val="auto"/>
                <w:sz w:val="20"/>
                <w:szCs w:val="20"/>
                <w:lang w:val="en-US"/>
              </w:rPr>
              <w:tab/>
            </w:r>
            <w:r>
              <w:rPr>
                <w:rFonts w:hint="eastAsia" w:ascii="仿宋_GB2312" w:eastAsia="仿宋_GB2312" w:cs="Times New Roman"/>
                <w:color w:val="auto"/>
                <w:sz w:val="20"/>
                <w:szCs w:val="20"/>
                <w:lang w:val="en-US"/>
              </w:rPr>
              <w:t>出</w:t>
            </w:r>
            <w:r>
              <w:rPr>
                <w:rFonts w:hint="eastAsia" w:ascii="仿宋_GB2312" w:eastAsia="仿宋_GB2312" w:cs="Times New Roman"/>
                <w:color w:val="auto"/>
                <w:sz w:val="20"/>
                <w:szCs w:val="20"/>
                <w:lang w:val="en-US"/>
              </w:rPr>
              <w:tab/>
            </w:r>
            <w:r>
              <w:rPr>
                <w:rFonts w:hint="eastAsia" w:ascii="仿宋_GB2312" w:eastAsia="仿宋_GB2312" w:cs="Times New Roman"/>
                <w:color w:val="auto"/>
                <w:sz w:val="20"/>
                <w:szCs w:val="20"/>
                <w:lang w:val="en-US"/>
              </w:rPr>
              <w:t>总</w:t>
            </w:r>
            <w:r>
              <w:rPr>
                <w:rFonts w:hint="eastAsia" w:ascii="仿宋_GB2312" w:eastAsia="仿宋_GB2312" w:cs="Times New Roman"/>
                <w:color w:val="auto"/>
                <w:sz w:val="20"/>
                <w:szCs w:val="20"/>
                <w:lang w:val="en-US"/>
              </w:rPr>
              <w:tab/>
            </w:r>
            <w:r>
              <w:rPr>
                <w:rFonts w:hint="eastAsia" w:ascii="仿宋_GB2312" w:eastAsia="仿宋_GB2312" w:cs="Times New Roman"/>
                <w:color w:val="auto"/>
                <w:sz w:val="20"/>
                <w:szCs w:val="20"/>
                <w:lang w:val="en-US"/>
              </w:rPr>
              <w:t>计</w:t>
            </w:r>
          </w:p>
        </w:tc>
        <w:tc>
          <w:tcPr>
            <w:tcW w:w="1294"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2980238.23</w:t>
            </w:r>
          </w:p>
        </w:tc>
        <w:tc>
          <w:tcPr>
            <w:tcW w:w="1418" w:type="dxa"/>
          </w:tcPr>
          <w:p>
            <w:pPr>
              <w:widowControl/>
              <w:ind w:left="0" w:leftChars="0" w:right="0" w:rightChars="0"/>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2980238.23</w:t>
            </w:r>
          </w:p>
        </w:tc>
        <w:tc>
          <w:tcPr>
            <w:tcW w:w="1417" w:type="dxa"/>
          </w:tcPr>
          <w:p>
            <w:pPr>
              <w:widowControl/>
              <w:ind w:left="0" w:leftChars="0" w:right="0" w:rightChars="0"/>
              <w:jc w:val="left"/>
              <w:rPr>
                <w:rFonts w:hint="eastAsia" w:ascii="仿宋_GB2312" w:eastAsia="仿宋_GB2312" w:cs="Times New Roman"/>
                <w:color w:val="auto"/>
                <w:sz w:val="20"/>
                <w:szCs w:val="20"/>
                <w:lang w:val="en-US"/>
              </w:rPr>
            </w:pPr>
          </w:p>
        </w:tc>
      </w:tr>
    </w:tbl>
    <w:p>
      <w:pPr>
        <w:spacing w:after="0"/>
        <w:jc w:val="left"/>
        <w:rPr>
          <w:rFonts w:ascii="Times New Roman"/>
          <w:sz w:val="20"/>
        </w:rPr>
        <w:sectPr>
          <w:pgSz w:w="11910" w:h="16840"/>
          <w:pgMar w:top="1440" w:right="1800" w:bottom="1440" w:left="1800" w:header="720" w:footer="720" w:gutter="0"/>
          <w:cols w:space="720" w:num="1"/>
        </w:sectPr>
      </w:pPr>
    </w:p>
    <w:p>
      <w:pPr>
        <w:pStyle w:val="4"/>
        <w:keepNext w:val="0"/>
        <w:keepLines w:val="0"/>
        <w:pageBreakBefore w:val="0"/>
        <w:widowControl w:val="0"/>
        <w:kinsoku/>
        <w:wordWrap/>
        <w:overflowPunct/>
        <w:topLinePunct w:val="0"/>
        <w:autoSpaceDE w:val="0"/>
        <w:autoSpaceDN w:val="0"/>
        <w:bidi w:val="0"/>
        <w:adjustRightInd/>
        <w:snapToGrid/>
        <w:spacing w:line="513" w:lineRule="exact"/>
        <w:ind w:left="0" w:right="0"/>
        <w:jc w:val="left"/>
        <w:textAlignment w:val="auto"/>
        <w:outlineLvl w:val="2"/>
        <w:rPr>
          <w:rFonts w:hint="eastAsia" w:ascii="仿宋_GB2312" w:hAnsi="仿宋_GB2312" w:eastAsia="仿宋_GB2312" w:cs="仿宋_GB2312"/>
          <w:sz w:val="32"/>
          <w:szCs w:val="32"/>
        </w:rPr>
      </w:pPr>
      <w:bookmarkStart w:id="41" w:name="表五："/>
      <w:bookmarkEnd w:id="41"/>
      <w:r>
        <w:rPr>
          <w:rFonts w:hint="eastAsia" w:ascii="仿宋_GB2312" w:hAnsi="仿宋_GB2312" w:eastAsia="仿宋_GB2312" w:cs="仿宋_GB2312"/>
          <w:sz w:val="32"/>
          <w:szCs w:val="32"/>
        </w:rPr>
        <w:t>表五：</w:t>
      </w:r>
    </w:p>
    <w:p>
      <w:pPr>
        <w:spacing w:before="35"/>
        <w:ind w:left="522" w:right="988" w:firstLine="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一般公共预算支出情况表</w:t>
      </w:r>
    </w:p>
    <w:p>
      <w:pPr>
        <w:tabs>
          <w:tab w:val="left" w:pos="8103"/>
        </w:tabs>
        <w:spacing w:before="37"/>
        <w:ind w:left="313" w:right="0" w:firstLine="0"/>
        <w:jc w:val="left"/>
        <w:rPr>
          <w:rFonts w:hint="eastAsia" w:ascii="仿宋_GB2312" w:eastAsia="仿宋_GB2312" w:cs="宋体"/>
          <w:color w:val="000000"/>
          <w:kern w:val="0"/>
          <w:sz w:val="24"/>
          <w:szCs w:val="24"/>
          <w:lang w:val="en-US" w:eastAsia="zh-CN"/>
        </w:rPr>
      </w:pPr>
      <w:r>
        <w:rPr>
          <w:rFonts w:hint="eastAsia" w:ascii="仿宋_GB2312" w:eastAsia="仿宋_GB2312" w:cs="宋体"/>
          <w:color w:val="000000"/>
          <w:kern w:val="0"/>
          <w:sz w:val="24"/>
          <w:szCs w:val="24"/>
          <w:lang w:val="en-US" w:eastAsia="zh-CN"/>
        </w:rPr>
        <w:t xml:space="preserve">编制部门：吉木萨尔县互联网信息办公室   </w:t>
      </w:r>
      <w:r>
        <w:rPr>
          <w:rFonts w:hint="eastAsia"/>
          <w:sz w:val="24"/>
          <w:szCs w:val="24"/>
          <w:lang w:val="en-US" w:eastAsia="zh-CN"/>
        </w:rPr>
        <w:t xml:space="preserve">                </w:t>
      </w:r>
      <w:r>
        <w:rPr>
          <w:rFonts w:hint="eastAsia" w:ascii="仿宋_GB2312" w:eastAsia="仿宋_GB2312" w:cs="宋体"/>
          <w:color w:val="000000"/>
          <w:kern w:val="0"/>
          <w:sz w:val="24"/>
          <w:szCs w:val="24"/>
          <w:lang w:val="en-US" w:eastAsia="zh-CN"/>
        </w:rPr>
        <w:t xml:space="preserve">  单位： 元</w:t>
      </w:r>
    </w:p>
    <w:tbl>
      <w:tblPr>
        <w:tblStyle w:val="8"/>
        <w:tblW w:w="9059" w:type="dxa"/>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2"/>
        <w:gridCol w:w="538"/>
        <w:gridCol w:w="540"/>
        <w:gridCol w:w="2216"/>
        <w:gridCol w:w="1678"/>
        <w:gridCol w:w="1838"/>
        <w:gridCol w:w="1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3" w:hRule="atLeast"/>
        </w:trPr>
        <w:tc>
          <w:tcPr>
            <w:tcW w:w="3846" w:type="dxa"/>
            <w:gridSpan w:val="4"/>
          </w:tcPr>
          <w:p>
            <w:pPr>
              <w:pStyle w:val="12"/>
              <w:spacing w:before="61"/>
              <w:ind w:left="1689" w:right="1677"/>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w:t>
            </w:r>
          </w:p>
        </w:tc>
        <w:tc>
          <w:tcPr>
            <w:tcW w:w="5213" w:type="dxa"/>
            <w:gridSpan w:val="3"/>
          </w:tcPr>
          <w:p>
            <w:pPr>
              <w:pStyle w:val="12"/>
              <w:spacing w:before="61"/>
              <w:ind w:left="1734"/>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一般公共预算支出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1630" w:type="dxa"/>
            <w:gridSpan w:val="3"/>
          </w:tcPr>
          <w:p>
            <w:pPr>
              <w:pStyle w:val="12"/>
              <w:spacing w:before="29"/>
              <w:ind w:left="94" w:right="85"/>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功能分类科目编</w:t>
            </w:r>
          </w:p>
          <w:p>
            <w:pPr>
              <w:pStyle w:val="12"/>
              <w:spacing w:before="55"/>
              <w:ind w:left="5"/>
              <w:jc w:val="center"/>
              <w:rPr>
                <w:rFonts w:hint="eastAsia" w:ascii="仿宋_GB2312" w:hAnsi="仿宋_GB2312" w:eastAsia="仿宋_GB2312" w:cs="仿宋_GB2312"/>
                <w:b/>
                <w:sz w:val="20"/>
                <w:szCs w:val="20"/>
              </w:rPr>
            </w:pPr>
            <w:r>
              <w:rPr>
                <w:rFonts w:hint="eastAsia" w:ascii="仿宋_GB2312" w:hAnsi="仿宋_GB2312" w:eastAsia="仿宋_GB2312" w:cs="仿宋_GB2312"/>
                <w:b/>
                <w:w w:val="99"/>
                <w:sz w:val="20"/>
                <w:szCs w:val="20"/>
              </w:rPr>
              <w:t>码</w:t>
            </w:r>
          </w:p>
        </w:tc>
        <w:tc>
          <w:tcPr>
            <w:tcW w:w="2216" w:type="dxa"/>
            <w:vMerge w:val="restart"/>
          </w:tcPr>
          <w:p>
            <w:pPr>
              <w:pStyle w:val="12"/>
              <w:spacing w:before="12"/>
              <w:rPr>
                <w:rFonts w:hint="eastAsia" w:ascii="仿宋_GB2312" w:hAnsi="仿宋_GB2312" w:eastAsia="仿宋_GB2312" w:cs="仿宋_GB2312"/>
                <w:sz w:val="20"/>
                <w:szCs w:val="20"/>
              </w:rPr>
            </w:pPr>
          </w:p>
          <w:p>
            <w:pPr>
              <w:pStyle w:val="12"/>
              <w:ind w:left="311"/>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功能分类科目名称</w:t>
            </w:r>
          </w:p>
        </w:tc>
        <w:tc>
          <w:tcPr>
            <w:tcW w:w="1678" w:type="dxa"/>
            <w:vMerge w:val="restart"/>
          </w:tcPr>
          <w:p>
            <w:pPr>
              <w:pStyle w:val="12"/>
              <w:spacing w:before="12"/>
              <w:rPr>
                <w:rFonts w:hint="eastAsia" w:ascii="仿宋_GB2312" w:hAnsi="仿宋_GB2312" w:eastAsia="仿宋_GB2312" w:cs="仿宋_GB2312"/>
                <w:sz w:val="20"/>
                <w:szCs w:val="20"/>
              </w:rPr>
            </w:pPr>
          </w:p>
          <w:p>
            <w:pPr>
              <w:pStyle w:val="12"/>
              <w:ind w:left="621" w:right="610"/>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小计</w:t>
            </w:r>
          </w:p>
        </w:tc>
        <w:tc>
          <w:tcPr>
            <w:tcW w:w="1838" w:type="dxa"/>
            <w:vMerge w:val="restart"/>
          </w:tcPr>
          <w:p>
            <w:pPr>
              <w:pStyle w:val="12"/>
              <w:spacing w:before="12"/>
              <w:rPr>
                <w:rFonts w:hint="eastAsia" w:ascii="仿宋_GB2312" w:hAnsi="仿宋_GB2312" w:eastAsia="仿宋_GB2312" w:cs="仿宋_GB2312"/>
                <w:sz w:val="20"/>
                <w:szCs w:val="20"/>
              </w:rPr>
            </w:pPr>
          </w:p>
          <w:p>
            <w:pPr>
              <w:pStyle w:val="12"/>
              <w:ind w:left="520"/>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基本支出</w:t>
            </w:r>
          </w:p>
        </w:tc>
        <w:tc>
          <w:tcPr>
            <w:tcW w:w="1697" w:type="dxa"/>
            <w:vMerge w:val="restart"/>
          </w:tcPr>
          <w:p>
            <w:pPr>
              <w:pStyle w:val="12"/>
              <w:spacing w:before="12"/>
              <w:rPr>
                <w:rFonts w:hint="eastAsia" w:ascii="仿宋_GB2312" w:hAnsi="仿宋_GB2312" w:eastAsia="仿宋_GB2312" w:cs="仿宋_GB2312"/>
                <w:sz w:val="20"/>
                <w:szCs w:val="20"/>
              </w:rPr>
            </w:pPr>
          </w:p>
          <w:p>
            <w:pPr>
              <w:pStyle w:val="12"/>
              <w:ind w:left="450"/>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552" w:type="dxa"/>
          </w:tcPr>
          <w:p>
            <w:pPr>
              <w:pStyle w:val="12"/>
              <w:spacing w:before="28"/>
              <w:ind w:left="108"/>
              <w:rPr>
                <w:rFonts w:hint="eastAsia" w:ascii="仿宋_GB2312" w:hAnsi="仿宋_GB2312" w:eastAsia="仿宋_GB2312" w:cs="仿宋_GB2312"/>
                <w:b/>
                <w:sz w:val="20"/>
              </w:rPr>
            </w:pPr>
            <w:r>
              <w:rPr>
                <w:rFonts w:hint="eastAsia" w:ascii="仿宋_GB2312" w:hAnsi="仿宋_GB2312" w:eastAsia="仿宋_GB2312" w:cs="仿宋_GB2312"/>
                <w:b/>
                <w:w w:val="99"/>
                <w:sz w:val="20"/>
              </w:rPr>
              <w:t>类</w:t>
            </w:r>
          </w:p>
        </w:tc>
        <w:tc>
          <w:tcPr>
            <w:tcW w:w="538" w:type="dxa"/>
          </w:tcPr>
          <w:p>
            <w:pPr>
              <w:pStyle w:val="12"/>
              <w:spacing w:before="28"/>
              <w:ind w:left="108"/>
              <w:rPr>
                <w:rFonts w:hint="eastAsia" w:ascii="仿宋_GB2312" w:hAnsi="仿宋_GB2312" w:eastAsia="仿宋_GB2312" w:cs="仿宋_GB2312"/>
                <w:b/>
                <w:sz w:val="20"/>
              </w:rPr>
            </w:pPr>
            <w:r>
              <w:rPr>
                <w:rFonts w:hint="eastAsia" w:ascii="仿宋_GB2312" w:hAnsi="仿宋_GB2312" w:eastAsia="仿宋_GB2312" w:cs="仿宋_GB2312"/>
                <w:b/>
                <w:w w:val="99"/>
                <w:sz w:val="20"/>
              </w:rPr>
              <w:t>款</w:t>
            </w:r>
          </w:p>
        </w:tc>
        <w:tc>
          <w:tcPr>
            <w:tcW w:w="540" w:type="dxa"/>
          </w:tcPr>
          <w:p>
            <w:pPr>
              <w:pStyle w:val="12"/>
              <w:spacing w:before="28"/>
              <w:ind w:left="108"/>
              <w:rPr>
                <w:rFonts w:hint="eastAsia" w:ascii="仿宋_GB2312" w:hAnsi="仿宋_GB2312" w:eastAsia="仿宋_GB2312" w:cs="仿宋_GB2312"/>
                <w:b/>
                <w:sz w:val="20"/>
              </w:rPr>
            </w:pPr>
            <w:r>
              <w:rPr>
                <w:rFonts w:hint="eastAsia" w:ascii="仿宋_GB2312" w:hAnsi="仿宋_GB2312" w:eastAsia="仿宋_GB2312" w:cs="仿宋_GB2312"/>
                <w:b/>
                <w:w w:val="99"/>
                <w:sz w:val="20"/>
              </w:rPr>
              <w:t>项</w:t>
            </w:r>
          </w:p>
        </w:tc>
        <w:tc>
          <w:tcPr>
            <w:tcW w:w="2216" w:type="dxa"/>
            <w:vMerge w:val="continue"/>
            <w:tcBorders>
              <w:top w:val="nil"/>
            </w:tcBorders>
          </w:tcPr>
          <w:p>
            <w:pPr>
              <w:rPr>
                <w:sz w:val="2"/>
                <w:szCs w:val="2"/>
              </w:rPr>
            </w:pPr>
          </w:p>
        </w:tc>
        <w:tc>
          <w:tcPr>
            <w:tcW w:w="1678" w:type="dxa"/>
            <w:vMerge w:val="continue"/>
            <w:tcBorders>
              <w:top w:val="nil"/>
            </w:tcBorders>
          </w:tcPr>
          <w:p>
            <w:pPr>
              <w:rPr>
                <w:sz w:val="2"/>
                <w:szCs w:val="2"/>
              </w:rPr>
            </w:pPr>
          </w:p>
        </w:tc>
        <w:tc>
          <w:tcPr>
            <w:tcW w:w="1838" w:type="dxa"/>
            <w:vMerge w:val="continue"/>
            <w:tcBorders>
              <w:top w:val="nil"/>
            </w:tcBorders>
          </w:tcPr>
          <w:p>
            <w:pPr>
              <w:rPr>
                <w:sz w:val="2"/>
                <w:szCs w:val="2"/>
              </w:rPr>
            </w:pPr>
          </w:p>
        </w:tc>
        <w:tc>
          <w:tcPr>
            <w:tcW w:w="169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201</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540"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221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一般公共服务</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1"/>
              </w:rPr>
            </w:pPr>
            <w:r>
              <w:rPr>
                <w:rFonts w:hint="eastAsia" w:ascii="仿宋_GB2312" w:eastAsia="仿宋_GB2312" w:cs="Times New Roman"/>
                <w:color w:val="auto"/>
                <w:sz w:val="20"/>
                <w:szCs w:val="20"/>
                <w:lang w:val="en-US" w:eastAsia="zh-CN"/>
              </w:rPr>
              <w:t>2411361.03</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1"/>
              </w:rPr>
            </w:pPr>
            <w:r>
              <w:rPr>
                <w:rFonts w:hint="eastAsia" w:ascii="仿宋_GB2312" w:eastAsia="仿宋_GB2312" w:cs="Times New Roman"/>
                <w:color w:val="auto"/>
                <w:sz w:val="20"/>
                <w:szCs w:val="20"/>
                <w:lang w:val="en-US" w:eastAsia="zh-CN"/>
              </w:rPr>
              <w:t>2411361.03</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201</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3</w:t>
            </w:r>
            <w:r>
              <w:rPr>
                <w:rFonts w:hint="eastAsia" w:ascii="仿宋_GB2312" w:eastAsia="仿宋_GB2312" w:cs="宋体"/>
                <w:b w:val="0"/>
                <w:bCs w:val="0"/>
                <w:color w:val="auto"/>
                <w:kern w:val="0"/>
                <w:sz w:val="20"/>
                <w:szCs w:val="20"/>
                <w:lang w:val="en-US" w:eastAsia="zh-CN"/>
              </w:rPr>
              <w:t>7</w:t>
            </w:r>
          </w:p>
        </w:tc>
        <w:tc>
          <w:tcPr>
            <w:tcW w:w="540"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221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吉木萨尔县互联网信息办公室事务</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2411361.03</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2411361.03</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201</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宋体"/>
                <w:b w:val="0"/>
                <w:bCs w:val="0"/>
                <w:color w:val="auto"/>
                <w:kern w:val="0"/>
                <w:sz w:val="20"/>
                <w:szCs w:val="20"/>
                <w:lang w:val="en-US" w:eastAsia="zh-CN"/>
              </w:rPr>
              <w:t>37</w:t>
            </w:r>
          </w:p>
        </w:tc>
        <w:tc>
          <w:tcPr>
            <w:tcW w:w="540"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01</w:t>
            </w:r>
          </w:p>
        </w:tc>
        <w:tc>
          <w:tcPr>
            <w:tcW w:w="221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行政运行</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2411361.03</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2411361.03</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208</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540"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221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rPr>
              <w:t>社会保障和就业支出</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363725.36</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153754.68</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208</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05</w:t>
            </w:r>
          </w:p>
        </w:tc>
        <w:tc>
          <w:tcPr>
            <w:tcW w:w="540"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221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rPr>
              <w:t>行政事业单位离退休</w:t>
            </w:r>
            <w:r>
              <w:rPr>
                <w:rFonts w:hint="eastAsia" w:ascii="仿宋_GB2312" w:hAnsi="宋体" w:eastAsia="仿宋_GB2312" w:cs="宋体"/>
                <w:b w:val="0"/>
                <w:bCs w:val="0"/>
                <w:color w:val="auto"/>
                <w:kern w:val="0"/>
                <w:sz w:val="20"/>
                <w:szCs w:val="20"/>
                <w:lang w:val="en-US" w:eastAsia="zh-CN"/>
              </w:rPr>
              <w:t>　</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363725.36</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153754.68</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208</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05</w:t>
            </w:r>
          </w:p>
        </w:tc>
        <w:tc>
          <w:tcPr>
            <w:tcW w:w="540"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05</w:t>
            </w:r>
          </w:p>
        </w:tc>
        <w:tc>
          <w:tcPr>
            <w:tcW w:w="2216"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机关事业单位基本养老保险缴费支出</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267670.48</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116834.28</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208</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05</w:t>
            </w:r>
          </w:p>
        </w:tc>
        <w:tc>
          <w:tcPr>
            <w:tcW w:w="540"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06</w:t>
            </w:r>
          </w:p>
        </w:tc>
        <w:tc>
          <w:tcPr>
            <w:tcW w:w="2216"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机关事业单位职业年金缴费支出</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95054.88</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35720.4</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210</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540"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2216" w:type="dxa"/>
            <w:vAlign w:val="center"/>
          </w:tcPr>
          <w:p>
            <w:pPr>
              <w:widowControl/>
              <w:ind w:left="0" w:leftChars="0" w:right="0" w:rightChars="0"/>
              <w:jc w:val="left"/>
              <w:rPr>
                <w:rFonts w:hint="eastAsia" w:asciiTheme="minorEastAsia" w:hAnsiTheme="minorEastAsia" w:eastAsiaTheme="minorEastAsia" w:cstheme="minorEastAsia"/>
                <w:sz w:val="20"/>
                <w:lang w:eastAsia="zh-CN"/>
              </w:rPr>
            </w:pPr>
            <w:r>
              <w:rPr>
                <w:rFonts w:hint="eastAsia" w:ascii="仿宋_GB2312" w:hAnsi="宋体" w:eastAsia="仿宋_GB2312" w:cs="宋体"/>
                <w:b w:val="0"/>
                <w:bCs w:val="0"/>
                <w:color w:val="auto"/>
                <w:kern w:val="0"/>
                <w:sz w:val="20"/>
                <w:szCs w:val="20"/>
                <w:lang w:val="en-US" w:eastAsia="zh-CN"/>
              </w:rPr>
              <w:t>卫生健康支出</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205151.84</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168366.03</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210</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11</w:t>
            </w:r>
          </w:p>
        </w:tc>
        <w:tc>
          <w:tcPr>
            <w:tcW w:w="540" w:type="dxa"/>
            <w:vAlign w:val="center"/>
          </w:tcPr>
          <w:p>
            <w:pPr>
              <w:widowControl/>
              <w:ind w:left="0" w:leftChars="0" w:right="0" w:rightChars="0"/>
              <w:jc w:val="left"/>
              <w:rPr>
                <w:rFonts w:hint="eastAsia" w:asciiTheme="minorEastAsia" w:hAnsiTheme="minorEastAsia" w:eastAsiaTheme="minorEastAsia" w:cstheme="minorEastAsia"/>
                <w:sz w:val="20"/>
              </w:rPr>
            </w:pPr>
          </w:p>
        </w:tc>
        <w:tc>
          <w:tcPr>
            <w:tcW w:w="221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rPr>
              <w:t>行政事业单位医疗</w:t>
            </w:r>
            <w:r>
              <w:rPr>
                <w:rFonts w:hint="eastAsia" w:ascii="仿宋_GB2312" w:hAnsi="宋体" w:eastAsia="仿宋_GB2312" w:cs="宋体"/>
                <w:b w:val="0"/>
                <w:bCs w:val="0"/>
                <w:color w:val="auto"/>
                <w:kern w:val="0"/>
                <w:sz w:val="20"/>
                <w:szCs w:val="20"/>
                <w:lang w:val="en-US" w:eastAsia="zh-CN"/>
              </w:rPr>
              <w:t>　</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205151.84</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93373.38</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210</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11</w:t>
            </w:r>
          </w:p>
        </w:tc>
        <w:tc>
          <w:tcPr>
            <w:tcW w:w="540"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01</w:t>
            </w:r>
          </w:p>
        </w:tc>
        <w:tc>
          <w:tcPr>
            <w:tcW w:w="2216"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行政单位医疗</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default" w:ascii="仿宋_GB2312" w:eastAsia="仿宋_GB2312" w:cs="Times New Roman"/>
                <w:color w:val="auto"/>
                <w:sz w:val="20"/>
                <w:szCs w:val="20"/>
                <w:lang w:val="en-US" w:eastAsia="zh-CN"/>
              </w:rPr>
              <w:t>31,816.35</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46633.02</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210</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11</w:t>
            </w:r>
          </w:p>
        </w:tc>
        <w:tc>
          <w:tcPr>
            <w:tcW w:w="540"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02</w:t>
            </w:r>
          </w:p>
        </w:tc>
        <w:tc>
          <w:tcPr>
            <w:tcW w:w="2216"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事业单位医疗</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89287.47</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11595.42</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210</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11</w:t>
            </w:r>
          </w:p>
        </w:tc>
        <w:tc>
          <w:tcPr>
            <w:tcW w:w="540"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03</w:t>
            </w:r>
          </w:p>
        </w:tc>
        <w:tc>
          <w:tcPr>
            <w:tcW w:w="221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　公务员医疗补助</w:t>
            </w:r>
          </w:p>
        </w:tc>
        <w:tc>
          <w:tcPr>
            <w:tcW w:w="167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84048.02　</w:t>
            </w:r>
          </w:p>
        </w:tc>
        <w:tc>
          <w:tcPr>
            <w:tcW w:w="18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eastAsia="仿宋_GB2312" w:cs="Times New Roman"/>
                <w:color w:val="auto"/>
                <w:sz w:val="20"/>
                <w:szCs w:val="20"/>
                <w:lang w:val="en-US" w:eastAsia="zh-CN"/>
              </w:rPr>
              <w:t>35144.94　</w:t>
            </w:r>
          </w:p>
        </w:tc>
        <w:tc>
          <w:tcPr>
            <w:tcW w:w="1697" w:type="dxa"/>
          </w:tcPr>
          <w:p>
            <w:pPr>
              <w:pStyle w:val="12"/>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52"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　</w:t>
            </w:r>
          </w:p>
        </w:tc>
        <w:tc>
          <w:tcPr>
            <w:tcW w:w="538"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　</w:t>
            </w:r>
          </w:p>
        </w:tc>
        <w:tc>
          <w:tcPr>
            <w:tcW w:w="540"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　</w:t>
            </w:r>
          </w:p>
        </w:tc>
        <w:tc>
          <w:tcPr>
            <w:tcW w:w="2216" w:type="dxa"/>
            <w:vAlign w:val="center"/>
          </w:tcPr>
          <w:p>
            <w:pPr>
              <w:widowControl/>
              <w:ind w:left="0" w:leftChars="0" w:right="0" w:rightChars="0"/>
              <w:jc w:val="left"/>
              <w:rPr>
                <w:rFonts w:hint="eastAsia" w:asciiTheme="minorEastAsia" w:hAnsiTheme="minorEastAsia" w:eastAsiaTheme="minorEastAsia" w:cstheme="minorEastAsia"/>
                <w:sz w:val="20"/>
              </w:rPr>
            </w:pPr>
            <w:r>
              <w:rPr>
                <w:rFonts w:hint="eastAsia" w:ascii="仿宋_GB2312" w:hAnsi="宋体" w:eastAsia="仿宋_GB2312" w:cs="宋体"/>
                <w:b w:val="0"/>
                <w:bCs w:val="0"/>
                <w:color w:val="auto"/>
                <w:kern w:val="0"/>
                <w:sz w:val="20"/>
                <w:szCs w:val="20"/>
                <w:lang w:val="en-US" w:eastAsia="zh-CN"/>
              </w:rPr>
              <w:t>合计</w:t>
            </w:r>
          </w:p>
        </w:tc>
        <w:tc>
          <w:tcPr>
            <w:tcW w:w="167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default" w:ascii="仿宋_GB2312" w:eastAsia="仿宋_GB2312" w:cs="Times New Roman"/>
                <w:color w:val="auto"/>
                <w:sz w:val="20"/>
                <w:szCs w:val="20"/>
                <w:lang w:val="en-US" w:eastAsia="zh-CN"/>
              </w:rPr>
              <w:t>2,980,238.23</w:t>
            </w:r>
          </w:p>
        </w:tc>
        <w:tc>
          <w:tcPr>
            <w:tcW w:w="1838" w:type="dxa"/>
            <w:vAlign w:val="top"/>
          </w:tcPr>
          <w:p>
            <w:pPr>
              <w:widowControl/>
              <w:ind w:left="0" w:leftChars="0" w:right="0" w:rightChars="0"/>
              <w:jc w:val="left"/>
              <w:rPr>
                <w:rFonts w:hint="eastAsia" w:asciiTheme="minorEastAsia" w:hAnsiTheme="minorEastAsia" w:eastAsiaTheme="minorEastAsia" w:cstheme="minorEastAsia"/>
                <w:sz w:val="20"/>
              </w:rPr>
            </w:pPr>
            <w:r>
              <w:rPr>
                <w:rFonts w:hint="default" w:ascii="仿宋_GB2312" w:eastAsia="仿宋_GB2312" w:cs="Times New Roman"/>
                <w:color w:val="auto"/>
                <w:sz w:val="20"/>
                <w:szCs w:val="20"/>
                <w:lang w:val="en-US" w:eastAsia="zh-CN"/>
              </w:rPr>
              <w:t>2,980,238.23</w:t>
            </w:r>
          </w:p>
        </w:tc>
        <w:tc>
          <w:tcPr>
            <w:tcW w:w="1697" w:type="dxa"/>
          </w:tcPr>
          <w:p>
            <w:pPr>
              <w:pStyle w:val="12"/>
              <w:jc w:val="left"/>
              <w:rPr>
                <w:rFonts w:ascii="Times New Roman"/>
                <w:sz w:val="20"/>
              </w:rPr>
            </w:pPr>
          </w:p>
        </w:tc>
      </w:tr>
    </w:tbl>
    <w:p>
      <w:pPr>
        <w:spacing w:after="0"/>
        <w:jc w:val="left"/>
        <w:rPr>
          <w:rFonts w:ascii="Times New Roman"/>
          <w:sz w:val="20"/>
        </w:rPr>
        <w:sectPr>
          <w:pgSz w:w="11910" w:h="16840"/>
          <w:pgMar w:top="1440" w:right="1800" w:bottom="1440" w:left="1800" w:header="720" w:footer="720" w:gutter="0"/>
          <w:cols w:space="720" w:num="1"/>
        </w:sectPr>
      </w:pPr>
    </w:p>
    <w:p>
      <w:pPr>
        <w:widowControl/>
        <w:jc w:val="left"/>
        <w:outlineLvl w:val="1"/>
        <w:rPr>
          <w:rFonts w:ascii="仿宋_GB2312" w:hAnsi="宋体" w:eastAsia="仿宋_GB2312"/>
          <w:b/>
          <w:kern w:val="0"/>
          <w:sz w:val="32"/>
          <w:szCs w:val="32"/>
        </w:rPr>
      </w:pPr>
      <w:bookmarkStart w:id="42" w:name="　"/>
      <w:bookmarkEnd w:id="42"/>
      <w:bookmarkStart w:id="43" w:name="　"/>
      <w:bookmarkEnd w:id="43"/>
      <w:bookmarkStart w:id="44" w:name="　"/>
      <w:bookmarkEnd w:id="44"/>
      <w:bookmarkStart w:id="45" w:name="　"/>
      <w:bookmarkEnd w:id="45"/>
      <w:bookmarkStart w:id="46" w:name="　"/>
      <w:bookmarkEnd w:id="46"/>
      <w:bookmarkStart w:id="47" w:name="　"/>
      <w:bookmarkEnd w:id="47"/>
      <w:bookmarkStart w:id="48" w:name="　"/>
      <w:bookmarkEnd w:id="48"/>
      <w:bookmarkStart w:id="49" w:name="　"/>
      <w:bookmarkEnd w:id="49"/>
      <w:bookmarkStart w:id="50" w:name="　"/>
      <w:bookmarkEnd w:id="50"/>
      <w:bookmarkStart w:id="51" w:name="　"/>
      <w:bookmarkEnd w:id="51"/>
      <w:bookmarkStart w:id="52" w:name="　"/>
      <w:bookmarkEnd w:id="52"/>
      <w:bookmarkStart w:id="53" w:name="　"/>
      <w:bookmarkEnd w:id="53"/>
      <w:bookmarkStart w:id="54" w:name="　"/>
      <w:bookmarkEnd w:id="54"/>
      <w:bookmarkStart w:id="55" w:name="　"/>
      <w:bookmarkEnd w:id="55"/>
      <w:bookmarkStart w:id="56" w:name="　"/>
      <w:bookmarkEnd w:id="56"/>
      <w:bookmarkStart w:id="57" w:name="　"/>
      <w:bookmarkEnd w:id="57"/>
      <w:bookmarkStart w:id="58" w:name="表七："/>
      <w:bookmarkEnd w:id="58"/>
      <w:bookmarkStart w:id="59" w:name="　"/>
      <w:bookmarkEnd w:id="59"/>
      <w:bookmarkStart w:id="60" w:name="　"/>
      <w:bookmarkEnd w:id="60"/>
      <w:bookmarkStart w:id="61" w:name="　"/>
      <w:bookmarkEnd w:id="61"/>
      <w:bookmarkStart w:id="62" w:name="　"/>
      <w:bookmarkEnd w:id="62"/>
      <w:bookmarkStart w:id="63" w:name="　"/>
      <w:bookmarkEnd w:id="63"/>
      <w:bookmarkStart w:id="64" w:name="　"/>
      <w:bookmarkEnd w:id="64"/>
      <w:bookmarkStart w:id="65" w:name="　"/>
      <w:bookmarkEnd w:id="65"/>
      <w:bookmarkStart w:id="66" w:name="　"/>
      <w:bookmarkEnd w:id="66"/>
      <w:bookmarkStart w:id="67" w:name="　"/>
      <w:bookmarkEnd w:id="67"/>
      <w:bookmarkStart w:id="68" w:name="　"/>
      <w:bookmarkEnd w:id="68"/>
      <w:bookmarkStart w:id="69" w:name="　"/>
      <w:bookmarkEnd w:id="69"/>
      <w:bookmarkStart w:id="70" w:name="　"/>
      <w:bookmarkEnd w:id="70"/>
      <w:bookmarkStart w:id="71" w:name="　"/>
      <w:bookmarkEnd w:id="71"/>
      <w:bookmarkStart w:id="72" w:name="　"/>
      <w:bookmarkEnd w:id="72"/>
      <w:bookmarkStart w:id="73" w:name="　"/>
      <w:bookmarkEnd w:id="73"/>
      <w:bookmarkStart w:id="74" w:name="　"/>
      <w:bookmarkEnd w:id="74"/>
      <w:bookmarkStart w:id="75" w:name="　"/>
      <w:bookmarkEnd w:id="75"/>
      <w:bookmarkStart w:id="76" w:name="　"/>
      <w:bookmarkEnd w:id="76"/>
      <w:bookmarkStart w:id="77" w:name="　"/>
      <w:bookmarkEnd w:id="77"/>
      <w:bookmarkStart w:id="78" w:name="　"/>
      <w:bookmarkEnd w:id="78"/>
      <w:bookmarkStart w:id="79" w:name="　"/>
      <w:bookmarkEnd w:id="79"/>
      <w:bookmarkStart w:id="80" w:name="　"/>
      <w:bookmarkEnd w:id="80"/>
      <w:bookmarkStart w:id="81" w:name="　"/>
      <w:bookmarkEnd w:id="81"/>
      <w:bookmarkStart w:id="82" w:name="　"/>
      <w:bookmarkEnd w:id="82"/>
      <w:bookmarkStart w:id="83" w:name="　"/>
      <w:bookmarkEnd w:id="83"/>
      <w:bookmarkStart w:id="84" w:name="　"/>
      <w:bookmarkEnd w:id="84"/>
      <w:bookmarkStart w:id="85" w:name="　"/>
      <w:bookmarkEnd w:id="85"/>
      <w:bookmarkStart w:id="86" w:name="　"/>
      <w:bookmarkEnd w:id="86"/>
      <w:bookmarkStart w:id="87" w:name="　"/>
      <w:bookmarkEnd w:id="87"/>
      <w:bookmarkStart w:id="88" w:name="　"/>
      <w:bookmarkEnd w:id="88"/>
      <w:bookmarkStart w:id="89" w:name="　"/>
      <w:bookmarkEnd w:id="89"/>
      <w:bookmarkStart w:id="90" w:name="　"/>
      <w:bookmarkEnd w:id="90"/>
      <w:bookmarkStart w:id="91" w:name="　"/>
      <w:bookmarkEnd w:id="91"/>
      <w:bookmarkStart w:id="92" w:name="　"/>
      <w:bookmarkEnd w:id="92"/>
      <w:bookmarkStart w:id="93" w:name="　"/>
      <w:bookmarkEnd w:id="93"/>
      <w:bookmarkStart w:id="94" w:name="　"/>
      <w:bookmarkEnd w:id="94"/>
      <w:bookmarkStart w:id="95" w:name="　"/>
      <w:bookmarkEnd w:id="95"/>
      <w:bookmarkStart w:id="96" w:name="　"/>
      <w:bookmarkEnd w:id="96"/>
      <w:bookmarkStart w:id="97" w:name="　"/>
      <w:bookmarkEnd w:id="97"/>
      <w:bookmarkStart w:id="98" w:name="　"/>
      <w:bookmarkEnd w:id="98"/>
      <w:bookmarkStart w:id="99" w:name="　"/>
      <w:bookmarkEnd w:id="99"/>
      <w:bookmarkStart w:id="100" w:name="　"/>
      <w:bookmarkEnd w:id="100"/>
      <w:bookmarkStart w:id="101" w:name="　"/>
      <w:bookmarkEnd w:id="101"/>
      <w:bookmarkStart w:id="102" w:name="　"/>
      <w:bookmarkEnd w:id="102"/>
      <w:bookmarkStart w:id="103" w:name="　"/>
      <w:bookmarkEnd w:id="103"/>
      <w:bookmarkStart w:id="104" w:name="　"/>
      <w:bookmarkEnd w:id="104"/>
      <w:bookmarkStart w:id="105" w:name="　"/>
      <w:bookmarkEnd w:id="105"/>
      <w:bookmarkStart w:id="106" w:name="　"/>
      <w:bookmarkEnd w:id="106"/>
      <w:bookmarkStart w:id="107" w:name="　"/>
      <w:bookmarkEnd w:id="107"/>
      <w:bookmarkStart w:id="108" w:name="　"/>
      <w:bookmarkEnd w:id="108"/>
      <w:bookmarkStart w:id="109" w:name="　"/>
      <w:bookmarkEnd w:id="109"/>
      <w:bookmarkStart w:id="110" w:name="　"/>
      <w:bookmarkEnd w:id="110"/>
      <w:bookmarkStart w:id="111" w:name="　"/>
      <w:bookmarkEnd w:id="111"/>
      <w:bookmarkStart w:id="112" w:name="　"/>
      <w:bookmarkEnd w:id="112"/>
      <w:bookmarkStart w:id="113" w:name="　"/>
      <w:bookmarkEnd w:id="113"/>
      <w:bookmarkStart w:id="114" w:name="　"/>
      <w:bookmarkEnd w:id="114"/>
      <w:bookmarkStart w:id="115" w:name="　"/>
      <w:bookmarkEnd w:id="115"/>
      <w:bookmarkStart w:id="116" w:name="　"/>
      <w:bookmarkEnd w:id="116"/>
      <w:bookmarkStart w:id="117" w:name="　"/>
      <w:bookmarkEnd w:id="117"/>
      <w:bookmarkStart w:id="118" w:name="　"/>
      <w:bookmarkEnd w:id="118"/>
      <w:bookmarkStart w:id="119" w:name="　"/>
      <w:bookmarkEnd w:id="119"/>
      <w:bookmarkStart w:id="120" w:name="　"/>
      <w:bookmarkEnd w:id="120"/>
      <w:bookmarkStart w:id="121" w:name="　"/>
      <w:bookmarkEnd w:id="121"/>
      <w:bookmarkStart w:id="122" w:name="　"/>
      <w:bookmarkEnd w:id="122"/>
      <w:bookmarkStart w:id="123" w:name="　"/>
      <w:bookmarkEnd w:id="123"/>
      <w:bookmarkStart w:id="124" w:name="　"/>
      <w:bookmarkEnd w:id="124"/>
      <w:bookmarkStart w:id="125" w:name="　"/>
      <w:bookmarkEnd w:id="125"/>
      <w:bookmarkStart w:id="126" w:name="　"/>
      <w:bookmarkEnd w:id="126"/>
      <w:bookmarkStart w:id="127" w:name="　"/>
      <w:bookmarkEnd w:id="127"/>
      <w:bookmarkStart w:id="128" w:name="　"/>
      <w:bookmarkEnd w:id="128"/>
      <w:bookmarkStart w:id="129" w:name="　"/>
      <w:bookmarkEnd w:id="129"/>
      <w:bookmarkStart w:id="130" w:name="　"/>
      <w:bookmarkEnd w:id="130"/>
      <w:bookmarkStart w:id="131" w:name="　"/>
      <w:bookmarkEnd w:id="131"/>
      <w:bookmarkStart w:id="132" w:name="　"/>
      <w:bookmarkEnd w:id="132"/>
      <w:bookmarkStart w:id="133" w:name="　"/>
      <w:bookmarkEnd w:id="133"/>
      <w:bookmarkStart w:id="134" w:name="　"/>
      <w:bookmarkEnd w:id="134"/>
      <w:bookmarkStart w:id="135" w:name="　"/>
      <w:bookmarkEnd w:id="135"/>
      <w:bookmarkStart w:id="136" w:name="　"/>
      <w:bookmarkEnd w:id="136"/>
      <w:bookmarkStart w:id="137" w:name="　"/>
      <w:bookmarkEnd w:id="137"/>
      <w:bookmarkStart w:id="138" w:name="　"/>
      <w:bookmarkEnd w:id="138"/>
      <w:bookmarkStart w:id="139" w:name="　"/>
      <w:bookmarkEnd w:id="139"/>
      <w:bookmarkStart w:id="140" w:name="　"/>
      <w:bookmarkEnd w:id="140"/>
      <w:bookmarkStart w:id="141" w:name="　"/>
      <w:bookmarkEnd w:id="141"/>
      <w:bookmarkStart w:id="142" w:name="　"/>
      <w:bookmarkEnd w:id="142"/>
      <w:bookmarkStart w:id="143" w:name="　"/>
      <w:bookmarkEnd w:id="143"/>
      <w:bookmarkStart w:id="144" w:name="　"/>
      <w:bookmarkEnd w:id="144"/>
      <w:bookmarkStart w:id="145" w:name="　"/>
      <w:bookmarkEnd w:id="145"/>
      <w:bookmarkStart w:id="146" w:name="　"/>
      <w:bookmarkEnd w:id="146"/>
      <w:bookmarkStart w:id="147" w:name="　"/>
      <w:bookmarkEnd w:id="147"/>
      <w:bookmarkStart w:id="148" w:name="　"/>
      <w:bookmarkEnd w:id="148"/>
      <w:bookmarkStart w:id="149" w:name="　"/>
      <w:bookmarkEnd w:id="149"/>
      <w:bookmarkStart w:id="150" w:name="　"/>
      <w:bookmarkEnd w:id="150"/>
      <w:bookmarkStart w:id="151" w:name="　"/>
      <w:bookmarkEnd w:id="151"/>
      <w:bookmarkStart w:id="152" w:name="　"/>
      <w:bookmarkEnd w:id="152"/>
      <w:bookmarkStart w:id="153" w:name="　"/>
      <w:bookmarkEnd w:id="153"/>
      <w:bookmarkStart w:id="154" w:name="　"/>
      <w:bookmarkEnd w:id="154"/>
      <w:bookmarkStart w:id="155" w:name="　"/>
      <w:bookmarkEnd w:id="155"/>
      <w:bookmarkStart w:id="156" w:name="　"/>
      <w:bookmarkEnd w:id="156"/>
      <w:bookmarkStart w:id="157" w:name="　"/>
      <w:bookmarkEnd w:id="157"/>
      <w:bookmarkStart w:id="158" w:name="　"/>
      <w:bookmarkEnd w:id="158"/>
      <w:bookmarkStart w:id="159" w:name="　"/>
      <w:bookmarkEnd w:id="159"/>
      <w:bookmarkStart w:id="160" w:name="　"/>
      <w:bookmarkEnd w:id="160"/>
      <w:bookmarkStart w:id="161" w:name="　"/>
      <w:bookmarkEnd w:id="161"/>
      <w:bookmarkStart w:id="162" w:name="　"/>
      <w:bookmarkEnd w:id="162"/>
      <w:r>
        <w:rPr>
          <w:rFonts w:hint="eastAsia" w:ascii="仿宋_GB2312" w:hAnsi="宋体" w:eastAsia="仿宋_GB2312"/>
          <w:b/>
          <w:kern w:val="0"/>
          <w:sz w:val="32"/>
          <w:szCs w:val="32"/>
        </w:rPr>
        <w:t>表六：</w:t>
      </w:r>
    </w:p>
    <w:tbl>
      <w:tblPr>
        <w:tblStyle w:val="8"/>
        <w:tblW w:w="9280" w:type="dxa"/>
        <w:tblInd w:w="93" w:type="dxa"/>
        <w:tblLayout w:type="fixed"/>
        <w:tblCellMar>
          <w:top w:w="0" w:type="dxa"/>
          <w:left w:w="108" w:type="dxa"/>
          <w:bottom w:w="0" w:type="dxa"/>
          <w:right w:w="108" w:type="dxa"/>
        </w:tblCellMar>
      </w:tblPr>
      <w:tblGrid>
        <w:gridCol w:w="526"/>
        <w:gridCol w:w="589"/>
        <w:gridCol w:w="2952"/>
        <w:gridCol w:w="1015"/>
        <w:gridCol w:w="721"/>
        <w:gridCol w:w="996"/>
        <w:gridCol w:w="740"/>
        <w:gridCol w:w="1741"/>
      </w:tblGrid>
      <w:tr>
        <w:tblPrEx>
          <w:tblCellMar>
            <w:top w:w="0" w:type="dxa"/>
            <w:left w:w="108" w:type="dxa"/>
            <w:bottom w:w="0" w:type="dxa"/>
            <w:right w:w="108" w:type="dxa"/>
          </w:tblCellMar>
        </w:tblPrEx>
        <w:trPr>
          <w:trHeight w:val="468" w:hRule="atLeast"/>
        </w:trPr>
        <w:tc>
          <w:tcPr>
            <w:tcW w:w="9280"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CellMar>
            <w:top w:w="0" w:type="dxa"/>
            <w:left w:w="108" w:type="dxa"/>
            <w:bottom w:w="0" w:type="dxa"/>
            <w:right w:w="108" w:type="dxa"/>
          </w:tblCellMar>
        </w:tblPrEx>
        <w:trPr>
          <w:trHeight w:val="457" w:hRule="atLeast"/>
        </w:trPr>
        <w:tc>
          <w:tcPr>
            <w:tcW w:w="5082"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编制部门：</w:t>
            </w:r>
            <w:r>
              <w:rPr>
                <w:rFonts w:hint="eastAsia" w:ascii="仿宋_GB2312" w:eastAsia="仿宋_GB2312" w:cs="宋体"/>
                <w:color w:val="000000"/>
                <w:kern w:val="0"/>
                <w:sz w:val="24"/>
                <w:szCs w:val="24"/>
                <w:lang w:val="en-US" w:eastAsia="zh-CN"/>
              </w:rPr>
              <w:t>吉木萨尔县互联网信息办公室</w:t>
            </w:r>
          </w:p>
        </w:tc>
        <w:tc>
          <w:tcPr>
            <w:tcW w:w="1717"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w:t>
            </w:r>
          </w:p>
        </w:tc>
        <w:tc>
          <w:tcPr>
            <w:tcW w:w="2481"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单位：元</w:t>
            </w:r>
          </w:p>
        </w:tc>
      </w:tr>
      <w:tr>
        <w:tblPrEx>
          <w:tblCellMar>
            <w:top w:w="0" w:type="dxa"/>
            <w:left w:w="108" w:type="dxa"/>
            <w:bottom w:w="0" w:type="dxa"/>
            <w:right w:w="108" w:type="dxa"/>
          </w:tblCellMar>
        </w:tblPrEx>
        <w:trPr>
          <w:trHeight w:val="462" w:hRule="atLeast"/>
        </w:trPr>
        <w:tc>
          <w:tcPr>
            <w:tcW w:w="4067"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w:t>
            </w:r>
          </w:p>
        </w:tc>
        <w:tc>
          <w:tcPr>
            <w:tcW w:w="521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一般公共预算基本支出</w:t>
            </w:r>
          </w:p>
        </w:tc>
      </w:tr>
      <w:tr>
        <w:tblPrEx>
          <w:tblCellMar>
            <w:top w:w="0" w:type="dxa"/>
            <w:left w:w="108" w:type="dxa"/>
            <w:bottom w:w="0" w:type="dxa"/>
            <w:right w:w="108" w:type="dxa"/>
          </w:tblCellMar>
        </w:tblPrEx>
        <w:trPr>
          <w:trHeight w:val="987" w:hRule="atLeast"/>
        </w:trPr>
        <w:tc>
          <w:tcPr>
            <w:tcW w:w="1115"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经济分类科目编码</w:t>
            </w:r>
          </w:p>
        </w:tc>
        <w:tc>
          <w:tcPr>
            <w:tcW w:w="295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经济分类科目名称</w:t>
            </w:r>
          </w:p>
        </w:tc>
        <w:tc>
          <w:tcPr>
            <w:tcW w:w="1736"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736"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人员经费</w:t>
            </w:r>
          </w:p>
        </w:tc>
        <w:tc>
          <w:tcPr>
            <w:tcW w:w="174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公用经费</w:t>
            </w:r>
          </w:p>
        </w:tc>
      </w:tr>
      <w:tr>
        <w:tblPrEx>
          <w:tblCellMar>
            <w:top w:w="0" w:type="dxa"/>
            <w:left w:w="108" w:type="dxa"/>
            <w:bottom w:w="0" w:type="dxa"/>
            <w:right w:w="108" w:type="dxa"/>
          </w:tblCellMar>
        </w:tblPrEx>
        <w:trPr>
          <w:trHeight w:val="326" w:hRule="atLeast"/>
        </w:trPr>
        <w:tc>
          <w:tcPr>
            <w:tcW w:w="52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val="0"/>
                <w:bCs w:val="0"/>
                <w:color w:val="000000"/>
                <w:kern w:val="0"/>
                <w:sz w:val="20"/>
                <w:szCs w:val="20"/>
              </w:rPr>
            </w:pPr>
            <w:r>
              <w:rPr>
                <w:rFonts w:hint="eastAsia" w:ascii="仿宋_GB2312" w:hAnsi="宋体" w:eastAsia="仿宋_GB2312" w:cs="宋体"/>
                <w:b w:val="0"/>
                <w:bCs w:val="0"/>
                <w:color w:val="000000"/>
                <w:kern w:val="0"/>
                <w:sz w:val="20"/>
                <w:szCs w:val="20"/>
              </w:rPr>
              <w:t>类</w:t>
            </w:r>
          </w:p>
        </w:tc>
        <w:tc>
          <w:tcPr>
            <w:tcW w:w="58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val="0"/>
                <w:bCs w:val="0"/>
                <w:color w:val="000000"/>
                <w:kern w:val="0"/>
                <w:sz w:val="20"/>
                <w:szCs w:val="20"/>
              </w:rPr>
            </w:pPr>
            <w:r>
              <w:rPr>
                <w:rFonts w:hint="eastAsia" w:ascii="仿宋_GB2312" w:hAnsi="宋体" w:eastAsia="仿宋_GB2312" w:cs="宋体"/>
                <w:b w:val="0"/>
                <w:bCs w:val="0"/>
                <w:color w:val="000000"/>
                <w:kern w:val="0"/>
                <w:sz w:val="20"/>
                <w:szCs w:val="20"/>
              </w:rPr>
              <w:t>款</w:t>
            </w:r>
          </w:p>
        </w:tc>
        <w:tc>
          <w:tcPr>
            <w:tcW w:w="295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36"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36"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工资福利支出</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2432611.49</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2432611.49</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60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01</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基本工资</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569676.00</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569676.00</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02</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津贴补贴</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499812.00</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499812.00</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03</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奖金</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358082.00</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358082.00</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07</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绩效工资</w:t>
            </w:r>
          </w:p>
        </w:tc>
        <w:tc>
          <w:tcPr>
            <w:tcW w:w="1736" w:type="dxa"/>
            <w:gridSpan w:val="2"/>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97836.00</w:t>
            </w:r>
          </w:p>
        </w:tc>
        <w:tc>
          <w:tcPr>
            <w:tcW w:w="1736" w:type="dxa"/>
            <w:gridSpan w:val="2"/>
            <w:tcBorders>
              <w:top w:val="nil"/>
              <w:left w:val="nil"/>
              <w:bottom w:val="single" w:color="auto" w:sz="4" w:space="0"/>
              <w:right w:val="single" w:color="auto" w:sz="4" w:space="0"/>
            </w:tcBorders>
            <w:vAlign w:val="center"/>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97836.00</w:t>
            </w:r>
          </w:p>
        </w:tc>
        <w:tc>
          <w:tcPr>
            <w:tcW w:w="1741"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60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08</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机关事业单位基本养老保险缴费</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267670.48</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267670.48</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09</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职业年金缴费</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96054.88</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96054.88</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10</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在职基本医疗保险</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121103.82</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121103.82</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11</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在职公务员医疗补助</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84048.02</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84048.02</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12</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其他社会保险缴费支出</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19602.77</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19602.77</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13</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在职住房公积金</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173285.52</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173285.52</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62"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301</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99</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政府购买服务岗工资</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145440</w:t>
            </w:r>
            <w:r>
              <w:rPr>
                <w:rFonts w:hint="eastAsia" w:ascii="仿宋_GB2312" w:eastAsia="仿宋_GB2312" w:cs="宋体"/>
                <w:b w:val="0"/>
                <w:bCs w:val="0"/>
                <w:color w:val="auto"/>
                <w:kern w:val="0"/>
                <w:sz w:val="20"/>
                <w:szCs w:val="20"/>
                <w:lang w:val="en-US" w:eastAsia="zh-CN"/>
              </w:rPr>
              <w:t>.00</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145440</w:t>
            </w:r>
            <w:r>
              <w:rPr>
                <w:rFonts w:hint="eastAsia" w:ascii="仿宋_GB2312" w:eastAsia="仿宋_GB2312" w:cs="宋体"/>
                <w:b w:val="0"/>
                <w:bCs w:val="0"/>
                <w:color w:val="auto"/>
                <w:kern w:val="0"/>
                <w:sz w:val="20"/>
                <w:szCs w:val="20"/>
                <w:lang w:val="en-US" w:eastAsia="zh-CN"/>
              </w:rPr>
              <w:t>.00</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302</w:t>
            </w:r>
          </w:p>
        </w:tc>
        <w:tc>
          <w:tcPr>
            <w:tcW w:w="58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商品和服务支出</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310276.74</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p>
        </w:tc>
        <w:tc>
          <w:tcPr>
            <w:tcW w:w="1741" w:type="dxa"/>
            <w:tcBorders>
              <w:top w:val="nil"/>
              <w:left w:val="nil"/>
              <w:bottom w:val="single" w:color="auto" w:sz="4" w:space="0"/>
              <w:right w:val="single" w:color="auto" w:sz="4" w:space="0"/>
            </w:tcBorders>
            <w:vAlign w:val="top"/>
          </w:tcPr>
          <w:p>
            <w:pPr>
              <w:widowControl/>
              <w:ind w:left="0" w:leftChars="0" w:right="0" w:rightChars="0"/>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310276.74</w:t>
            </w: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302</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01</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办公费</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70,000.00</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c>
          <w:tcPr>
            <w:tcW w:w="1741" w:type="dxa"/>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70,000.00</w:t>
            </w: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302</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16</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培训费</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17,261.46</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c>
          <w:tcPr>
            <w:tcW w:w="1741" w:type="dxa"/>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17,261.46</w:t>
            </w: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302</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28</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工会经费</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23,015.28</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c>
          <w:tcPr>
            <w:tcW w:w="1741" w:type="dxa"/>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23,015.28</w:t>
            </w:r>
          </w:p>
        </w:tc>
      </w:tr>
      <w:tr>
        <w:tblPrEx>
          <w:tblCellMar>
            <w:top w:w="0" w:type="dxa"/>
            <w:left w:w="108" w:type="dxa"/>
            <w:bottom w:w="0" w:type="dxa"/>
            <w:right w:w="108" w:type="dxa"/>
          </w:tblCellMar>
        </w:tblPrEx>
        <w:trPr>
          <w:trHeight w:val="384"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302</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99</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其他商品和服务支出</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200,000.00</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c>
          <w:tcPr>
            <w:tcW w:w="1741" w:type="dxa"/>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200,000.00</w:t>
            </w: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303</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对个人和家庭的补助</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237350.00</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237350.00</w:t>
            </w:r>
          </w:p>
        </w:tc>
        <w:tc>
          <w:tcPr>
            <w:tcW w:w="1741" w:type="dxa"/>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303</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0</w:t>
            </w:r>
            <w:r>
              <w:rPr>
                <w:rFonts w:hint="eastAsia" w:ascii="仿宋_GB2312" w:eastAsia="仿宋_GB2312" w:cs="宋体"/>
                <w:b w:val="0"/>
                <w:bCs w:val="0"/>
                <w:color w:val="auto"/>
                <w:kern w:val="0"/>
                <w:sz w:val="20"/>
                <w:szCs w:val="20"/>
                <w:lang w:val="en-US" w:eastAsia="zh-CN"/>
              </w:rPr>
              <w:t>4</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退休费</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10190.00</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10190.00</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7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303</w:t>
            </w:r>
          </w:p>
        </w:tc>
        <w:tc>
          <w:tcPr>
            <w:tcW w:w="589"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99</w:t>
            </w: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其他行政事业单位离退休支出</w:t>
            </w:r>
          </w:p>
        </w:tc>
        <w:tc>
          <w:tcPr>
            <w:tcW w:w="1736" w:type="dxa"/>
            <w:gridSpan w:val="2"/>
            <w:tcBorders>
              <w:top w:val="nil"/>
              <w:left w:val="nil"/>
              <w:bottom w:val="single" w:color="auto" w:sz="4" w:space="0"/>
              <w:right w:val="single" w:color="auto" w:sz="4" w:space="0"/>
            </w:tcBorders>
            <w:vAlign w:val="top"/>
          </w:tcPr>
          <w:p>
            <w:pPr>
              <w:widowControl/>
              <w:jc w:val="center"/>
              <w:rPr>
                <w:rFonts w:hint="default"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227160.00</w:t>
            </w:r>
          </w:p>
        </w:tc>
        <w:tc>
          <w:tcPr>
            <w:tcW w:w="1736" w:type="dxa"/>
            <w:gridSpan w:val="2"/>
            <w:tcBorders>
              <w:top w:val="nil"/>
              <w:left w:val="nil"/>
              <w:bottom w:val="single" w:color="auto" w:sz="4" w:space="0"/>
              <w:right w:val="single" w:color="auto" w:sz="4" w:space="0"/>
            </w:tcBorders>
            <w:vAlign w:val="top"/>
          </w:tcPr>
          <w:p>
            <w:pPr>
              <w:widowControl/>
              <w:ind w:left="0" w:leftChars="0" w:right="0" w:rightChars="0"/>
              <w:jc w:val="center"/>
              <w:rPr>
                <w:rFonts w:hint="eastAsia" w:ascii="仿宋_GB2312" w:hAnsi="宋体" w:eastAsia="仿宋_GB2312" w:cs="宋体"/>
                <w:b w:val="0"/>
                <w:bCs w:val="0"/>
                <w:color w:val="auto"/>
                <w:kern w:val="0"/>
                <w:sz w:val="20"/>
                <w:szCs w:val="20"/>
                <w:lang w:val="en-US" w:eastAsia="zh-CN"/>
              </w:rPr>
            </w:pPr>
            <w:r>
              <w:rPr>
                <w:rFonts w:hint="eastAsia" w:ascii="仿宋_GB2312" w:eastAsia="仿宋_GB2312" w:cs="宋体"/>
                <w:b w:val="0"/>
                <w:bCs w:val="0"/>
                <w:color w:val="auto"/>
                <w:kern w:val="0"/>
                <w:sz w:val="20"/>
                <w:szCs w:val="20"/>
                <w:lang w:val="en-US" w:eastAsia="zh-CN"/>
              </w:rPr>
              <w:t>227160.00</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p>
        </w:tc>
      </w:tr>
      <w:tr>
        <w:tblPrEx>
          <w:tblCellMar>
            <w:top w:w="0" w:type="dxa"/>
            <w:left w:w="108" w:type="dxa"/>
            <w:bottom w:w="0" w:type="dxa"/>
            <w:right w:w="108" w:type="dxa"/>
          </w:tblCellMar>
        </w:tblPrEx>
        <w:trPr>
          <w:trHeight w:val="496" w:hRule="atLeast"/>
        </w:trPr>
        <w:tc>
          <w:tcPr>
            <w:tcW w:w="526"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p>
        </w:tc>
        <w:tc>
          <w:tcPr>
            <w:tcW w:w="58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p>
        </w:tc>
        <w:tc>
          <w:tcPr>
            <w:tcW w:w="2952"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总计:</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2,980,238.23</w:t>
            </w:r>
          </w:p>
        </w:tc>
        <w:tc>
          <w:tcPr>
            <w:tcW w:w="1736" w:type="dxa"/>
            <w:gridSpan w:val="2"/>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2,669,961.49</w:t>
            </w:r>
          </w:p>
        </w:tc>
        <w:tc>
          <w:tcPr>
            <w:tcW w:w="1741" w:type="dxa"/>
            <w:tcBorders>
              <w:top w:val="nil"/>
              <w:left w:val="nil"/>
              <w:bottom w:val="single" w:color="auto" w:sz="4" w:space="0"/>
              <w:right w:val="single" w:color="auto" w:sz="4" w:space="0"/>
            </w:tcBorders>
            <w:vAlign w:val="top"/>
          </w:tcPr>
          <w:p>
            <w:pPr>
              <w:widowControl/>
              <w:jc w:val="center"/>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310,276.74</w:t>
            </w:r>
          </w:p>
        </w:tc>
      </w:tr>
    </w:tbl>
    <w:p>
      <w:pPr>
        <w:spacing w:before="45"/>
        <w:ind w:left="220" w:right="0" w:firstLine="0"/>
        <w:jc w:val="left"/>
        <w:rPr>
          <w:rFonts w:hint="eastAsia"/>
          <w:b/>
          <w:sz w:val="20"/>
          <w:lang w:eastAsia="zh-CN"/>
        </w:rPr>
      </w:pPr>
    </w:p>
    <w:p>
      <w:pPr>
        <w:spacing w:before="45"/>
        <w:ind w:left="220" w:right="0" w:firstLine="0"/>
        <w:jc w:val="left"/>
        <w:rPr>
          <w:rFonts w:hint="eastAsia"/>
          <w:b/>
          <w:sz w:val="20"/>
          <w:lang w:eastAsia="zh-CN"/>
        </w:rPr>
      </w:pPr>
    </w:p>
    <w:p>
      <w:pPr>
        <w:spacing w:before="45"/>
        <w:ind w:left="220" w:right="0" w:firstLine="0"/>
        <w:jc w:val="left"/>
        <w:rPr>
          <w:rFonts w:hint="eastAsia"/>
          <w:b/>
          <w:sz w:val="20"/>
          <w:lang w:eastAsia="zh-CN"/>
        </w:rPr>
      </w:pPr>
    </w:p>
    <w:p>
      <w:pPr>
        <w:spacing w:before="45"/>
        <w:ind w:right="0"/>
        <w:jc w:val="left"/>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表七</w:t>
      </w:r>
    </w:p>
    <w:p>
      <w:pPr>
        <w:pStyle w:val="2"/>
        <w:ind w:left="22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项目支出情况表</w:t>
      </w:r>
    </w:p>
    <w:p>
      <w:pPr>
        <w:tabs>
          <w:tab w:val="left" w:pos="7309"/>
        </w:tabs>
        <w:spacing w:before="82" w:after="49"/>
        <w:ind w:left="315" w:right="0" w:firstLine="0"/>
        <w:jc w:val="left"/>
        <w:rPr>
          <w:rFonts w:hint="eastAsia" w:ascii="仿宋_GB2312" w:hAnsi="仿宋_GB2312" w:eastAsia="仿宋_GB2312" w:cs="仿宋_GB2312"/>
          <w:sz w:val="24"/>
        </w:rPr>
      </w:pPr>
      <w:r>
        <w:rPr>
          <w:rFonts w:hint="eastAsia" w:ascii="仿宋_GB2312" w:hAnsi="仿宋_GB2312" w:eastAsia="仿宋_GB2312" w:cs="仿宋_GB2312"/>
          <w:sz w:val="24"/>
        </w:rPr>
        <w:t>编制部门：</w:t>
      </w:r>
      <w:r>
        <w:rPr>
          <w:rFonts w:hint="eastAsia" w:ascii="仿宋_GB2312" w:hAnsi="仿宋_GB2312" w:eastAsia="仿宋_GB2312" w:cs="仿宋_GB2312"/>
          <w:sz w:val="24"/>
          <w:lang w:eastAsia="zh-CN"/>
        </w:rPr>
        <w:t>吉木萨尔县互联网信息办公室</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单位： 元</w:t>
      </w:r>
    </w:p>
    <w:tbl>
      <w:tblPr>
        <w:tblStyle w:val="8"/>
        <w:tblW w:w="9100"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7"/>
        <w:gridCol w:w="397"/>
        <w:gridCol w:w="397"/>
        <w:gridCol w:w="851"/>
        <w:gridCol w:w="1456"/>
        <w:gridCol w:w="725"/>
        <w:gridCol w:w="637"/>
        <w:gridCol w:w="536"/>
        <w:gridCol w:w="652"/>
        <w:gridCol w:w="652"/>
        <w:gridCol w:w="578"/>
        <w:gridCol w:w="419"/>
        <w:gridCol w:w="578"/>
        <w:gridCol w:w="420"/>
        <w:gridCol w:w="4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1191" w:type="dxa"/>
            <w:gridSpan w:val="3"/>
          </w:tcPr>
          <w:p>
            <w:pPr>
              <w:pStyle w:val="12"/>
              <w:spacing w:before="44"/>
              <w:ind w:left="214" w:right="203"/>
              <w:jc w:val="center"/>
              <w:rPr>
                <w:rFonts w:hint="eastAsia" w:ascii="仿宋_GB2312" w:hAnsi="仿宋_GB2312" w:eastAsia="仿宋_GB2312" w:cs="仿宋_GB2312"/>
                <w:b/>
                <w:sz w:val="20"/>
                <w:szCs w:val="20"/>
              </w:rPr>
            </w:pPr>
            <w:bookmarkStart w:id="163" w:name="科 目 编 码"/>
            <w:bookmarkEnd w:id="163"/>
            <w:r>
              <w:rPr>
                <w:rFonts w:hint="eastAsia" w:ascii="仿宋_GB2312" w:hAnsi="仿宋_GB2312" w:eastAsia="仿宋_GB2312" w:cs="仿宋_GB2312"/>
                <w:b/>
                <w:sz w:val="20"/>
                <w:szCs w:val="20"/>
              </w:rPr>
              <w:t>科 目 编</w:t>
            </w:r>
          </w:p>
          <w:p>
            <w:pPr>
              <w:pStyle w:val="12"/>
              <w:spacing w:before="82"/>
              <w:ind w:left="6"/>
              <w:jc w:val="center"/>
              <w:rPr>
                <w:rFonts w:hint="eastAsia" w:ascii="仿宋_GB2312" w:hAnsi="仿宋_GB2312" w:eastAsia="仿宋_GB2312" w:cs="仿宋_GB2312"/>
                <w:b/>
                <w:sz w:val="20"/>
                <w:szCs w:val="20"/>
              </w:rPr>
            </w:pPr>
            <w:r>
              <w:rPr>
                <w:rFonts w:hint="eastAsia" w:ascii="仿宋_GB2312" w:hAnsi="仿宋_GB2312" w:eastAsia="仿宋_GB2312" w:cs="仿宋_GB2312"/>
                <w:b/>
                <w:w w:val="99"/>
                <w:sz w:val="20"/>
                <w:szCs w:val="20"/>
              </w:rPr>
              <w:t>码</w:t>
            </w:r>
          </w:p>
        </w:tc>
        <w:tc>
          <w:tcPr>
            <w:tcW w:w="851" w:type="dxa"/>
            <w:vMerge w:val="restart"/>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137"/>
              <w:ind w:left="243"/>
              <w:rPr>
                <w:rFonts w:hint="eastAsia" w:ascii="仿宋_GB2312" w:hAnsi="仿宋_GB2312" w:eastAsia="仿宋_GB2312" w:cs="仿宋_GB2312"/>
                <w:b/>
                <w:sz w:val="20"/>
                <w:szCs w:val="20"/>
              </w:rPr>
            </w:pPr>
            <w:bookmarkStart w:id="164" w:name="科目"/>
            <w:bookmarkEnd w:id="164"/>
            <w:r>
              <w:rPr>
                <w:rFonts w:hint="eastAsia" w:ascii="仿宋_GB2312" w:hAnsi="仿宋_GB2312" w:eastAsia="仿宋_GB2312" w:cs="仿宋_GB2312"/>
                <w:b/>
                <w:sz w:val="20"/>
                <w:szCs w:val="20"/>
              </w:rPr>
              <w:t>科目</w:t>
            </w:r>
          </w:p>
        </w:tc>
        <w:tc>
          <w:tcPr>
            <w:tcW w:w="1456" w:type="dxa"/>
            <w:vMerge w:val="restart"/>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8"/>
              <w:rPr>
                <w:rFonts w:hint="eastAsia" w:ascii="仿宋_GB2312" w:hAnsi="仿宋_GB2312" w:eastAsia="仿宋_GB2312" w:cs="仿宋_GB2312"/>
                <w:sz w:val="20"/>
                <w:szCs w:val="20"/>
              </w:rPr>
            </w:pPr>
          </w:p>
          <w:p>
            <w:pPr>
              <w:pStyle w:val="12"/>
              <w:spacing w:before="1"/>
              <w:ind w:left="247"/>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项目名称</w:t>
            </w:r>
          </w:p>
        </w:tc>
        <w:tc>
          <w:tcPr>
            <w:tcW w:w="725" w:type="dxa"/>
            <w:vMerge w:val="restart"/>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4"/>
              <w:rPr>
                <w:rFonts w:hint="eastAsia" w:ascii="仿宋_GB2312" w:hAnsi="仿宋_GB2312" w:eastAsia="仿宋_GB2312" w:cs="仿宋_GB2312"/>
                <w:sz w:val="20"/>
                <w:szCs w:val="20"/>
              </w:rPr>
            </w:pPr>
          </w:p>
          <w:p>
            <w:pPr>
              <w:pStyle w:val="12"/>
              <w:spacing w:line="324" w:lineRule="auto"/>
              <w:ind w:left="180" w:right="172"/>
              <w:jc w:val="both"/>
              <w:rPr>
                <w:rFonts w:hint="eastAsia" w:ascii="仿宋_GB2312" w:hAnsi="仿宋_GB2312" w:eastAsia="仿宋_GB2312" w:cs="仿宋_GB2312"/>
                <w:b/>
                <w:sz w:val="20"/>
                <w:szCs w:val="20"/>
              </w:rPr>
            </w:pPr>
            <w:bookmarkStart w:id="165" w:name="项目支出合计"/>
            <w:bookmarkEnd w:id="165"/>
            <w:r>
              <w:rPr>
                <w:rFonts w:hint="eastAsia" w:ascii="仿宋_GB2312" w:hAnsi="仿宋_GB2312" w:eastAsia="仿宋_GB2312" w:cs="仿宋_GB2312"/>
                <w:b/>
                <w:sz w:val="20"/>
                <w:szCs w:val="20"/>
              </w:rPr>
              <w:t>项目支出</w:t>
            </w:r>
            <w:bookmarkStart w:id="166" w:name="款"/>
            <w:bookmarkEnd w:id="166"/>
            <w:bookmarkStart w:id="167" w:name="类"/>
            <w:bookmarkEnd w:id="167"/>
            <w:bookmarkStart w:id="168" w:name="项"/>
            <w:bookmarkEnd w:id="168"/>
            <w:r>
              <w:rPr>
                <w:rFonts w:hint="eastAsia" w:ascii="仿宋_GB2312" w:hAnsi="仿宋_GB2312" w:eastAsia="仿宋_GB2312" w:cs="仿宋_GB2312"/>
                <w:b/>
                <w:sz w:val="20"/>
                <w:szCs w:val="20"/>
              </w:rPr>
              <w:t>合计</w:t>
            </w:r>
          </w:p>
        </w:tc>
        <w:tc>
          <w:tcPr>
            <w:tcW w:w="637" w:type="dxa"/>
            <w:vMerge w:val="restart"/>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4"/>
              <w:rPr>
                <w:rFonts w:hint="eastAsia" w:ascii="仿宋_GB2312" w:hAnsi="仿宋_GB2312" w:eastAsia="仿宋_GB2312" w:cs="仿宋_GB2312"/>
                <w:sz w:val="20"/>
                <w:szCs w:val="20"/>
              </w:rPr>
            </w:pPr>
          </w:p>
          <w:p>
            <w:pPr>
              <w:pStyle w:val="12"/>
              <w:spacing w:line="324" w:lineRule="auto"/>
              <w:ind w:left="137" w:right="127"/>
              <w:jc w:val="both"/>
              <w:rPr>
                <w:rFonts w:hint="eastAsia" w:ascii="仿宋_GB2312" w:hAnsi="仿宋_GB2312" w:eastAsia="仿宋_GB2312" w:cs="仿宋_GB2312"/>
                <w:b/>
                <w:sz w:val="20"/>
                <w:szCs w:val="20"/>
              </w:rPr>
            </w:pPr>
            <w:bookmarkStart w:id="169" w:name="工资福利支出"/>
            <w:bookmarkEnd w:id="169"/>
            <w:r>
              <w:rPr>
                <w:rFonts w:hint="eastAsia" w:ascii="仿宋_GB2312" w:hAnsi="仿宋_GB2312" w:eastAsia="仿宋_GB2312" w:cs="仿宋_GB2312"/>
                <w:b/>
                <w:sz w:val="20"/>
                <w:szCs w:val="20"/>
              </w:rPr>
              <w:t>工资福利支出</w:t>
            </w:r>
          </w:p>
        </w:tc>
        <w:tc>
          <w:tcPr>
            <w:tcW w:w="536" w:type="dxa"/>
            <w:vMerge w:val="restart"/>
          </w:tcPr>
          <w:p>
            <w:pPr>
              <w:pStyle w:val="12"/>
              <w:rPr>
                <w:rFonts w:hint="eastAsia" w:ascii="仿宋_GB2312" w:hAnsi="仿宋_GB2312" w:eastAsia="仿宋_GB2312" w:cs="仿宋_GB2312"/>
                <w:sz w:val="20"/>
                <w:szCs w:val="20"/>
              </w:rPr>
            </w:pPr>
          </w:p>
          <w:p>
            <w:pPr>
              <w:pStyle w:val="12"/>
              <w:spacing w:before="123" w:line="324" w:lineRule="auto"/>
              <w:ind w:left="177" w:right="166"/>
              <w:jc w:val="both"/>
              <w:rPr>
                <w:rFonts w:hint="eastAsia" w:ascii="仿宋_GB2312" w:hAnsi="仿宋_GB2312" w:eastAsia="仿宋_GB2312" w:cs="仿宋_GB2312"/>
                <w:b/>
                <w:sz w:val="20"/>
                <w:szCs w:val="20"/>
              </w:rPr>
            </w:pPr>
            <w:bookmarkStart w:id="170" w:name="商品和服务支出"/>
            <w:bookmarkEnd w:id="170"/>
            <w:r>
              <w:rPr>
                <w:rFonts w:hint="eastAsia" w:ascii="仿宋_GB2312" w:hAnsi="仿宋_GB2312" w:eastAsia="仿宋_GB2312" w:cs="仿宋_GB2312"/>
                <w:b/>
                <w:sz w:val="20"/>
                <w:szCs w:val="20"/>
              </w:rPr>
              <w:t>商品和服务支出</w:t>
            </w:r>
          </w:p>
        </w:tc>
        <w:tc>
          <w:tcPr>
            <w:tcW w:w="652" w:type="dxa"/>
            <w:vMerge w:val="restart"/>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12"/>
              <w:rPr>
                <w:rFonts w:hint="eastAsia" w:ascii="仿宋_GB2312" w:hAnsi="仿宋_GB2312" w:eastAsia="仿宋_GB2312" w:cs="仿宋_GB2312"/>
                <w:sz w:val="20"/>
                <w:szCs w:val="20"/>
              </w:rPr>
            </w:pPr>
          </w:p>
          <w:p>
            <w:pPr>
              <w:pStyle w:val="12"/>
              <w:spacing w:line="324" w:lineRule="auto"/>
              <w:ind w:left="145" w:right="134"/>
              <w:jc w:val="both"/>
              <w:rPr>
                <w:rFonts w:hint="eastAsia" w:ascii="仿宋_GB2312" w:hAnsi="仿宋_GB2312" w:eastAsia="仿宋_GB2312" w:cs="仿宋_GB2312"/>
                <w:b/>
                <w:sz w:val="20"/>
                <w:szCs w:val="20"/>
              </w:rPr>
            </w:pPr>
            <w:bookmarkStart w:id="171" w:name="对个人和家庭的补助"/>
            <w:bookmarkEnd w:id="171"/>
            <w:r>
              <w:rPr>
                <w:rFonts w:hint="eastAsia" w:ascii="仿宋_GB2312" w:hAnsi="仿宋_GB2312" w:eastAsia="仿宋_GB2312" w:cs="仿宋_GB2312"/>
                <w:b/>
                <w:sz w:val="20"/>
                <w:szCs w:val="20"/>
              </w:rPr>
              <w:t>对个人和家庭的补助</w:t>
            </w:r>
          </w:p>
        </w:tc>
        <w:tc>
          <w:tcPr>
            <w:tcW w:w="652" w:type="dxa"/>
            <w:vMerge w:val="restart"/>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12"/>
              <w:rPr>
                <w:rFonts w:hint="eastAsia" w:ascii="仿宋_GB2312" w:hAnsi="仿宋_GB2312" w:eastAsia="仿宋_GB2312" w:cs="仿宋_GB2312"/>
                <w:sz w:val="20"/>
                <w:szCs w:val="20"/>
              </w:rPr>
            </w:pPr>
          </w:p>
          <w:p>
            <w:pPr>
              <w:pStyle w:val="12"/>
              <w:spacing w:line="324" w:lineRule="auto"/>
              <w:ind w:left="146" w:right="133"/>
              <w:jc w:val="both"/>
              <w:rPr>
                <w:rFonts w:hint="eastAsia" w:ascii="仿宋_GB2312" w:hAnsi="仿宋_GB2312" w:eastAsia="仿宋_GB2312" w:cs="仿宋_GB2312"/>
                <w:b/>
                <w:sz w:val="20"/>
                <w:szCs w:val="20"/>
              </w:rPr>
            </w:pPr>
            <w:bookmarkStart w:id="172" w:name="债务利息及费用支出"/>
            <w:bookmarkEnd w:id="172"/>
            <w:r>
              <w:rPr>
                <w:rFonts w:hint="eastAsia" w:ascii="仿宋_GB2312" w:hAnsi="仿宋_GB2312" w:eastAsia="仿宋_GB2312" w:cs="仿宋_GB2312"/>
                <w:b/>
                <w:sz w:val="20"/>
                <w:szCs w:val="20"/>
              </w:rPr>
              <w:t>债务利息及费用支出</w:t>
            </w:r>
          </w:p>
        </w:tc>
        <w:tc>
          <w:tcPr>
            <w:tcW w:w="578" w:type="dxa"/>
            <w:vMerge w:val="restart"/>
          </w:tcPr>
          <w:p>
            <w:pPr>
              <w:pStyle w:val="12"/>
              <w:rPr>
                <w:rFonts w:hint="eastAsia" w:ascii="仿宋_GB2312" w:hAnsi="仿宋_GB2312" w:eastAsia="仿宋_GB2312" w:cs="仿宋_GB2312"/>
                <w:sz w:val="20"/>
                <w:szCs w:val="20"/>
              </w:rPr>
            </w:pPr>
          </w:p>
          <w:p>
            <w:pPr>
              <w:pStyle w:val="12"/>
              <w:spacing w:before="10"/>
              <w:rPr>
                <w:rFonts w:hint="eastAsia" w:ascii="仿宋_GB2312" w:hAnsi="仿宋_GB2312" w:eastAsia="仿宋_GB2312" w:cs="仿宋_GB2312"/>
                <w:sz w:val="20"/>
                <w:szCs w:val="20"/>
              </w:rPr>
            </w:pPr>
          </w:p>
          <w:p>
            <w:pPr>
              <w:pStyle w:val="12"/>
              <w:spacing w:line="324" w:lineRule="auto"/>
              <w:ind w:left="108" w:right="97"/>
              <w:jc w:val="both"/>
              <w:rPr>
                <w:rFonts w:hint="eastAsia" w:ascii="仿宋_GB2312" w:hAnsi="仿宋_GB2312" w:eastAsia="仿宋_GB2312" w:cs="仿宋_GB2312"/>
                <w:b/>
                <w:sz w:val="20"/>
                <w:szCs w:val="20"/>
              </w:rPr>
            </w:pPr>
            <w:bookmarkStart w:id="173" w:name="资本性支出（基本建设）"/>
            <w:bookmarkEnd w:id="173"/>
            <w:r>
              <w:rPr>
                <w:rFonts w:hint="eastAsia" w:ascii="仿宋_GB2312" w:hAnsi="仿宋_GB2312" w:eastAsia="仿宋_GB2312" w:cs="仿宋_GB2312"/>
                <w:b/>
                <w:sz w:val="20"/>
                <w:szCs w:val="20"/>
              </w:rPr>
              <w:t>资本性支出</w:t>
            </w:r>
          </w:p>
          <w:p>
            <w:pPr>
              <w:pStyle w:val="12"/>
              <w:spacing w:before="2" w:line="324" w:lineRule="auto"/>
              <w:ind w:left="108" w:right="97"/>
              <w:jc w:val="both"/>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（基本建设）</w:t>
            </w:r>
          </w:p>
        </w:tc>
        <w:tc>
          <w:tcPr>
            <w:tcW w:w="419" w:type="dxa"/>
            <w:vMerge w:val="restart"/>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12"/>
              <w:rPr>
                <w:rFonts w:hint="eastAsia" w:ascii="仿宋_GB2312" w:hAnsi="仿宋_GB2312" w:eastAsia="仿宋_GB2312" w:cs="仿宋_GB2312"/>
                <w:sz w:val="20"/>
                <w:szCs w:val="20"/>
              </w:rPr>
            </w:pPr>
          </w:p>
          <w:p>
            <w:pPr>
              <w:pStyle w:val="12"/>
              <w:spacing w:line="324" w:lineRule="auto"/>
              <w:ind w:left="118" w:right="108"/>
              <w:jc w:val="both"/>
              <w:rPr>
                <w:rFonts w:hint="eastAsia" w:ascii="仿宋_GB2312" w:hAnsi="仿宋_GB2312" w:eastAsia="仿宋_GB2312" w:cs="仿宋_GB2312"/>
                <w:b/>
                <w:sz w:val="20"/>
                <w:szCs w:val="20"/>
              </w:rPr>
            </w:pPr>
            <w:bookmarkStart w:id="174" w:name="资本性支出"/>
            <w:bookmarkEnd w:id="174"/>
            <w:r>
              <w:rPr>
                <w:rFonts w:hint="eastAsia" w:ascii="仿宋_GB2312" w:hAnsi="仿宋_GB2312" w:eastAsia="仿宋_GB2312" w:cs="仿宋_GB2312"/>
                <w:b/>
                <w:sz w:val="20"/>
                <w:szCs w:val="20"/>
              </w:rPr>
              <w:t>资本性支出</w:t>
            </w:r>
          </w:p>
        </w:tc>
        <w:tc>
          <w:tcPr>
            <w:tcW w:w="578" w:type="dxa"/>
            <w:vMerge w:val="restart"/>
          </w:tcPr>
          <w:p>
            <w:pPr>
              <w:pStyle w:val="12"/>
              <w:rPr>
                <w:rFonts w:hint="eastAsia" w:ascii="仿宋_GB2312" w:hAnsi="仿宋_GB2312" w:eastAsia="仿宋_GB2312" w:cs="仿宋_GB2312"/>
                <w:sz w:val="20"/>
                <w:szCs w:val="20"/>
              </w:rPr>
            </w:pPr>
          </w:p>
          <w:p>
            <w:pPr>
              <w:pStyle w:val="12"/>
              <w:spacing w:before="10"/>
              <w:rPr>
                <w:rFonts w:hint="eastAsia" w:ascii="仿宋_GB2312" w:hAnsi="仿宋_GB2312" w:eastAsia="仿宋_GB2312" w:cs="仿宋_GB2312"/>
                <w:sz w:val="20"/>
                <w:szCs w:val="20"/>
              </w:rPr>
            </w:pPr>
          </w:p>
          <w:p>
            <w:pPr>
              <w:pStyle w:val="12"/>
              <w:spacing w:line="324" w:lineRule="auto"/>
              <w:ind w:left="107" w:right="98"/>
              <w:jc w:val="both"/>
              <w:rPr>
                <w:rFonts w:hint="eastAsia" w:ascii="仿宋_GB2312" w:hAnsi="仿宋_GB2312" w:eastAsia="仿宋_GB2312" w:cs="仿宋_GB2312"/>
                <w:b/>
                <w:sz w:val="20"/>
                <w:szCs w:val="20"/>
              </w:rPr>
            </w:pPr>
            <w:bookmarkStart w:id="175" w:name="对企业补助（基本建设）"/>
            <w:bookmarkEnd w:id="175"/>
            <w:r>
              <w:rPr>
                <w:rFonts w:hint="eastAsia" w:ascii="仿宋_GB2312" w:hAnsi="仿宋_GB2312" w:eastAsia="仿宋_GB2312" w:cs="仿宋_GB2312"/>
                <w:b/>
                <w:sz w:val="20"/>
                <w:szCs w:val="20"/>
              </w:rPr>
              <w:t>对企业补助</w:t>
            </w:r>
          </w:p>
          <w:p>
            <w:pPr>
              <w:pStyle w:val="12"/>
              <w:spacing w:before="2" w:line="324" w:lineRule="auto"/>
              <w:ind w:left="107" w:right="98"/>
              <w:jc w:val="both"/>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（基本建设）</w:t>
            </w:r>
          </w:p>
        </w:tc>
        <w:tc>
          <w:tcPr>
            <w:tcW w:w="420" w:type="dxa"/>
            <w:vMerge w:val="restart"/>
          </w:tcPr>
          <w:p>
            <w:pPr>
              <w:pStyle w:val="12"/>
              <w:spacing w:before="42" w:line="324" w:lineRule="auto"/>
              <w:ind w:left="119" w:right="108"/>
              <w:jc w:val="both"/>
              <w:rPr>
                <w:rFonts w:hint="eastAsia" w:ascii="仿宋_GB2312" w:hAnsi="仿宋_GB2312" w:eastAsia="仿宋_GB2312" w:cs="仿宋_GB2312"/>
                <w:b/>
                <w:sz w:val="20"/>
                <w:szCs w:val="20"/>
              </w:rPr>
            </w:pPr>
            <w:bookmarkStart w:id="176" w:name="对社会保障基金补助"/>
            <w:bookmarkEnd w:id="176"/>
            <w:r>
              <w:rPr>
                <w:rFonts w:hint="eastAsia" w:ascii="仿宋_GB2312" w:hAnsi="仿宋_GB2312" w:eastAsia="仿宋_GB2312" w:cs="仿宋_GB2312"/>
                <w:b/>
                <w:sz w:val="20"/>
                <w:szCs w:val="20"/>
              </w:rPr>
              <w:t>对社会保障基金补</w:t>
            </w:r>
          </w:p>
          <w:p>
            <w:pPr>
              <w:pStyle w:val="12"/>
              <w:spacing w:before="5"/>
              <w:ind w:left="119"/>
              <w:rPr>
                <w:rFonts w:hint="eastAsia" w:ascii="仿宋_GB2312" w:hAnsi="仿宋_GB2312" w:eastAsia="仿宋_GB2312" w:cs="仿宋_GB2312"/>
                <w:b/>
                <w:sz w:val="20"/>
                <w:szCs w:val="20"/>
              </w:rPr>
            </w:pPr>
            <w:r>
              <w:rPr>
                <w:rFonts w:hint="eastAsia" w:ascii="仿宋_GB2312" w:hAnsi="仿宋_GB2312" w:eastAsia="仿宋_GB2312" w:cs="仿宋_GB2312"/>
                <w:b/>
                <w:w w:val="99"/>
                <w:sz w:val="20"/>
                <w:szCs w:val="20"/>
              </w:rPr>
              <w:t>助</w:t>
            </w:r>
          </w:p>
        </w:tc>
        <w:tc>
          <w:tcPr>
            <w:tcW w:w="405" w:type="dxa"/>
            <w:vMerge w:val="restart"/>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130" w:line="324" w:lineRule="auto"/>
              <w:ind w:left="112" w:right="100"/>
              <w:jc w:val="both"/>
              <w:rPr>
                <w:rFonts w:hint="eastAsia" w:ascii="仿宋_GB2312" w:hAnsi="仿宋_GB2312" w:eastAsia="仿宋_GB2312" w:cs="仿宋_GB2312"/>
                <w:b/>
                <w:sz w:val="20"/>
                <w:szCs w:val="20"/>
              </w:rPr>
            </w:pPr>
            <w:bookmarkStart w:id="177" w:name="其他支出"/>
            <w:bookmarkEnd w:id="177"/>
            <w:r>
              <w:rPr>
                <w:rFonts w:hint="eastAsia" w:ascii="仿宋_GB2312" w:hAnsi="仿宋_GB2312" w:eastAsia="仿宋_GB2312" w:cs="仿宋_GB2312"/>
                <w:b/>
                <w:sz w:val="20"/>
                <w:szCs w:val="20"/>
              </w:rPr>
              <w:t>其他支出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8" w:hRule="atLeast"/>
        </w:trPr>
        <w:tc>
          <w:tcPr>
            <w:tcW w:w="397" w:type="dxa"/>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8"/>
              <w:rPr>
                <w:rFonts w:hint="eastAsia" w:ascii="仿宋_GB2312" w:hAnsi="仿宋_GB2312" w:eastAsia="仿宋_GB2312" w:cs="仿宋_GB2312"/>
                <w:sz w:val="20"/>
                <w:szCs w:val="20"/>
              </w:rPr>
            </w:pPr>
          </w:p>
          <w:p>
            <w:pPr>
              <w:pStyle w:val="12"/>
              <w:ind w:left="107"/>
              <w:rPr>
                <w:rFonts w:hint="eastAsia" w:ascii="仿宋_GB2312" w:hAnsi="仿宋_GB2312" w:eastAsia="仿宋_GB2312" w:cs="仿宋_GB2312"/>
                <w:b/>
                <w:sz w:val="20"/>
                <w:szCs w:val="20"/>
              </w:rPr>
            </w:pPr>
            <w:r>
              <w:rPr>
                <w:rFonts w:hint="eastAsia" w:ascii="仿宋_GB2312" w:hAnsi="仿宋_GB2312" w:eastAsia="仿宋_GB2312" w:cs="仿宋_GB2312"/>
                <w:b/>
                <w:w w:val="99"/>
                <w:sz w:val="20"/>
                <w:szCs w:val="20"/>
              </w:rPr>
              <w:t>类</w:t>
            </w:r>
          </w:p>
        </w:tc>
        <w:tc>
          <w:tcPr>
            <w:tcW w:w="397" w:type="dxa"/>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8"/>
              <w:rPr>
                <w:rFonts w:hint="eastAsia" w:ascii="仿宋_GB2312" w:hAnsi="仿宋_GB2312" w:eastAsia="仿宋_GB2312" w:cs="仿宋_GB2312"/>
                <w:sz w:val="20"/>
                <w:szCs w:val="20"/>
              </w:rPr>
            </w:pPr>
          </w:p>
          <w:p>
            <w:pPr>
              <w:pStyle w:val="12"/>
              <w:ind w:left="106"/>
              <w:rPr>
                <w:rFonts w:hint="eastAsia" w:ascii="仿宋_GB2312" w:hAnsi="仿宋_GB2312" w:eastAsia="仿宋_GB2312" w:cs="仿宋_GB2312"/>
                <w:b/>
                <w:sz w:val="20"/>
                <w:szCs w:val="20"/>
              </w:rPr>
            </w:pPr>
            <w:r>
              <w:rPr>
                <w:rFonts w:hint="eastAsia" w:ascii="仿宋_GB2312" w:hAnsi="仿宋_GB2312" w:eastAsia="仿宋_GB2312" w:cs="仿宋_GB2312"/>
                <w:b/>
                <w:w w:val="99"/>
                <w:sz w:val="20"/>
                <w:szCs w:val="20"/>
              </w:rPr>
              <w:t>款</w:t>
            </w:r>
          </w:p>
        </w:tc>
        <w:tc>
          <w:tcPr>
            <w:tcW w:w="397" w:type="dxa"/>
          </w:tcPr>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rPr>
                <w:rFonts w:hint="eastAsia" w:ascii="仿宋_GB2312" w:hAnsi="仿宋_GB2312" w:eastAsia="仿宋_GB2312" w:cs="仿宋_GB2312"/>
                <w:sz w:val="20"/>
                <w:szCs w:val="20"/>
              </w:rPr>
            </w:pPr>
          </w:p>
          <w:p>
            <w:pPr>
              <w:pStyle w:val="12"/>
              <w:spacing w:before="8"/>
              <w:rPr>
                <w:rFonts w:hint="eastAsia" w:ascii="仿宋_GB2312" w:hAnsi="仿宋_GB2312" w:eastAsia="仿宋_GB2312" w:cs="仿宋_GB2312"/>
                <w:sz w:val="20"/>
                <w:szCs w:val="20"/>
              </w:rPr>
            </w:pPr>
          </w:p>
          <w:p>
            <w:pPr>
              <w:pStyle w:val="12"/>
              <w:ind w:left="108"/>
              <w:rPr>
                <w:rFonts w:hint="eastAsia" w:ascii="仿宋_GB2312" w:hAnsi="仿宋_GB2312" w:eastAsia="仿宋_GB2312" w:cs="仿宋_GB2312"/>
                <w:b/>
                <w:sz w:val="20"/>
                <w:szCs w:val="20"/>
              </w:rPr>
            </w:pPr>
            <w:r>
              <w:rPr>
                <w:rFonts w:hint="eastAsia" w:ascii="仿宋_GB2312" w:hAnsi="仿宋_GB2312" w:eastAsia="仿宋_GB2312" w:cs="仿宋_GB2312"/>
                <w:b/>
                <w:w w:val="99"/>
                <w:sz w:val="20"/>
                <w:szCs w:val="20"/>
              </w:rPr>
              <w:t>项</w:t>
            </w:r>
          </w:p>
        </w:tc>
        <w:tc>
          <w:tcPr>
            <w:tcW w:w="851" w:type="dxa"/>
            <w:vMerge w:val="continue"/>
            <w:tcBorders>
              <w:top w:val="nil"/>
            </w:tcBorders>
          </w:tcPr>
          <w:p>
            <w:pPr>
              <w:rPr>
                <w:rFonts w:hint="eastAsia" w:ascii="仿宋_GB2312" w:hAnsi="仿宋_GB2312" w:eastAsia="仿宋_GB2312" w:cs="仿宋_GB2312"/>
                <w:sz w:val="20"/>
                <w:szCs w:val="20"/>
              </w:rPr>
            </w:pPr>
          </w:p>
        </w:tc>
        <w:tc>
          <w:tcPr>
            <w:tcW w:w="1456" w:type="dxa"/>
            <w:vMerge w:val="continue"/>
            <w:tcBorders>
              <w:top w:val="nil"/>
            </w:tcBorders>
          </w:tcPr>
          <w:p>
            <w:pPr>
              <w:rPr>
                <w:rFonts w:hint="eastAsia" w:ascii="仿宋_GB2312" w:hAnsi="仿宋_GB2312" w:eastAsia="仿宋_GB2312" w:cs="仿宋_GB2312"/>
                <w:sz w:val="20"/>
                <w:szCs w:val="20"/>
              </w:rPr>
            </w:pPr>
          </w:p>
        </w:tc>
        <w:tc>
          <w:tcPr>
            <w:tcW w:w="725" w:type="dxa"/>
            <w:vMerge w:val="continue"/>
            <w:tcBorders>
              <w:top w:val="nil"/>
            </w:tcBorders>
          </w:tcPr>
          <w:p>
            <w:pPr>
              <w:rPr>
                <w:rFonts w:hint="eastAsia" w:ascii="仿宋_GB2312" w:hAnsi="仿宋_GB2312" w:eastAsia="仿宋_GB2312" w:cs="仿宋_GB2312"/>
                <w:sz w:val="20"/>
                <w:szCs w:val="20"/>
              </w:rPr>
            </w:pPr>
          </w:p>
        </w:tc>
        <w:tc>
          <w:tcPr>
            <w:tcW w:w="637" w:type="dxa"/>
            <w:vMerge w:val="continue"/>
            <w:tcBorders>
              <w:top w:val="nil"/>
            </w:tcBorders>
          </w:tcPr>
          <w:p>
            <w:pPr>
              <w:rPr>
                <w:rFonts w:hint="eastAsia" w:ascii="仿宋_GB2312" w:hAnsi="仿宋_GB2312" w:eastAsia="仿宋_GB2312" w:cs="仿宋_GB2312"/>
                <w:sz w:val="20"/>
                <w:szCs w:val="20"/>
              </w:rPr>
            </w:pPr>
          </w:p>
        </w:tc>
        <w:tc>
          <w:tcPr>
            <w:tcW w:w="536" w:type="dxa"/>
            <w:vMerge w:val="continue"/>
            <w:tcBorders>
              <w:top w:val="nil"/>
            </w:tcBorders>
          </w:tcPr>
          <w:p>
            <w:pPr>
              <w:rPr>
                <w:rFonts w:hint="eastAsia" w:ascii="仿宋_GB2312" w:hAnsi="仿宋_GB2312" w:eastAsia="仿宋_GB2312" w:cs="仿宋_GB2312"/>
                <w:sz w:val="20"/>
                <w:szCs w:val="20"/>
              </w:rPr>
            </w:pPr>
          </w:p>
        </w:tc>
        <w:tc>
          <w:tcPr>
            <w:tcW w:w="652" w:type="dxa"/>
            <w:vMerge w:val="continue"/>
            <w:tcBorders>
              <w:top w:val="nil"/>
            </w:tcBorders>
          </w:tcPr>
          <w:p>
            <w:pPr>
              <w:rPr>
                <w:rFonts w:hint="eastAsia" w:ascii="仿宋_GB2312" w:hAnsi="仿宋_GB2312" w:eastAsia="仿宋_GB2312" w:cs="仿宋_GB2312"/>
                <w:sz w:val="20"/>
                <w:szCs w:val="20"/>
              </w:rPr>
            </w:pPr>
          </w:p>
        </w:tc>
        <w:tc>
          <w:tcPr>
            <w:tcW w:w="652" w:type="dxa"/>
            <w:vMerge w:val="continue"/>
            <w:tcBorders>
              <w:top w:val="nil"/>
            </w:tcBorders>
          </w:tcPr>
          <w:p>
            <w:pPr>
              <w:rPr>
                <w:rFonts w:hint="eastAsia" w:ascii="仿宋_GB2312" w:hAnsi="仿宋_GB2312" w:eastAsia="仿宋_GB2312" w:cs="仿宋_GB2312"/>
                <w:sz w:val="20"/>
                <w:szCs w:val="20"/>
              </w:rPr>
            </w:pPr>
          </w:p>
        </w:tc>
        <w:tc>
          <w:tcPr>
            <w:tcW w:w="578" w:type="dxa"/>
            <w:vMerge w:val="continue"/>
            <w:tcBorders>
              <w:top w:val="nil"/>
            </w:tcBorders>
          </w:tcPr>
          <w:p>
            <w:pPr>
              <w:rPr>
                <w:rFonts w:hint="eastAsia" w:ascii="仿宋_GB2312" w:hAnsi="仿宋_GB2312" w:eastAsia="仿宋_GB2312" w:cs="仿宋_GB2312"/>
                <w:sz w:val="20"/>
                <w:szCs w:val="20"/>
              </w:rPr>
            </w:pPr>
          </w:p>
        </w:tc>
        <w:tc>
          <w:tcPr>
            <w:tcW w:w="419" w:type="dxa"/>
            <w:vMerge w:val="continue"/>
            <w:tcBorders>
              <w:top w:val="nil"/>
            </w:tcBorders>
          </w:tcPr>
          <w:p>
            <w:pPr>
              <w:rPr>
                <w:rFonts w:hint="eastAsia" w:ascii="仿宋_GB2312" w:hAnsi="仿宋_GB2312" w:eastAsia="仿宋_GB2312" w:cs="仿宋_GB2312"/>
                <w:sz w:val="20"/>
                <w:szCs w:val="20"/>
              </w:rPr>
            </w:pPr>
          </w:p>
        </w:tc>
        <w:tc>
          <w:tcPr>
            <w:tcW w:w="578" w:type="dxa"/>
            <w:vMerge w:val="continue"/>
            <w:tcBorders>
              <w:top w:val="nil"/>
            </w:tcBorders>
          </w:tcPr>
          <w:p>
            <w:pPr>
              <w:rPr>
                <w:rFonts w:hint="eastAsia" w:ascii="仿宋_GB2312" w:hAnsi="仿宋_GB2312" w:eastAsia="仿宋_GB2312" w:cs="仿宋_GB2312"/>
                <w:sz w:val="20"/>
                <w:szCs w:val="20"/>
              </w:rPr>
            </w:pPr>
          </w:p>
        </w:tc>
        <w:tc>
          <w:tcPr>
            <w:tcW w:w="420" w:type="dxa"/>
            <w:vMerge w:val="continue"/>
            <w:tcBorders>
              <w:top w:val="nil"/>
            </w:tcBorders>
          </w:tcPr>
          <w:p>
            <w:pPr>
              <w:rPr>
                <w:rFonts w:hint="eastAsia" w:ascii="仿宋_GB2312" w:hAnsi="仿宋_GB2312" w:eastAsia="仿宋_GB2312" w:cs="仿宋_GB2312"/>
                <w:sz w:val="20"/>
                <w:szCs w:val="20"/>
              </w:rPr>
            </w:pPr>
          </w:p>
        </w:tc>
        <w:tc>
          <w:tcPr>
            <w:tcW w:w="405" w:type="dxa"/>
            <w:vMerge w:val="continue"/>
            <w:tcBorders>
              <w:top w:val="nil"/>
            </w:tcBorders>
          </w:tcPr>
          <w:p>
            <w:pPr>
              <w:rPr>
                <w:rFonts w:hint="eastAsia" w:ascii="仿宋_GB2312" w:hAnsi="仿宋_GB2312" w:eastAsia="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97" w:type="dxa"/>
          </w:tcPr>
          <w:p>
            <w:pPr>
              <w:pStyle w:val="12"/>
              <w:rPr>
                <w:rFonts w:ascii="Times New Roman"/>
                <w:sz w:val="18"/>
              </w:rPr>
            </w:pPr>
          </w:p>
        </w:tc>
        <w:tc>
          <w:tcPr>
            <w:tcW w:w="397" w:type="dxa"/>
          </w:tcPr>
          <w:p>
            <w:pPr>
              <w:pStyle w:val="12"/>
              <w:rPr>
                <w:rFonts w:ascii="Times New Roman"/>
                <w:sz w:val="18"/>
              </w:rPr>
            </w:pPr>
          </w:p>
        </w:tc>
        <w:tc>
          <w:tcPr>
            <w:tcW w:w="397" w:type="dxa"/>
          </w:tcPr>
          <w:p>
            <w:pPr>
              <w:pStyle w:val="12"/>
              <w:rPr>
                <w:rFonts w:ascii="Times New Roman"/>
                <w:sz w:val="18"/>
              </w:rPr>
            </w:pPr>
          </w:p>
        </w:tc>
        <w:tc>
          <w:tcPr>
            <w:tcW w:w="851" w:type="dxa"/>
          </w:tcPr>
          <w:p>
            <w:pPr>
              <w:pStyle w:val="12"/>
              <w:rPr>
                <w:rFonts w:ascii="Times New Roman"/>
                <w:sz w:val="18"/>
              </w:rPr>
            </w:pPr>
          </w:p>
        </w:tc>
        <w:tc>
          <w:tcPr>
            <w:tcW w:w="1456" w:type="dxa"/>
          </w:tcPr>
          <w:p>
            <w:pPr>
              <w:pStyle w:val="12"/>
              <w:rPr>
                <w:rFonts w:ascii="Times New Roman"/>
                <w:sz w:val="18"/>
              </w:rPr>
            </w:pPr>
          </w:p>
        </w:tc>
        <w:tc>
          <w:tcPr>
            <w:tcW w:w="725" w:type="dxa"/>
          </w:tcPr>
          <w:p>
            <w:pPr>
              <w:pStyle w:val="12"/>
              <w:rPr>
                <w:rFonts w:ascii="Times New Roman"/>
                <w:sz w:val="18"/>
              </w:rPr>
            </w:pPr>
          </w:p>
        </w:tc>
        <w:tc>
          <w:tcPr>
            <w:tcW w:w="637" w:type="dxa"/>
          </w:tcPr>
          <w:p>
            <w:pPr>
              <w:pStyle w:val="12"/>
              <w:rPr>
                <w:rFonts w:ascii="Times New Roman"/>
                <w:sz w:val="18"/>
              </w:rPr>
            </w:pPr>
          </w:p>
        </w:tc>
        <w:tc>
          <w:tcPr>
            <w:tcW w:w="536" w:type="dxa"/>
          </w:tcPr>
          <w:p>
            <w:pPr>
              <w:pStyle w:val="12"/>
              <w:rPr>
                <w:rFonts w:ascii="Times New Roman"/>
                <w:sz w:val="18"/>
              </w:rPr>
            </w:pPr>
          </w:p>
        </w:tc>
        <w:tc>
          <w:tcPr>
            <w:tcW w:w="652" w:type="dxa"/>
          </w:tcPr>
          <w:p>
            <w:pPr>
              <w:pStyle w:val="12"/>
              <w:rPr>
                <w:rFonts w:ascii="Times New Roman"/>
                <w:sz w:val="18"/>
              </w:rPr>
            </w:pPr>
          </w:p>
        </w:tc>
        <w:tc>
          <w:tcPr>
            <w:tcW w:w="652" w:type="dxa"/>
          </w:tcPr>
          <w:p>
            <w:pPr>
              <w:pStyle w:val="12"/>
              <w:rPr>
                <w:rFonts w:ascii="Times New Roman"/>
                <w:sz w:val="18"/>
              </w:rPr>
            </w:pPr>
          </w:p>
        </w:tc>
        <w:tc>
          <w:tcPr>
            <w:tcW w:w="578" w:type="dxa"/>
          </w:tcPr>
          <w:p>
            <w:pPr>
              <w:pStyle w:val="12"/>
              <w:rPr>
                <w:rFonts w:ascii="Times New Roman"/>
                <w:sz w:val="18"/>
              </w:rPr>
            </w:pPr>
          </w:p>
        </w:tc>
        <w:tc>
          <w:tcPr>
            <w:tcW w:w="419" w:type="dxa"/>
          </w:tcPr>
          <w:p>
            <w:pPr>
              <w:pStyle w:val="12"/>
              <w:rPr>
                <w:rFonts w:ascii="Times New Roman"/>
                <w:sz w:val="18"/>
              </w:rPr>
            </w:pPr>
          </w:p>
        </w:tc>
        <w:tc>
          <w:tcPr>
            <w:tcW w:w="578" w:type="dxa"/>
          </w:tcPr>
          <w:p>
            <w:pPr>
              <w:pStyle w:val="12"/>
              <w:rPr>
                <w:rFonts w:ascii="Times New Roman"/>
                <w:sz w:val="18"/>
              </w:rPr>
            </w:pPr>
          </w:p>
        </w:tc>
        <w:tc>
          <w:tcPr>
            <w:tcW w:w="420" w:type="dxa"/>
          </w:tcPr>
          <w:p>
            <w:pPr>
              <w:pStyle w:val="12"/>
              <w:rPr>
                <w:rFonts w:ascii="Times New Roman"/>
                <w:sz w:val="18"/>
              </w:rPr>
            </w:pPr>
          </w:p>
        </w:tc>
        <w:tc>
          <w:tcPr>
            <w:tcW w:w="405" w:type="dxa"/>
          </w:tcPr>
          <w:p>
            <w:pPr>
              <w:pStyle w:val="12"/>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97" w:type="dxa"/>
          </w:tcPr>
          <w:p>
            <w:pPr>
              <w:pStyle w:val="12"/>
              <w:rPr>
                <w:rFonts w:ascii="Times New Roman"/>
                <w:sz w:val="18"/>
              </w:rPr>
            </w:pPr>
          </w:p>
        </w:tc>
        <w:tc>
          <w:tcPr>
            <w:tcW w:w="397" w:type="dxa"/>
          </w:tcPr>
          <w:p>
            <w:pPr>
              <w:pStyle w:val="12"/>
              <w:rPr>
                <w:rFonts w:ascii="Times New Roman"/>
                <w:sz w:val="18"/>
              </w:rPr>
            </w:pPr>
          </w:p>
        </w:tc>
        <w:tc>
          <w:tcPr>
            <w:tcW w:w="397" w:type="dxa"/>
          </w:tcPr>
          <w:p>
            <w:pPr>
              <w:pStyle w:val="12"/>
              <w:rPr>
                <w:rFonts w:ascii="Times New Roman"/>
                <w:sz w:val="18"/>
              </w:rPr>
            </w:pPr>
          </w:p>
        </w:tc>
        <w:tc>
          <w:tcPr>
            <w:tcW w:w="851" w:type="dxa"/>
          </w:tcPr>
          <w:p>
            <w:pPr>
              <w:pStyle w:val="12"/>
              <w:rPr>
                <w:rFonts w:ascii="Times New Roman"/>
                <w:sz w:val="18"/>
              </w:rPr>
            </w:pPr>
          </w:p>
        </w:tc>
        <w:tc>
          <w:tcPr>
            <w:tcW w:w="1456" w:type="dxa"/>
          </w:tcPr>
          <w:p>
            <w:pPr>
              <w:pStyle w:val="12"/>
              <w:rPr>
                <w:rFonts w:ascii="Times New Roman"/>
                <w:sz w:val="18"/>
              </w:rPr>
            </w:pPr>
          </w:p>
        </w:tc>
        <w:tc>
          <w:tcPr>
            <w:tcW w:w="725" w:type="dxa"/>
          </w:tcPr>
          <w:p>
            <w:pPr>
              <w:pStyle w:val="12"/>
              <w:rPr>
                <w:rFonts w:ascii="Times New Roman"/>
                <w:sz w:val="18"/>
              </w:rPr>
            </w:pPr>
          </w:p>
        </w:tc>
        <w:tc>
          <w:tcPr>
            <w:tcW w:w="637" w:type="dxa"/>
          </w:tcPr>
          <w:p>
            <w:pPr>
              <w:pStyle w:val="12"/>
              <w:rPr>
                <w:rFonts w:ascii="Times New Roman"/>
                <w:sz w:val="18"/>
              </w:rPr>
            </w:pPr>
          </w:p>
        </w:tc>
        <w:tc>
          <w:tcPr>
            <w:tcW w:w="536" w:type="dxa"/>
          </w:tcPr>
          <w:p>
            <w:pPr>
              <w:pStyle w:val="12"/>
              <w:rPr>
                <w:rFonts w:ascii="Times New Roman"/>
                <w:sz w:val="18"/>
              </w:rPr>
            </w:pPr>
          </w:p>
        </w:tc>
        <w:tc>
          <w:tcPr>
            <w:tcW w:w="652" w:type="dxa"/>
          </w:tcPr>
          <w:p>
            <w:pPr>
              <w:pStyle w:val="12"/>
              <w:rPr>
                <w:rFonts w:ascii="Times New Roman"/>
                <w:sz w:val="18"/>
              </w:rPr>
            </w:pPr>
          </w:p>
        </w:tc>
        <w:tc>
          <w:tcPr>
            <w:tcW w:w="652" w:type="dxa"/>
          </w:tcPr>
          <w:p>
            <w:pPr>
              <w:pStyle w:val="12"/>
              <w:rPr>
                <w:rFonts w:ascii="Times New Roman"/>
                <w:sz w:val="18"/>
              </w:rPr>
            </w:pPr>
          </w:p>
        </w:tc>
        <w:tc>
          <w:tcPr>
            <w:tcW w:w="578" w:type="dxa"/>
          </w:tcPr>
          <w:p>
            <w:pPr>
              <w:pStyle w:val="12"/>
              <w:rPr>
                <w:rFonts w:ascii="Times New Roman"/>
                <w:sz w:val="18"/>
              </w:rPr>
            </w:pPr>
          </w:p>
        </w:tc>
        <w:tc>
          <w:tcPr>
            <w:tcW w:w="419" w:type="dxa"/>
          </w:tcPr>
          <w:p>
            <w:pPr>
              <w:pStyle w:val="12"/>
              <w:rPr>
                <w:rFonts w:ascii="Times New Roman"/>
                <w:sz w:val="18"/>
              </w:rPr>
            </w:pPr>
          </w:p>
        </w:tc>
        <w:tc>
          <w:tcPr>
            <w:tcW w:w="578" w:type="dxa"/>
          </w:tcPr>
          <w:p>
            <w:pPr>
              <w:pStyle w:val="12"/>
              <w:rPr>
                <w:rFonts w:ascii="Times New Roman"/>
                <w:sz w:val="18"/>
              </w:rPr>
            </w:pPr>
          </w:p>
        </w:tc>
        <w:tc>
          <w:tcPr>
            <w:tcW w:w="420" w:type="dxa"/>
          </w:tcPr>
          <w:p>
            <w:pPr>
              <w:pStyle w:val="12"/>
              <w:rPr>
                <w:rFonts w:ascii="Times New Roman"/>
                <w:sz w:val="18"/>
              </w:rPr>
            </w:pPr>
          </w:p>
        </w:tc>
        <w:tc>
          <w:tcPr>
            <w:tcW w:w="405" w:type="dxa"/>
          </w:tcPr>
          <w:p>
            <w:pPr>
              <w:pStyle w:val="12"/>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97" w:type="dxa"/>
          </w:tcPr>
          <w:p>
            <w:pPr>
              <w:pStyle w:val="12"/>
              <w:rPr>
                <w:rFonts w:ascii="Times New Roman"/>
                <w:sz w:val="18"/>
              </w:rPr>
            </w:pPr>
          </w:p>
        </w:tc>
        <w:tc>
          <w:tcPr>
            <w:tcW w:w="397" w:type="dxa"/>
          </w:tcPr>
          <w:p>
            <w:pPr>
              <w:pStyle w:val="12"/>
              <w:rPr>
                <w:rFonts w:ascii="Times New Roman"/>
                <w:sz w:val="18"/>
              </w:rPr>
            </w:pPr>
          </w:p>
        </w:tc>
        <w:tc>
          <w:tcPr>
            <w:tcW w:w="397" w:type="dxa"/>
          </w:tcPr>
          <w:p>
            <w:pPr>
              <w:pStyle w:val="12"/>
              <w:rPr>
                <w:rFonts w:ascii="Times New Roman"/>
                <w:sz w:val="18"/>
              </w:rPr>
            </w:pPr>
          </w:p>
        </w:tc>
        <w:tc>
          <w:tcPr>
            <w:tcW w:w="851" w:type="dxa"/>
          </w:tcPr>
          <w:p>
            <w:pPr>
              <w:pStyle w:val="12"/>
              <w:rPr>
                <w:rFonts w:ascii="Times New Roman"/>
                <w:sz w:val="18"/>
              </w:rPr>
            </w:pPr>
          </w:p>
        </w:tc>
        <w:tc>
          <w:tcPr>
            <w:tcW w:w="1456" w:type="dxa"/>
          </w:tcPr>
          <w:p>
            <w:pPr>
              <w:pStyle w:val="12"/>
              <w:rPr>
                <w:rFonts w:ascii="Times New Roman"/>
                <w:sz w:val="18"/>
              </w:rPr>
            </w:pPr>
          </w:p>
        </w:tc>
        <w:tc>
          <w:tcPr>
            <w:tcW w:w="725" w:type="dxa"/>
          </w:tcPr>
          <w:p>
            <w:pPr>
              <w:pStyle w:val="12"/>
              <w:rPr>
                <w:rFonts w:ascii="Times New Roman"/>
                <w:sz w:val="18"/>
              </w:rPr>
            </w:pPr>
          </w:p>
        </w:tc>
        <w:tc>
          <w:tcPr>
            <w:tcW w:w="637" w:type="dxa"/>
          </w:tcPr>
          <w:p>
            <w:pPr>
              <w:pStyle w:val="12"/>
              <w:rPr>
                <w:rFonts w:ascii="Times New Roman"/>
                <w:sz w:val="18"/>
              </w:rPr>
            </w:pPr>
          </w:p>
        </w:tc>
        <w:tc>
          <w:tcPr>
            <w:tcW w:w="536" w:type="dxa"/>
          </w:tcPr>
          <w:p>
            <w:pPr>
              <w:pStyle w:val="12"/>
              <w:rPr>
                <w:rFonts w:ascii="Times New Roman"/>
                <w:sz w:val="18"/>
              </w:rPr>
            </w:pPr>
          </w:p>
        </w:tc>
        <w:tc>
          <w:tcPr>
            <w:tcW w:w="652" w:type="dxa"/>
          </w:tcPr>
          <w:p>
            <w:pPr>
              <w:pStyle w:val="12"/>
              <w:rPr>
                <w:rFonts w:ascii="Times New Roman"/>
                <w:sz w:val="18"/>
              </w:rPr>
            </w:pPr>
          </w:p>
        </w:tc>
        <w:tc>
          <w:tcPr>
            <w:tcW w:w="652" w:type="dxa"/>
          </w:tcPr>
          <w:p>
            <w:pPr>
              <w:pStyle w:val="12"/>
              <w:rPr>
                <w:rFonts w:ascii="Times New Roman"/>
                <w:sz w:val="18"/>
              </w:rPr>
            </w:pPr>
          </w:p>
        </w:tc>
        <w:tc>
          <w:tcPr>
            <w:tcW w:w="578" w:type="dxa"/>
          </w:tcPr>
          <w:p>
            <w:pPr>
              <w:pStyle w:val="12"/>
              <w:rPr>
                <w:rFonts w:ascii="Times New Roman"/>
                <w:sz w:val="18"/>
              </w:rPr>
            </w:pPr>
          </w:p>
        </w:tc>
        <w:tc>
          <w:tcPr>
            <w:tcW w:w="419" w:type="dxa"/>
          </w:tcPr>
          <w:p>
            <w:pPr>
              <w:pStyle w:val="12"/>
              <w:rPr>
                <w:rFonts w:ascii="Times New Roman"/>
                <w:sz w:val="18"/>
              </w:rPr>
            </w:pPr>
          </w:p>
        </w:tc>
        <w:tc>
          <w:tcPr>
            <w:tcW w:w="578" w:type="dxa"/>
          </w:tcPr>
          <w:p>
            <w:pPr>
              <w:pStyle w:val="12"/>
              <w:rPr>
                <w:rFonts w:ascii="Times New Roman"/>
                <w:sz w:val="18"/>
              </w:rPr>
            </w:pPr>
          </w:p>
        </w:tc>
        <w:tc>
          <w:tcPr>
            <w:tcW w:w="420" w:type="dxa"/>
          </w:tcPr>
          <w:p>
            <w:pPr>
              <w:pStyle w:val="12"/>
              <w:rPr>
                <w:rFonts w:ascii="Times New Roman"/>
                <w:sz w:val="18"/>
              </w:rPr>
            </w:pPr>
          </w:p>
        </w:tc>
        <w:tc>
          <w:tcPr>
            <w:tcW w:w="405" w:type="dxa"/>
          </w:tcPr>
          <w:p>
            <w:pPr>
              <w:pStyle w:val="12"/>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97" w:type="dxa"/>
          </w:tcPr>
          <w:p>
            <w:pPr>
              <w:pStyle w:val="12"/>
              <w:rPr>
                <w:rFonts w:ascii="Times New Roman"/>
                <w:sz w:val="18"/>
              </w:rPr>
            </w:pPr>
          </w:p>
        </w:tc>
        <w:tc>
          <w:tcPr>
            <w:tcW w:w="397" w:type="dxa"/>
          </w:tcPr>
          <w:p>
            <w:pPr>
              <w:pStyle w:val="12"/>
              <w:rPr>
                <w:rFonts w:ascii="Times New Roman"/>
                <w:sz w:val="18"/>
              </w:rPr>
            </w:pPr>
          </w:p>
        </w:tc>
        <w:tc>
          <w:tcPr>
            <w:tcW w:w="397" w:type="dxa"/>
          </w:tcPr>
          <w:p>
            <w:pPr>
              <w:pStyle w:val="12"/>
              <w:rPr>
                <w:rFonts w:ascii="Times New Roman"/>
                <w:sz w:val="18"/>
              </w:rPr>
            </w:pPr>
          </w:p>
        </w:tc>
        <w:tc>
          <w:tcPr>
            <w:tcW w:w="851" w:type="dxa"/>
          </w:tcPr>
          <w:p>
            <w:pPr>
              <w:pStyle w:val="12"/>
              <w:rPr>
                <w:rFonts w:ascii="Times New Roman"/>
                <w:sz w:val="18"/>
              </w:rPr>
            </w:pPr>
          </w:p>
        </w:tc>
        <w:tc>
          <w:tcPr>
            <w:tcW w:w="1456" w:type="dxa"/>
          </w:tcPr>
          <w:p>
            <w:pPr>
              <w:pStyle w:val="12"/>
              <w:rPr>
                <w:rFonts w:ascii="Times New Roman"/>
                <w:sz w:val="18"/>
              </w:rPr>
            </w:pPr>
          </w:p>
        </w:tc>
        <w:tc>
          <w:tcPr>
            <w:tcW w:w="725" w:type="dxa"/>
          </w:tcPr>
          <w:p>
            <w:pPr>
              <w:pStyle w:val="12"/>
              <w:rPr>
                <w:rFonts w:ascii="Times New Roman"/>
                <w:sz w:val="18"/>
              </w:rPr>
            </w:pPr>
          </w:p>
        </w:tc>
        <w:tc>
          <w:tcPr>
            <w:tcW w:w="637" w:type="dxa"/>
          </w:tcPr>
          <w:p>
            <w:pPr>
              <w:pStyle w:val="12"/>
              <w:rPr>
                <w:rFonts w:ascii="Times New Roman"/>
                <w:sz w:val="18"/>
              </w:rPr>
            </w:pPr>
          </w:p>
        </w:tc>
        <w:tc>
          <w:tcPr>
            <w:tcW w:w="536" w:type="dxa"/>
          </w:tcPr>
          <w:p>
            <w:pPr>
              <w:pStyle w:val="12"/>
              <w:rPr>
                <w:rFonts w:ascii="Times New Roman"/>
                <w:sz w:val="18"/>
              </w:rPr>
            </w:pPr>
          </w:p>
        </w:tc>
        <w:tc>
          <w:tcPr>
            <w:tcW w:w="652" w:type="dxa"/>
          </w:tcPr>
          <w:p>
            <w:pPr>
              <w:pStyle w:val="12"/>
              <w:rPr>
                <w:rFonts w:ascii="Times New Roman"/>
                <w:sz w:val="18"/>
              </w:rPr>
            </w:pPr>
          </w:p>
        </w:tc>
        <w:tc>
          <w:tcPr>
            <w:tcW w:w="652" w:type="dxa"/>
          </w:tcPr>
          <w:p>
            <w:pPr>
              <w:pStyle w:val="12"/>
              <w:rPr>
                <w:rFonts w:ascii="Times New Roman"/>
                <w:sz w:val="18"/>
              </w:rPr>
            </w:pPr>
          </w:p>
        </w:tc>
        <w:tc>
          <w:tcPr>
            <w:tcW w:w="578" w:type="dxa"/>
          </w:tcPr>
          <w:p>
            <w:pPr>
              <w:pStyle w:val="12"/>
              <w:rPr>
                <w:rFonts w:ascii="Times New Roman"/>
                <w:sz w:val="18"/>
              </w:rPr>
            </w:pPr>
          </w:p>
        </w:tc>
        <w:tc>
          <w:tcPr>
            <w:tcW w:w="419" w:type="dxa"/>
          </w:tcPr>
          <w:p>
            <w:pPr>
              <w:pStyle w:val="12"/>
              <w:rPr>
                <w:rFonts w:ascii="Times New Roman"/>
                <w:sz w:val="18"/>
              </w:rPr>
            </w:pPr>
          </w:p>
        </w:tc>
        <w:tc>
          <w:tcPr>
            <w:tcW w:w="578" w:type="dxa"/>
          </w:tcPr>
          <w:p>
            <w:pPr>
              <w:pStyle w:val="12"/>
              <w:rPr>
                <w:rFonts w:ascii="Times New Roman"/>
                <w:sz w:val="18"/>
              </w:rPr>
            </w:pPr>
          </w:p>
        </w:tc>
        <w:tc>
          <w:tcPr>
            <w:tcW w:w="420" w:type="dxa"/>
          </w:tcPr>
          <w:p>
            <w:pPr>
              <w:pStyle w:val="12"/>
              <w:rPr>
                <w:rFonts w:ascii="Times New Roman"/>
                <w:sz w:val="18"/>
              </w:rPr>
            </w:pPr>
          </w:p>
        </w:tc>
        <w:tc>
          <w:tcPr>
            <w:tcW w:w="405" w:type="dxa"/>
          </w:tcPr>
          <w:p>
            <w:pPr>
              <w:pStyle w:val="12"/>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397" w:type="dxa"/>
          </w:tcPr>
          <w:p>
            <w:pPr>
              <w:pStyle w:val="12"/>
              <w:rPr>
                <w:rFonts w:ascii="Times New Roman"/>
                <w:sz w:val="18"/>
              </w:rPr>
            </w:pPr>
          </w:p>
        </w:tc>
        <w:tc>
          <w:tcPr>
            <w:tcW w:w="397" w:type="dxa"/>
          </w:tcPr>
          <w:p>
            <w:pPr>
              <w:pStyle w:val="12"/>
              <w:rPr>
                <w:rFonts w:ascii="Times New Roman"/>
                <w:sz w:val="18"/>
              </w:rPr>
            </w:pPr>
          </w:p>
        </w:tc>
        <w:tc>
          <w:tcPr>
            <w:tcW w:w="397" w:type="dxa"/>
          </w:tcPr>
          <w:p>
            <w:pPr>
              <w:pStyle w:val="12"/>
              <w:rPr>
                <w:rFonts w:ascii="Times New Roman"/>
                <w:sz w:val="18"/>
              </w:rPr>
            </w:pPr>
          </w:p>
        </w:tc>
        <w:tc>
          <w:tcPr>
            <w:tcW w:w="851" w:type="dxa"/>
          </w:tcPr>
          <w:p>
            <w:pPr>
              <w:pStyle w:val="12"/>
              <w:rPr>
                <w:rFonts w:ascii="Times New Roman"/>
                <w:sz w:val="18"/>
              </w:rPr>
            </w:pPr>
          </w:p>
        </w:tc>
        <w:tc>
          <w:tcPr>
            <w:tcW w:w="1456" w:type="dxa"/>
          </w:tcPr>
          <w:p>
            <w:pPr>
              <w:pStyle w:val="12"/>
              <w:rPr>
                <w:rFonts w:ascii="Times New Roman"/>
                <w:sz w:val="18"/>
              </w:rPr>
            </w:pPr>
          </w:p>
        </w:tc>
        <w:tc>
          <w:tcPr>
            <w:tcW w:w="725" w:type="dxa"/>
          </w:tcPr>
          <w:p>
            <w:pPr>
              <w:pStyle w:val="12"/>
              <w:rPr>
                <w:rFonts w:ascii="Times New Roman"/>
                <w:sz w:val="18"/>
              </w:rPr>
            </w:pPr>
          </w:p>
        </w:tc>
        <w:tc>
          <w:tcPr>
            <w:tcW w:w="637" w:type="dxa"/>
          </w:tcPr>
          <w:p>
            <w:pPr>
              <w:pStyle w:val="12"/>
              <w:rPr>
                <w:rFonts w:ascii="Times New Roman"/>
                <w:sz w:val="18"/>
              </w:rPr>
            </w:pPr>
          </w:p>
        </w:tc>
        <w:tc>
          <w:tcPr>
            <w:tcW w:w="536" w:type="dxa"/>
          </w:tcPr>
          <w:p>
            <w:pPr>
              <w:pStyle w:val="12"/>
              <w:rPr>
                <w:rFonts w:ascii="Times New Roman"/>
                <w:sz w:val="18"/>
              </w:rPr>
            </w:pPr>
          </w:p>
        </w:tc>
        <w:tc>
          <w:tcPr>
            <w:tcW w:w="652" w:type="dxa"/>
          </w:tcPr>
          <w:p>
            <w:pPr>
              <w:pStyle w:val="12"/>
              <w:rPr>
                <w:rFonts w:ascii="Times New Roman"/>
                <w:sz w:val="18"/>
              </w:rPr>
            </w:pPr>
          </w:p>
        </w:tc>
        <w:tc>
          <w:tcPr>
            <w:tcW w:w="652" w:type="dxa"/>
          </w:tcPr>
          <w:p>
            <w:pPr>
              <w:pStyle w:val="12"/>
              <w:rPr>
                <w:rFonts w:ascii="Times New Roman"/>
                <w:sz w:val="18"/>
              </w:rPr>
            </w:pPr>
          </w:p>
        </w:tc>
        <w:tc>
          <w:tcPr>
            <w:tcW w:w="578" w:type="dxa"/>
          </w:tcPr>
          <w:p>
            <w:pPr>
              <w:pStyle w:val="12"/>
              <w:rPr>
                <w:rFonts w:ascii="Times New Roman"/>
                <w:sz w:val="18"/>
              </w:rPr>
            </w:pPr>
          </w:p>
        </w:tc>
        <w:tc>
          <w:tcPr>
            <w:tcW w:w="419" w:type="dxa"/>
          </w:tcPr>
          <w:p>
            <w:pPr>
              <w:pStyle w:val="12"/>
              <w:rPr>
                <w:rFonts w:ascii="Times New Roman"/>
                <w:sz w:val="18"/>
              </w:rPr>
            </w:pPr>
          </w:p>
        </w:tc>
        <w:tc>
          <w:tcPr>
            <w:tcW w:w="578" w:type="dxa"/>
          </w:tcPr>
          <w:p>
            <w:pPr>
              <w:pStyle w:val="12"/>
              <w:rPr>
                <w:rFonts w:ascii="Times New Roman"/>
                <w:sz w:val="18"/>
              </w:rPr>
            </w:pPr>
          </w:p>
        </w:tc>
        <w:tc>
          <w:tcPr>
            <w:tcW w:w="420" w:type="dxa"/>
          </w:tcPr>
          <w:p>
            <w:pPr>
              <w:pStyle w:val="12"/>
              <w:rPr>
                <w:rFonts w:ascii="Times New Roman"/>
                <w:sz w:val="18"/>
              </w:rPr>
            </w:pPr>
          </w:p>
        </w:tc>
        <w:tc>
          <w:tcPr>
            <w:tcW w:w="405" w:type="dxa"/>
          </w:tcPr>
          <w:p>
            <w:pPr>
              <w:pStyle w:val="12"/>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97" w:type="dxa"/>
          </w:tcPr>
          <w:p>
            <w:pPr>
              <w:pStyle w:val="12"/>
              <w:rPr>
                <w:rFonts w:ascii="Times New Roman"/>
                <w:sz w:val="18"/>
              </w:rPr>
            </w:pPr>
          </w:p>
        </w:tc>
        <w:tc>
          <w:tcPr>
            <w:tcW w:w="397" w:type="dxa"/>
          </w:tcPr>
          <w:p>
            <w:pPr>
              <w:pStyle w:val="12"/>
              <w:rPr>
                <w:rFonts w:ascii="Times New Roman"/>
                <w:sz w:val="18"/>
              </w:rPr>
            </w:pPr>
          </w:p>
        </w:tc>
        <w:tc>
          <w:tcPr>
            <w:tcW w:w="397" w:type="dxa"/>
          </w:tcPr>
          <w:p>
            <w:pPr>
              <w:pStyle w:val="12"/>
              <w:rPr>
                <w:rFonts w:ascii="Times New Roman"/>
                <w:sz w:val="18"/>
              </w:rPr>
            </w:pPr>
          </w:p>
        </w:tc>
        <w:tc>
          <w:tcPr>
            <w:tcW w:w="851" w:type="dxa"/>
          </w:tcPr>
          <w:p>
            <w:pPr>
              <w:pStyle w:val="12"/>
              <w:rPr>
                <w:rFonts w:ascii="Times New Roman"/>
                <w:sz w:val="18"/>
              </w:rPr>
            </w:pPr>
          </w:p>
        </w:tc>
        <w:tc>
          <w:tcPr>
            <w:tcW w:w="1456" w:type="dxa"/>
          </w:tcPr>
          <w:p>
            <w:pPr>
              <w:pStyle w:val="12"/>
              <w:rPr>
                <w:rFonts w:ascii="Times New Roman"/>
                <w:sz w:val="18"/>
              </w:rPr>
            </w:pPr>
          </w:p>
        </w:tc>
        <w:tc>
          <w:tcPr>
            <w:tcW w:w="725" w:type="dxa"/>
          </w:tcPr>
          <w:p>
            <w:pPr>
              <w:pStyle w:val="12"/>
              <w:rPr>
                <w:rFonts w:ascii="Times New Roman"/>
                <w:sz w:val="18"/>
              </w:rPr>
            </w:pPr>
          </w:p>
        </w:tc>
        <w:tc>
          <w:tcPr>
            <w:tcW w:w="637" w:type="dxa"/>
          </w:tcPr>
          <w:p>
            <w:pPr>
              <w:pStyle w:val="12"/>
              <w:rPr>
                <w:rFonts w:ascii="Times New Roman"/>
                <w:sz w:val="18"/>
              </w:rPr>
            </w:pPr>
          </w:p>
        </w:tc>
        <w:tc>
          <w:tcPr>
            <w:tcW w:w="536" w:type="dxa"/>
          </w:tcPr>
          <w:p>
            <w:pPr>
              <w:pStyle w:val="12"/>
              <w:rPr>
                <w:rFonts w:ascii="Times New Roman"/>
                <w:sz w:val="18"/>
              </w:rPr>
            </w:pPr>
          </w:p>
        </w:tc>
        <w:tc>
          <w:tcPr>
            <w:tcW w:w="652" w:type="dxa"/>
          </w:tcPr>
          <w:p>
            <w:pPr>
              <w:pStyle w:val="12"/>
              <w:rPr>
                <w:rFonts w:ascii="Times New Roman"/>
                <w:sz w:val="18"/>
              </w:rPr>
            </w:pPr>
          </w:p>
        </w:tc>
        <w:tc>
          <w:tcPr>
            <w:tcW w:w="652" w:type="dxa"/>
          </w:tcPr>
          <w:p>
            <w:pPr>
              <w:pStyle w:val="12"/>
              <w:rPr>
                <w:rFonts w:ascii="Times New Roman"/>
                <w:sz w:val="18"/>
              </w:rPr>
            </w:pPr>
          </w:p>
        </w:tc>
        <w:tc>
          <w:tcPr>
            <w:tcW w:w="578" w:type="dxa"/>
          </w:tcPr>
          <w:p>
            <w:pPr>
              <w:pStyle w:val="12"/>
              <w:rPr>
                <w:rFonts w:ascii="Times New Roman"/>
                <w:sz w:val="18"/>
              </w:rPr>
            </w:pPr>
          </w:p>
        </w:tc>
        <w:tc>
          <w:tcPr>
            <w:tcW w:w="419" w:type="dxa"/>
          </w:tcPr>
          <w:p>
            <w:pPr>
              <w:pStyle w:val="12"/>
              <w:rPr>
                <w:rFonts w:ascii="Times New Roman"/>
                <w:sz w:val="18"/>
              </w:rPr>
            </w:pPr>
          </w:p>
        </w:tc>
        <w:tc>
          <w:tcPr>
            <w:tcW w:w="578" w:type="dxa"/>
          </w:tcPr>
          <w:p>
            <w:pPr>
              <w:pStyle w:val="12"/>
              <w:rPr>
                <w:rFonts w:ascii="Times New Roman"/>
                <w:sz w:val="18"/>
              </w:rPr>
            </w:pPr>
          </w:p>
        </w:tc>
        <w:tc>
          <w:tcPr>
            <w:tcW w:w="420" w:type="dxa"/>
          </w:tcPr>
          <w:p>
            <w:pPr>
              <w:pStyle w:val="12"/>
              <w:rPr>
                <w:rFonts w:ascii="Times New Roman"/>
                <w:sz w:val="18"/>
              </w:rPr>
            </w:pPr>
          </w:p>
        </w:tc>
        <w:tc>
          <w:tcPr>
            <w:tcW w:w="405" w:type="dxa"/>
          </w:tcPr>
          <w:p>
            <w:pPr>
              <w:pStyle w:val="12"/>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397" w:type="dxa"/>
          </w:tcPr>
          <w:p>
            <w:pPr>
              <w:pStyle w:val="12"/>
              <w:rPr>
                <w:rFonts w:ascii="Times New Roman"/>
                <w:sz w:val="18"/>
              </w:rPr>
            </w:pPr>
          </w:p>
        </w:tc>
        <w:tc>
          <w:tcPr>
            <w:tcW w:w="397" w:type="dxa"/>
          </w:tcPr>
          <w:p>
            <w:pPr>
              <w:pStyle w:val="12"/>
              <w:rPr>
                <w:rFonts w:ascii="Times New Roman"/>
                <w:sz w:val="18"/>
              </w:rPr>
            </w:pPr>
          </w:p>
        </w:tc>
        <w:tc>
          <w:tcPr>
            <w:tcW w:w="397" w:type="dxa"/>
          </w:tcPr>
          <w:p>
            <w:pPr>
              <w:pStyle w:val="12"/>
              <w:rPr>
                <w:rFonts w:ascii="Times New Roman"/>
                <w:sz w:val="18"/>
              </w:rPr>
            </w:pPr>
          </w:p>
        </w:tc>
        <w:tc>
          <w:tcPr>
            <w:tcW w:w="851" w:type="dxa"/>
          </w:tcPr>
          <w:p>
            <w:pPr>
              <w:pStyle w:val="12"/>
              <w:rPr>
                <w:rFonts w:ascii="Times New Roman"/>
                <w:sz w:val="18"/>
              </w:rPr>
            </w:pPr>
          </w:p>
        </w:tc>
        <w:tc>
          <w:tcPr>
            <w:tcW w:w="1456" w:type="dxa"/>
          </w:tcPr>
          <w:p>
            <w:pPr>
              <w:pStyle w:val="12"/>
              <w:rPr>
                <w:rFonts w:ascii="Times New Roman"/>
                <w:sz w:val="18"/>
              </w:rPr>
            </w:pPr>
          </w:p>
        </w:tc>
        <w:tc>
          <w:tcPr>
            <w:tcW w:w="725" w:type="dxa"/>
          </w:tcPr>
          <w:p>
            <w:pPr>
              <w:pStyle w:val="12"/>
              <w:rPr>
                <w:rFonts w:ascii="Times New Roman"/>
                <w:sz w:val="18"/>
              </w:rPr>
            </w:pPr>
          </w:p>
        </w:tc>
        <w:tc>
          <w:tcPr>
            <w:tcW w:w="637" w:type="dxa"/>
          </w:tcPr>
          <w:p>
            <w:pPr>
              <w:pStyle w:val="12"/>
              <w:rPr>
                <w:rFonts w:ascii="Times New Roman"/>
                <w:sz w:val="18"/>
              </w:rPr>
            </w:pPr>
          </w:p>
        </w:tc>
        <w:tc>
          <w:tcPr>
            <w:tcW w:w="536" w:type="dxa"/>
          </w:tcPr>
          <w:p>
            <w:pPr>
              <w:pStyle w:val="12"/>
              <w:rPr>
                <w:rFonts w:ascii="Times New Roman"/>
                <w:sz w:val="18"/>
              </w:rPr>
            </w:pPr>
          </w:p>
        </w:tc>
        <w:tc>
          <w:tcPr>
            <w:tcW w:w="652" w:type="dxa"/>
          </w:tcPr>
          <w:p>
            <w:pPr>
              <w:pStyle w:val="12"/>
              <w:rPr>
                <w:rFonts w:ascii="Times New Roman"/>
                <w:sz w:val="18"/>
              </w:rPr>
            </w:pPr>
          </w:p>
        </w:tc>
        <w:tc>
          <w:tcPr>
            <w:tcW w:w="652" w:type="dxa"/>
          </w:tcPr>
          <w:p>
            <w:pPr>
              <w:pStyle w:val="12"/>
              <w:rPr>
                <w:rFonts w:ascii="Times New Roman"/>
                <w:sz w:val="18"/>
              </w:rPr>
            </w:pPr>
          </w:p>
        </w:tc>
        <w:tc>
          <w:tcPr>
            <w:tcW w:w="578" w:type="dxa"/>
          </w:tcPr>
          <w:p>
            <w:pPr>
              <w:pStyle w:val="12"/>
              <w:rPr>
                <w:rFonts w:ascii="Times New Roman"/>
                <w:sz w:val="18"/>
              </w:rPr>
            </w:pPr>
          </w:p>
        </w:tc>
        <w:tc>
          <w:tcPr>
            <w:tcW w:w="419" w:type="dxa"/>
          </w:tcPr>
          <w:p>
            <w:pPr>
              <w:pStyle w:val="12"/>
              <w:rPr>
                <w:rFonts w:ascii="Times New Roman"/>
                <w:sz w:val="18"/>
              </w:rPr>
            </w:pPr>
          </w:p>
        </w:tc>
        <w:tc>
          <w:tcPr>
            <w:tcW w:w="578" w:type="dxa"/>
          </w:tcPr>
          <w:p>
            <w:pPr>
              <w:pStyle w:val="12"/>
              <w:rPr>
                <w:rFonts w:ascii="Times New Roman"/>
                <w:sz w:val="18"/>
              </w:rPr>
            </w:pPr>
          </w:p>
        </w:tc>
        <w:tc>
          <w:tcPr>
            <w:tcW w:w="420" w:type="dxa"/>
          </w:tcPr>
          <w:p>
            <w:pPr>
              <w:pStyle w:val="12"/>
              <w:rPr>
                <w:rFonts w:ascii="Times New Roman"/>
                <w:sz w:val="18"/>
              </w:rPr>
            </w:pPr>
          </w:p>
        </w:tc>
        <w:tc>
          <w:tcPr>
            <w:tcW w:w="405" w:type="dxa"/>
          </w:tcPr>
          <w:p>
            <w:pPr>
              <w:pStyle w:val="12"/>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97" w:type="dxa"/>
          </w:tcPr>
          <w:p>
            <w:pPr>
              <w:pStyle w:val="12"/>
              <w:rPr>
                <w:rFonts w:ascii="Times New Roman"/>
                <w:sz w:val="18"/>
              </w:rPr>
            </w:pPr>
          </w:p>
        </w:tc>
        <w:tc>
          <w:tcPr>
            <w:tcW w:w="397" w:type="dxa"/>
          </w:tcPr>
          <w:p>
            <w:pPr>
              <w:pStyle w:val="12"/>
              <w:rPr>
                <w:rFonts w:ascii="Times New Roman"/>
                <w:sz w:val="18"/>
              </w:rPr>
            </w:pPr>
          </w:p>
        </w:tc>
        <w:tc>
          <w:tcPr>
            <w:tcW w:w="397" w:type="dxa"/>
          </w:tcPr>
          <w:p>
            <w:pPr>
              <w:pStyle w:val="12"/>
              <w:rPr>
                <w:rFonts w:ascii="Times New Roman"/>
                <w:sz w:val="18"/>
              </w:rPr>
            </w:pPr>
          </w:p>
        </w:tc>
        <w:tc>
          <w:tcPr>
            <w:tcW w:w="851" w:type="dxa"/>
          </w:tcPr>
          <w:p>
            <w:pPr>
              <w:pStyle w:val="12"/>
              <w:rPr>
                <w:rFonts w:ascii="Times New Roman"/>
                <w:sz w:val="18"/>
              </w:rPr>
            </w:pPr>
          </w:p>
        </w:tc>
        <w:tc>
          <w:tcPr>
            <w:tcW w:w="1456" w:type="dxa"/>
          </w:tcPr>
          <w:p>
            <w:pPr>
              <w:pStyle w:val="12"/>
              <w:rPr>
                <w:rFonts w:ascii="Times New Roman"/>
                <w:sz w:val="18"/>
              </w:rPr>
            </w:pPr>
          </w:p>
        </w:tc>
        <w:tc>
          <w:tcPr>
            <w:tcW w:w="725" w:type="dxa"/>
          </w:tcPr>
          <w:p>
            <w:pPr>
              <w:pStyle w:val="12"/>
              <w:rPr>
                <w:rFonts w:ascii="Times New Roman"/>
                <w:sz w:val="18"/>
              </w:rPr>
            </w:pPr>
          </w:p>
        </w:tc>
        <w:tc>
          <w:tcPr>
            <w:tcW w:w="637" w:type="dxa"/>
          </w:tcPr>
          <w:p>
            <w:pPr>
              <w:pStyle w:val="12"/>
              <w:rPr>
                <w:rFonts w:ascii="Times New Roman"/>
                <w:sz w:val="18"/>
              </w:rPr>
            </w:pPr>
          </w:p>
        </w:tc>
        <w:tc>
          <w:tcPr>
            <w:tcW w:w="536" w:type="dxa"/>
          </w:tcPr>
          <w:p>
            <w:pPr>
              <w:pStyle w:val="12"/>
              <w:rPr>
                <w:rFonts w:ascii="Times New Roman"/>
                <w:sz w:val="18"/>
              </w:rPr>
            </w:pPr>
          </w:p>
        </w:tc>
        <w:tc>
          <w:tcPr>
            <w:tcW w:w="652" w:type="dxa"/>
          </w:tcPr>
          <w:p>
            <w:pPr>
              <w:pStyle w:val="12"/>
              <w:rPr>
                <w:rFonts w:ascii="Times New Roman"/>
                <w:sz w:val="18"/>
              </w:rPr>
            </w:pPr>
          </w:p>
        </w:tc>
        <w:tc>
          <w:tcPr>
            <w:tcW w:w="652" w:type="dxa"/>
          </w:tcPr>
          <w:p>
            <w:pPr>
              <w:pStyle w:val="12"/>
              <w:rPr>
                <w:rFonts w:ascii="Times New Roman"/>
                <w:sz w:val="18"/>
              </w:rPr>
            </w:pPr>
          </w:p>
        </w:tc>
        <w:tc>
          <w:tcPr>
            <w:tcW w:w="578" w:type="dxa"/>
          </w:tcPr>
          <w:p>
            <w:pPr>
              <w:pStyle w:val="12"/>
              <w:rPr>
                <w:rFonts w:ascii="Times New Roman"/>
                <w:sz w:val="18"/>
              </w:rPr>
            </w:pPr>
          </w:p>
        </w:tc>
        <w:tc>
          <w:tcPr>
            <w:tcW w:w="419" w:type="dxa"/>
          </w:tcPr>
          <w:p>
            <w:pPr>
              <w:pStyle w:val="12"/>
              <w:rPr>
                <w:rFonts w:ascii="Times New Roman"/>
                <w:sz w:val="18"/>
              </w:rPr>
            </w:pPr>
          </w:p>
        </w:tc>
        <w:tc>
          <w:tcPr>
            <w:tcW w:w="578" w:type="dxa"/>
          </w:tcPr>
          <w:p>
            <w:pPr>
              <w:pStyle w:val="12"/>
              <w:rPr>
                <w:rFonts w:ascii="Times New Roman"/>
                <w:sz w:val="18"/>
              </w:rPr>
            </w:pPr>
          </w:p>
        </w:tc>
        <w:tc>
          <w:tcPr>
            <w:tcW w:w="420" w:type="dxa"/>
          </w:tcPr>
          <w:p>
            <w:pPr>
              <w:pStyle w:val="12"/>
              <w:rPr>
                <w:rFonts w:ascii="Times New Roman"/>
                <w:sz w:val="18"/>
              </w:rPr>
            </w:pPr>
          </w:p>
        </w:tc>
        <w:tc>
          <w:tcPr>
            <w:tcW w:w="405" w:type="dxa"/>
          </w:tcPr>
          <w:p>
            <w:pPr>
              <w:pStyle w:val="12"/>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397" w:type="dxa"/>
          </w:tcPr>
          <w:p>
            <w:pPr>
              <w:pStyle w:val="12"/>
              <w:rPr>
                <w:rFonts w:ascii="Times New Roman"/>
                <w:sz w:val="18"/>
              </w:rPr>
            </w:pPr>
          </w:p>
        </w:tc>
        <w:tc>
          <w:tcPr>
            <w:tcW w:w="397" w:type="dxa"/>
          </w:tcPr>
          <w:p>
            <w:pPr>
              <w:pStyle w:val="12"/>
              <w:rPr>
                <w:rFonts w:ascii="Times New Roman"/>
                <w:sz w:val="18"/>
              </w:rPr>
            </w:pPr>
          </w:p>
        </w:tc>
        <w:tc>
          <w:tcPr>
            <w:tcW w:w="397" w:type="dxa"/>
          </w:tcPr>
          <w:p>
            <w:pPr>
              <w:pStyle w:val="12"/>
              <w:rPr>
                <w:rFonts w:ascii="Times New Roman"/>
                <w:sz w:val="18"/>
              </w:rPr>
            </w:pPr>
          </w:p>
        </w:tc>
        <w:tc>
          <w:tcPr>
            <w:tcW w:w="851" w:type="dxa"/>
          </w:tcPr>
          <w:p>
            <w:pPr>
              <w:pStyle w:val="12"/>
              <w:rPr>
                <w:rFonts w:ascii="Times New Roman"/>
                <w:sz w:val="18"/>
              </w:rPr>
            </w:pPr>
          </w:p>
        </w:tc>
        <w:tc>
          <w:tcPr>
            <w:tcW w:w="1456" w:type="dxa"/>
          </w:tcPr>
          <w:p>
            <w:pPr>
              <w:pStyle w:val="12"/>
              <w:rPr>
                <w:rFonts w:ascii="Times New Roman"/>
                <w:sz w:val="18"/>
              </w:rPr>
            </w:pPr>
          </w:p>
        </w:tc>
        <w:tc>
          <w:tcPr>
            <w:tcW w:w="725" w:type="dxa"/>
          </w:tcPr>
          <w:p>
            <w:pPr>
              <w:pStyle w:val="12"/>
              <w:rPr>
                <w:rFonts w:ascii="Times New Roman"/>
                <w:sz w:val="18"/>
              </w:rPr>
            </w:pPr>
          </w:p>
        </w:tc>
        <w:tc>
          <w:tcPr>
            <w:tcW w:w="637" w:type="dxa"/>
          </w:tcPr>
          <w:p>
            <w:pPr>
              <w:pStyle w:val="12"/>
              <w:rPr>
                <w:rFonts w:ascii="Times New Roman"/>
                <w:sz w:val="18"/>
              </w:rPr>
            </w:pPr>
          </w:p>
        </w:tc>
        <w:tc>
          <w:tcPr>
            <w:tcW w:w="536" w:type="dxa"/>
          </w:tcPr>
          <w:p>
            <w:pPr>
              <w:pStyle w:val="12"/>
              <w:rPr>
                <w:rFonts w:ascii="Times New Roman"/>
                <w:sz w:val="18"/>
              </w:rPr>
            </w:pPr>
          </w:p>
        </w:tc>
        <w:tc>
          <w:tcPr>
            <w:tcW w:w="652" w:type="dxa"/>
          </w:tcPr>
          <w:p>
            <w:pPr>
              <w:pStyle w:val="12"/>
              <w:rPr>
                <w:rFonts w:ascii="Times New Roman"/>
                <w:sz w:val="18"/>
              </w:rPr>
            </w:pPr>
          </w:p>
        </w:tc>
        <w:tc>
          <w:tcPr>
            <w:tcW w:w="652" w:type="dxa"/>
          </w:tcPr>
          <w:p>
            <w:pPr>
              <w:pStyle w:val="12"/>
              <w:rPr>
                <w:rFonts w:ascii="Times New Roman"/>
                <w:sz w:val="18"/>
              </w:rPr>
            </w:pPr>
          </w:p>
        </w:tc>
        <w:tc>
          <w:tcPr>
            <w:tcW w:w="578" w:type="dxa"/>
          </w:tcPr>
          <w:p>
            <w:pPr>
              <w:pStyle w:val="12"/>
              <w:rPr>
                <w:rFonts w:ascii="Times New Roman"/>
                <w:sz w:val="18"/>
              </w:rPr>
            </w:pPr>
          </w:p>
        </w:tc>
        <w:tc>
          <w:tcPr>
            <w:tcW w:w="419" w:type="dxa"/>
          </w:tcPr>
          <w:p>
            <w:pPr>
              <w:pStyle w:val="12"/>
              <w:rPr>
                <w:rFonts w:ascii="Times New Roman"/>
                <w:sz w:val="18"/>
              </w:rPr>
            </w:pPr>
          </w:p>
        </w:tc>
        <w:tc>
          <w:tcPr>
            <w:tcW w:w="578" w:type="dxa"/>
          </w:tcPr>
          <w:p>
            <w:pPr>
              <w:pStyle w:val="12"/>
              <w:rPr>
                <w:rFonts w:ascii="Times New Roman"/>
                <w:sz w:val="18"/>
              </w:rPr>
            </w:pPr>
          </w:p>
        </w:tc>
        <w:tc>
          <w:tcPr>
            <w:tcW w:w="420" w:type="dxa"/>
          </w:tcPr>
          <w:p>
            <w:pPr>
              <w:pStyle w:val="12"/>
              <w:rPr>
                <w:rFonts w:ascii="Times New Roman"/>
                <w:sz w:val="18"/>
              </w:rPr>
            </w:pPr>
          </w:p>
        </w:tc>
        <w:tc>
          <w:tcPr>
            <w:tcW w:w="405" w:type="dxa"/>
          </w:tcPr>
          <w:p>
            <w:pPr>
              <w:pStyle w:val="12"/>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397" w:type="dxa"/>
          </w:tcPr>
          <w:p>
            <w:pPr>
              <w:pStyle w:val="12"/>
              <w:rPr>
                <w:rFonts w:ascii="Times New Roman"/>
                <w:sz w:val="18"/>
              </w:rPr>
            </w:pPr>
          </w:p>
        </w:tc>
        <w:tc>
          <w:tcPr>
            <w:tcW w:w="397" w:type="dxa"/>
          </w:tcPr>
          <w:p>
            <w:pPr>
              <w:pStyle w:val="12"/>
              <w:rPr>
                <w:rFonts w:ascii="Times New Roman"/>
                <w:sz w:val="18"/>
              </w:rPr>
            </w:pPr>
          </w:p>
        </w:tc>
        <w:tc>
          <w:tcPr>
            <w:tcW w:w="397" w:type="dxa"/>
          </w:tcPr>
          <w:p>
            <w:pPr>
              <w:pStyle w:val="12"/>
              <w:rPr>
                <w:rFonts w:ascii="Times New Roman"/>
                <w:sz w:val="18"/>
              </w:rPr>
            </w:pPr>
          </w:p>
        </w:tc>
        <w:tc>
          <w:tcPr>
            <w:tcW w:w="851" w:type="dxa"/>
          </w:tcPr>
          <w:p>
            <w:pPr>
              <w:pStyle w:val="12"/>
              <w:rPr>
                <w:rFonts w:ascii="Times New Roman"/>
                <w:sz w:val="18"/>
              </w:rPr>
            </w:pPr>
          </w:p>
        </w:tc>
        <w:tc>
          <w:tcPr>
            <w:tcW w:w="1456" w:type="dxa"/>
          </w:tcPr>
          <w:p>
            <w:pPr>
              <w:pStyle w:val="12"/>
              <w:spacing w:before="177"/>
              <w:ind w:left="497" w:right="489"/>
              <w:jc w:val="center"/>
              <w:rPr>
                <w:rFonts w:hint="eastAsia" w:ascii="宋体" w:eastAsia="宋体"/>
                <w:sz w:val="21"/>
              </w:rPr>
            </w:pPr>
            <w:bookmarkStart w:id="178" w:name="　"/>
            <w:bookmarkEnd w:id="178"/>
            <w:bookmarkStart w:id="179" w:name="　"/>
            <w:bookmarkEnd w:id="179"/>
            <w:bookmarkStart w:id="180" w:name="　"/>
            <w:bookmarkEnd w:id="180"/>
            <w:bookmarkStart w:id="181" w:name="　"/>
            <w:bookmarkEnd w:id="181"/>
            <w:bookmarkStart w:id="182" w:name="　"/>
            <w:bookmarkEnd w:id="182"/>
            <w:bookmarkStart w:id="183" w:name="　　"/>
            <w:bookmarkEnd w:id="183"/>
            <w:bookmarkStart w:id="184" w:name="　"/>
            <w:bookmarkEnd w:id="184"/>
            <w:bookmarkStart w:id="185" w:name="　"/>
            <w:bookmarkEnd w:id="185"/>
            <w:bookmarkStart w:id="186" w:name="　"/>
            <w:bookmarkEnd w:id="186"/>
            <w:bookmarkStart w:id="187" w:name="　"/>
            <w:bookmarkEnd w:id="187"/>
            <w:bookmarkStart w:id="188" w:name="　"/>
            <w:bookmarkEnd w:id="188"/>
            <w:bookmarkStart w:id="189" w:name="　"/>
            <w:bookmarkEnd w:id="189"/>
            <w:bookmarkStart w:id="190" w:name="　　"/>
            <w:bookmarkEnd w:id="190"/>
            <w:bookmarkStart w:id="191" w:name="　　"/>
            <w:bookmarkEnd w:id="191"/>
            <w:bookmarkStart w:id="192" w:name="　"/>
            <w:bookmarkEnd w:id="192"/>
            <w:bookmarkStart w:id="193" w:name="　　"/>
            <w:bookmarkEnd w:id="193"/>
            <w:bookmarkStart w:id="194" w:name="　"/>
            <w:bookmarkEnd w:id="194"/>
            <w:bookmarkStart w:id="195" w:name="　"/>
            <w:bookmarkEnd w:id="195"/>
            <w:bookmarkStart w:id="196" w:name="　"/>
            <w:bookmarkEnd w:id="196"/>
            <w:bookmarkStart w:id="197" w:name="　"/>
            <w:bookmarkEnd w:id="197"/>
            <w:bookmarkStart w:id="198" w:name="　"/>
            <w:bookmarkEnd w:id="198"/>
            <w:bookmarkStart w:id="199" w:name="　"/>
            <w:bookmarkEnd w:id="199"/>
            <w:bookmarkStart w:id="200" w:name="　　"/>
            <w:bookmarkEnd w:id="200"/>
            <w:bookmarkStart w:id="201" w:name="　"/>
            <w:bookmarkEnd w:id="201"/>
            <w:bookmarkStart w:id="202" w:name="　"/>
            <w:bookmarkEnd w:id="202"/>
            <w:bookmarkStart w:id="203" w:name="　　"/>
            <w:bookmarkEnd w:id="203"/>
            <w:bookmarkStart w:id="204" w:name="　"/>
            <w:bookmarkEnd w:id="204"/>
            <w:bookmarkStart w:id="205" w:name="　"/>
            <w:bookmarkEnd w:id="205"/>
            <w:bookmarkStart w:id="206" w:name="　"/>
            <w:bookmarkEnd w:id="206"/>
            <w:bookmarkStart w:id="207" w:name="　"/>
            <w:bookmarkEnd w:id="207"/>
            <w:bookmarkStart w:id="208" w:name="　"/>
            <w:bookmarkEnd w:id="208"/>
            <w:bookmarkStart w:id="209" w:name="　"/>
            <w:bookmarkEnd w:id="209"/>
            <w:bookmarkStart w:id="210" w:name="　"/>
            <w:bookmarkEnd w:id="210"/>
            <w:bookmarkStart w:id="211" w:name="　　"/>
            <w:bookmarkEnd w:id="211"/>
            <w:bookmarkStart w:id="212" w:name="　"/>
            <w:bookmarkEnd w:id="212"/>
            <w:bookmarkStart w:id="213" w:name="　"/>
            <w:bookmarkEnd w:id="213"/>
            <w:bookmarkStart w:id="214" w:name="　"/>
            <w:bookmarkEnd w:id="214"/>
            <w:bookmarkStart w:id="215" w:name="　"/>
            <w:bookmarkEnd w:id="215"/>
            <w:bookmarkStart w:id="216" w:name="合计"/>
            <w:bookmarkEnd w:id="216"/>
            <w:bookmarkStart w:id="217" w:name="　"/>
            <w:bookmarkEnd w:id="217"/>
            <w:bookmarkStart w:id="218" w:name="　"/>
            <w:bookmarkEnd w:id="218"/>
            <w:bookmarkStart w:id="219" w:name="　"/>
            <w:bookmarkEnd w:id="219"/>
            <w:bookmarkStart w:id="220" w:name="　"/>
            <w:bookmarkEnd w:id="220"/>
            <w:bookmarkStart w:id="221" w:name="　"/>
            <w:bookmarkEnd w:id="221"/>
            <w:bookmarkStart w:id="222" w:name="　"/>
            <w:bookmarkEnd w:id="222"/>
            <w:bookmarkStart w:id="223" w:name="　"/>
            <w:bookmarkEnd w:id="223"/>
            <w:bookmarkStart w:id="224" w:name="　"/>
            <w:bookmarkEnd w:id="224"/>
            <w:bookmarkStart w:id="225" w:name="　　"/>
            <w:bookmarkEnd w:id="225"/>
            <w:bookmarkStart w:id="226" w:name="　　"/>
            <w:bookmarkEnd w:id="226"/>
            <w:bookmarkStart w:id="227" w:name="　"/>
            <w:bookmarkEnd w:id="227"/>
            <w:bookmarkStart w:id="228" w:name="　"/>
            <w:bookmarkEnd w:id="228"/>
            <w:bookmarkStart w:id="229" w:name="　"/>
            <w:bookmarkEnd w:id="229"/>
            <w:bookmarkStart w:id="230" w:name="　　"/>
            <w:bookmarkEnd w:id="230"/>
            <w:bookmarkStart w:id="231" w:name="　"/>
            <w:bookmarkEnd w:id="231"/>
            <w:bookmarkStart w:id="232" w:name="　"/>
            <w:bookmarkEnd w:id="232"/>
            <w:r>
              <w:rPr>
                <w:rFonts w:hint="eastAsia" w:ascii="宋体" w:eastAsia="宋体"/>
                <w:sz w:val="21"/>
              </w:rPr>
              <w:t>合计</w:t>
            </w:r>
          </w:p>
        </w:tc>
        <w:tc>
          <w:tcPr>
            <w:tcW w:w="725" w:type="dxa"/>
          </w:tcPr>
          <w:p>
            <w:pPr>
              <w:pStyle w:val="12"/>
              <w:rPr>
                <w:rFonts w:ascii="Times New Roman"/>
                <w:sz w:val="18"/>
              </w:rPr>
            </w:pPr>
          </w:p>
        </w:tc>
        <w:tc>
          <w:tcPr>
            <w:tcW w:w="637" w:type="dxa"/>
          </w:tcPr>
          <w:p>
            <w:pPr>
              <w:pStyle w:val="12"/>
              <w:rPr>
                <w:rFonts w:ascii="Times New Roman"/>
                <w:sz w:val="18"/>
              </w:rPr>
            </w:pPr>
          </w:p>
        </w:tc>
        <w:tc>
          <w:tcPr>
            <w:tcW w:w="536" w:type="dxa"/>
          </w:tcPr>
          <w:p>
            <w:pPr>
              <w:pStyle w:val="12"/>
              <w:rPr>
                <w:rFonts w:ascii="Times New Roman"/>
                <w:sz w:val="18"/>
              </w:rPr>
            </w:pPr>
          </w:p>
        </w:tc>
        <w:tc>
          <w:tcPr>
            <w:tcW w:w="652" w:type="dxa"/>
          </w:tcPr>
          <w:p>
            <w:pPr>
              <w:pStyle w:val="12"/>
              <w:rPr>
                <w:rFonts w:ascii="Times New Roman"/>
                <w:sz w:val="18"/>
              </w:rPr>
            </w:pPr>
          </w:p>
        </w:tc>
        <w:tc>
          <w:tcPr>
            <w:tcW w:w="652" w:type="dxa"/>
          </w:tcPr>
          <w:p>
            <w:pPr>
              <w:pStyle w:val="12"/>
              <w:rPr>
                <w:rFonts w:ascii="Times New Roman"/>
                <w:sz w:val="18"/>
              </w:rPr>
            </w:pPr>
          </w:p>
        </w:tc>
        <w:tc>
          <w:tcPr>
            <w:tcW w:w="578" w:type="dxa"/>
          </w:tcPr>
          <w:p>
            <w:pPr>
              <w:pStyle w:val="12"/>
              <w:rPr>
                <w:rFonts w:ascii="Times New Roman"/>
                <w:sz w:val="18"/>
              </w:rPr>
            </w:pPr>
          </w:p>
        </w:tc>
        <w:tc>
          <w:tcPr>
            <w:tcW w:w="419" w:type="dxa"/>
          </w:tcPr>
          <w:p>
            <w:pPr>
              <w:pStyle w:val="12"/>
              <w:rPr>
                <w:rFonts w:ascii="Times New Roman"/>
                <w:sz w:val="18"/>
              </w:rPr>
            </w:pPr>
          </w:p>
        </w:tc>
        <w:tc>
          <w:tcPr>
            <w:tcW w:w="578" w:type="dxa"/>
          </w:tcPr>
          <w:p>
            <w:pPr>
              <w:pStyle w:val="12"/>
              <w:rPr>
                <w:rFonts w:ascii="Times New Roman"/>
                <w:sz w:val="18"/>
              </w:rPr>
            </w:pPr>
          </w:p>
        </w:tc>
        <w:tc>
          <w:tcPr>
            <w:tcW w:w="420" w:type="dxa"/>
          </w:tcPr>
          <w:p>
            <w:pPr>
              <w:pStyle w:val="12"/>
              <w:rPr>
                <w:rFonts w:ascii="Times New Roman"/>
                <w:sz w:val="18"/>
              </w:rPr>
            </w:pPr>
          </w:p>
        </w:tc>
        <w:tc>
          <w:tcPr>
            <w:tcW w:w="405" w:type="dxa"/>
          </w:tcPr>
          <w:p>
            <w:pPr>
              <w:pStyle w:val="12"/>
              <w:rPr>
                <w:rFonts w:ascii="Times New Roman"/>
                <w:sz w:val="18"/>
              </w:rPr>
            </w:pPr>
          </w:p>
        </w:tc>
      </w:tr>
    </w:tbl>
    <w:p>
      <w:pPr>
        <w:spacing w:after="0"/>
        <w:rPr>
          <w:rFonts w:hint="eastAsia" w:ascii="宋体" w:hAnsi="宋体" w:eastAsia="宋体" w:cs="宋体"/>
          <w:sz w:val="32"/>
          <w:szCs w:val="32"/>
        </w:rPr>
        <w:sectPr>
          <w:pgSz w:w="11910" w:h="16840"/>
          <w:pgMar w:top="1440" w:right="1800" w:bottom="1440" w:left="1800" w:header="720" w:footer="720" w:gutter="0"/>
          <w:cols w:space="720" w:num="1"/>
        </w:sectPr>
      </w:pPr>
      <w:r>
        <w:rPr>
          <w:rFonts w:hint="eastAsia" w:ascii="仿宋_GB2312" w:hAnsi="仿宋_GB2312" w:eastAsia="仿宋_GB2312" w:cs="仿宋_GB2312"/>
          <w:sz w:val="24"/>
          <w:lang w:eastAsia="zh-CN"/>
        </w:rPr>
        <w:t>备注：2019年未安排项目支出预算，此表没有数据。</w:t>
      </w:r>
    </w:p>
    <w:p>
      <w:pPr>
        <w:pStyle w:val="3"/>
        <w:spacing w:line="537" w:lineRule="exact"/>
        <w:ind w:left="0" w:leftChars="0" w:firstLine="0" w:firstLineChars="0"/>
        <w:rPr>
          <w:rFonts w:hint="eastAsia" w:ascii="仿宋_GB2312" w:hAnsi="仿宋_GB2312" w:eastAsia="仿宋_GB2312" w:cs="仿宋_GB2312"/>
          <w:sz w:val="32"/>
          <w:szCs w:val="32"/>
        </w:rPr>
      </w:pPr>
      <w:bookmarkStart w:id="233" w:name="表八："/>
      <w:bookmarkEnd w:id="233"/>
      <w:r>
        <w:rPr>
          <w:rFonts w:hint="eastAsia" w:ascii="仿宋_GB2312" w:hAnsi="仿宋_GB2312" w:eastAsia="仿宋_GB2312" w:cs="仿宋_GB2312"/>
          <w:sz w:val="32"/>
          <w:szCs w:val="32"/>
        </w:rPr>
        <w:t>表八：</w:t>
      </w:r>
    </w:p>
    <w:p>
      <w:pPr>
        <w:pStyle w:val="5"/>
        <w:spacing w:before="15"/>
        <w:rPr>
          <w:rFonts w:hint="eastAsia" w:ascii="仿宋_GB2312" w:hAnsi="仿宋_GB2312" w:eastAsia="仿宋_GB2312" w:cs="仿宋_GB2312"/>
          <w:b/>
          <w:sz w:val="32"/>
          <w:szCs w:val="32"/>
        </w:rPr>
      </w:pPr>
    </w:p>
    <w:p>
      <w:pPr>
        <w:spacing w:before="1"/>
        <w:ind w:left="522" w:right="1739" w:firstLine="0"/>
        <w:jc w:val="center"/>
        <w:rPr>
          <w:rFonts w:hint="eastAsia" w:ascii="仿宋_GB2312" w:hAnsi="仿宋_GB2312" w:eastAsia="仿宋_GB2312" w:cs="仿宋_GB2312"/>
          <w:b/>
          <w:sz w:val="32"/>
          <w:szCs w:val="32"/>
        </w:rPr>
      </w:pPr>
      <w:bookmarkStart w:id="234" w:name="一般公共预算“三公”经费支出情况表"/>
      <w:bookmarkEnd w:id="234"/>
      <w:r>
        <w:rPr>
          <w:rFonts w:hint="eastAsia" w:ascii="仿宋_GB2312" w:hAnsi="仿宋_GB2312" w:eastAsia="仿宋_GB2312" w:cs="仿宋_GB2312"/>
          <w:b/>
          <w:sz w:val="32"/>
          <w:szCs w:val="32"/>
        </w:rPr>
        <w:t>一般公共预算“三公”经费支出情况表</w:t>
      </w:r>
    </w:p>
    <w:p>
      <w:pPr>
        <w:tabs>
          <w:tab w:val="left" w:pos="7331"/>
        </w:tabs>
        <w:spacing w:before="36"/>
        <w:ind w:left="0" w:right="1217" w:firstLine="0"/>
        <w:jc w:val="left"/>
        <w:rPr>
          <w:rFonts w:hint="eastAsia" w:ascii="仿宋_GB2312" w:hAnsi="仿宋_GB2312" w:eastAsia="仿宋_GB2312" w:cs="仿宋_GB2312"/>
          <w:sz w:val="24"/>
        </w:rPr>
      </w:pPr>
      <w:bookmarkStart w:id="235" w:name="编制单位：                                   "/>
      <w:bookmarkEnd w:id="235"/>
      <w:r>
        <w:rPr>
          <w:rFonts w:hint="eastAsia" w:ascii="仿宋_GB2312" w:hAnsi="仿宋_GB2312" w:eastAsia="仿宋_GB2312" w:cs="仿宋_GB2312"/>
          <w:sz w:val="24"/>
        </w:rPr>
        <w:t>编制单位：</w:t>
      </w:r>
      <w:r>
        <w:rPr>
          <w:rFonts w:hint="eastAsia" w:ascii="仿宋_GB2312" w:hAnsi="仿宋_GB2312" w:eastAsia="仿宋_GB2312" w:cs="仿宋_GB2312"/>
          <w:sz w:val="24"/>
          <w:lang w:eastAsia="zh-CN"/>
        </w:rPr>
        <w:t>吉木萨尔县互联网信息办公室</w:t>
      </w:r>
      <w:r>
        <w:rPr>
          <w:rFonts w:hint="eastAsia" w:ascii="仿宋_GB2312" w:hAnsi="仿宋_GB2312" w:eastAsia="仿宋_GB2312" w:cs="仿宋_GB2312"/>
          <w:sz w:val="24"/>
        </w:rPr>
        <w:tab/>
      </w:r>
      <w:r>
        <w:rPr>
          <w:rFonts w:hint="eastAsia" w:ascii="仿宋_GB2312" w:hAnsi="仿宋_GB2312" w:eastAsia="仿宋_GB2312" w:cs="仿宋_GB2312"/>
          <w:sz w:val="24"/>
        </w:rPr>
        <w:t>单位</w:t>
      </w:r>
      <w:r>
        <w:rPr>
          <w:rFonts w:hint="eastAsia" w:ascii="仿宋_GB2312" w:hAnsi="仿宋_GB2312" w:eastAsia="仿宋_GB2312" w:cs="仿宋_GB2312"/>
          <w:spacing w:val="14"/>
          <w:sz w:val="24"/>
        </w:rPr>
        <w:t>：</w:t>
      </w:r>
      <w:r>
        <w:rPr>
          <w:rFonts w:hint="eastAsia" w:ascii="仿宋_GB2312" w:hAnsi="仿宋_GB2312" w:eastAsia="仿宋_GB2312" w:cs="仿宋_GB2312"/>
          <w:sz w:val="24"/>
        </w:rPr>
        <w:t>元</w:t>
      </w:r>
    </w:p>
    <w:tbl>
      <w:tblPr>
        <w:tblStyle w:val="8"/>
        <w:tblW w:w="9087" w:type="dxa"/>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75"/>
        <w:gridCol w:w="1417"/>
        <w:gridCol w:w="1559"/>
        <w:gridCol w:w="1418"/>
        <w:gridCol w:w="1559"/>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1575" w:type="dxa"/>
            <w:vMerge w:val="restart"/>
          </w:tcPr>
          <w:p>
            <w:pPr>
              <w:pStyle w:val="12"/>
              <w:rPr>
                <w:rFonts w:hint="eastAsia" w:ascii="仿宋_GB2312" w:hAnsi="仿宋_GB2312" w:eastAsia="仿宋_GB2312" w:cs="仿宋_GB2312"/>
                <w:sz w:val="20"/>
                <w:szCs w:val="20"/>
              </w:rPr>
            </w:pPr>
          </w:p>
          <w:p>
            <w:pPr>
              <w:pStyle w:val="12"/>
              <w:spacing w:before="189"/>
              <w:ind w:left="547" w:right="537"/>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合计</w:t>
            </w:r>
          </w:p>
        </w:tc>
        <w:tc>
          <w:tcPr>
            <w:tcW w:w="1417" w:type="dxa"/>
            <w:vMerge w:val="restart"/>
          </w:tcPr>
          <w:p>
            <w:pPr>
              <w:pStyle w:val="12"/>
              <w:spacing w:before="7"/>
              <w:rPr>
                <w:rFonts w:hint="eastAsia" w:ascii="仿宋_GB2312" w:hAnsi="仿宋_GB2312" w:eastAsia="仿宋_GB2312" w:cs="仿宋_GB2312"/>
                <w:sz w:val="20"/>
                <w:szCs w:val="20"/>
              </w:rPr>
            </w:pPr>
          </w:p>
          <w:p>
            <w:pPr>
              <w:pStyle w:val="12"/>
              <w:spacing w:before="1" w:line="358" w:lineRule="exact"/>
              <w:ind w:left="268"/>
              <w:rPr>
                <w:rFonts w:hint="eastAsia" w:ascii="仿宋_GB2312" w:hAnsi="仿宋_GB2312" w:eastAsia="仿宋_GB2312" w:cs="仿宋_GB2312"/>
                <w:b/>
                <w:sz w:val="20"/>
                <w:szCs w:val="20"/>
              </w:rPr>
            </w:pPr>
            <w:r>
              <w:rPr>
                <w:rFonts w:hint="eastAsia" w:ascii="仿宋_GB2312" w:hAnsi="仿宋_GB2312" w:eastAsia="仿宋_GB2312" w:cs="仿宋_GB2312"/>
                <w:b/>
                <w:spacing w:val="-1"/>
                <w:sz w:val="20"/>
                <w:szCs w:val="20"/>
              </w:rPr>
              <w:t>因公出国</w:t>
            </w:r>
          </w:p>
          <w:p>
            <w:pPr>
              <w:pStyle w:val="12"/>
              <w:spacing w:line="358" w:lineRule="exact"/>
              <w:ind w:left="268"/>
              <w:rPr>
                <w:rFonts w:hint="eastAsia" w:ascii="仿宋_GB2312" w:hAnsi="仿宋_GB2312" w:eastAsia="仿宋_GB2312" w:cs="仿宋_GB2312"/>
                <w:b/>
                <w:sz w:val="20"/>
                <w:szCs w:val="20"/>
              </w:rPr>
            </w:pPr>
            <w:r>
              <w:rPr>
                <w:rFonts w:hint="eastAsia" w:ascii="仿宋_GB2312" w:hAnsi="仿宋_GB2312" w:eastAsia="仿宋_GB2312" w:cs="仿宋_GB2312"/>
                <w:b/>
                <w:spacing w:val="-1"/>
                <w:sz w:val="20"/>
                <w:szCs w:val="20"/>
              </w:rPr>
              <w:t>（境）</w:t>
            </w:r>
            <w:r>
              <w:rPr>
                <w:rFonts w:hint="eastAsia" w:ascii="仿宋_GB2312" w:hAnsi="仿宋_GB2312" w:eastAsia="仿宋_GB2312" w:cs="仿宋_GB2312"/>
                <w:b/>
                <w:sz w:val="20"/>
                <w:szCs w:val="20"/>
              </w:rPr>
              <w:t>费</w:t>
            </w:r>
          </w:p>
        </w:tc>
        <w:tc>
          <w:tcPr>
            <w:tcW w:w="4536" w:type="dxa"/>
            <w:gridSpan w:val="3"/>
          </w:tcPr>
          <w:p>
            <w:pPr>
              <w:pStyle w:val="12"/>
              <w:spacing w:before="61"/>
              <w:ind w:left="1167"/>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公务用车购置及运行费</w:t>
            </w:r>
          </w:p>
        </w:tc>
        <w:tc>
          <w:tcPr>
            <w:tcW w:w="1559" w:type="dxa"/>
            <w:vMerge w:val="restart"/>
          </w:tcPr>
          <w:p>
            <w:pPr>
              <w:pStyle w:val="12"/>
              <w:rPr>
                <w:rFonts w:hint="eastAsia" w:ascii="仿宋_GB2312" w:hAnsi="仿宋_GB2312" w:eastAsia="仿宋_GB2312" w:cs="仿宋_GB2312"/>
                <w:sz w:val="20"/>
                <w:szCs w:val="20"/>
              </w:rPr>
            </w:pPr>
          </w:p>
          <w:p>
            <w:pPr>
              <w:pStyle w:val="12"/>
              <w:spacing w:before="5"/>
              <w:rPr>
                <w:rFonts w:hint="eastAsia" w:ascii="仿宋_GB2312" w:hAnsi="仿宋_GB2312" w:eastAsia="仿宋_GB2312" w:cs="仿宋_GB2312"/>
                <w:sz w:val="20"/>
                <w:szCs w:val="20"/>
              </w:rPr>
            </w:pPr>
          </w:p>
          <w:p>
            <w:pPr>
              <w:pStyle w:val="12"/>
              <w:spacing w:before="1"/>
              <w:ind w:left="229"/>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公务接待费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0" w:hRule="atLeast"/>
        </w:trPr>
        <w:tc>
          <w:tcPr>
            <w:tcW w:w="1575" w:type="dxa"/>
            <w:vMerge w:val="continue"/>
            <w:tcBorders>
              <w:top w:val="nil"/>
            </w:tcBorders>
          </w:tcPr>
          <w:p>
            <w:pPr>
              <w:rPr>
                <w:sz w:val="2"/>
                <w:szCs w:val="2"/>
              </w:rPr>
            </w:pPr>
          </w:p>
        </w:tc>
        <w:tc>
          <w:tcPr>
            <w:tcW w:w="1417" w:type="dxa"/>
            <w:vMerge w:val="continue"/>
            <w:tcBorders>
              <w:top w:val="nil"/>
            </w:tcBorders>
          </w:tcPr>
          <w:p>
            <w:pPr>
              <w:rPr>
                <w:sz w:val="2"/>
                <w:szCs w:val="2"/>
              </w:rPr>
            </w:pPr>
          </w:p>
        </w:tc>
        <w:tc>
          <w:tcPr>
            <w:tcW w:w="1559" w:type="dxa"/>
          </w:tcPr>
          <w:p>
            <w:pPr>
              <w:pStyle w:val="12"/>
              <w:spacing w:before="191"/>
              <w:ind w:left="517" w:right="509"/>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小计</w:t>
            </w:r>
          </w:p>
        </w:tc>
        <w:tc>
          <w:tcPr>
            <w:tcW w:w="1418" w:type="dxa"/>
          </w:tcPr>
          <w:p>
            <w:pPr>
              <w:pStyle w:val="12"/>
              <w:spacing w:before="102" w:line="184" w:lineRule="auto"/>
              <w:ind w:left="489" w:right="143" w:hanging="332"/>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公务用车购置费</w:t>
            </w:r>
          </w:p>
        </w:tc>
        <w:tc>
          <w:tcPr>
            <w:tcW w:w="1559" w:type="dxa"/>
          </w:tcPr>
          <w:p>
            <w:pPr>
              <w:pStyle w:val="12"/>
              <w:spacing w:before="102" w:line="184" w:lineRule="auto"/>
              <w:ind w:left="669" w:right="104" w:hanging="552"/>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公务用车运行费</w:t>
            </w:r>
          </w:p>
        </w:tc>
        <w:tc>
          <w:tcPr>
            <w:tcW w:w="155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1" w:hRule="atLeast"/>
        </w:trPr>
        <w:tc>
          <w:tcPr>
            <w:tcW w:w="1575" w:type="dxa"/>
          </w:tcPr>
          <w:p>
            <w:pPr>
              <w:pStyle w:val="12"/>
              <w:rPr>
                <w:rFonts w:ascii="Times New Roman"/>
                <w:sz w:val="24"/>
              </w:rPr>
            </w:pPr>
          </w:p>
        </w:tc>
        <w:tc>
          <w:tcPr>
            <w:tcW w:w="1417" w:type="dxa"/>
          </w:tcPr>
          <w:p>
            <w:pPr>
              <w:pStyle w:val="12"/>
              <w:rPr>
                <w:rFonts w:ascii="Times New Roman"/>
                <w:sz w:val="24"/>
              </w:rPr>
            </w:pPr>
          </w:p>
        </w:tc>
        <w:tc>
          <w:tcPr>
            <w:tcW w:w="1559" w:type="dxa"/>
          </w:tcPr>
          <w:p>
            <w:pPr>
              <w:pStyle w:val="12"/>
              <w:rPr>
                <w:rFonts w:ascii="Times New Roman"/>
                <w:sz w:val="24"/>
              </w:rPr>
            </w:pPr>
          </w:p>
        </w:tc>
        <w:tc>
          <w:tcPr>
            <w:tcW w:w="1418" w:type="dxa"/>
          </w:tcPr>
          <w:p>
            <w:pPr>
              <w:pStyle w:val="12"/>
              <w:rPr>
                <w:rFonts w:ascii="Times New Roman"/>
                <w:sz w:val="24"/>
              </w:rPr>
            </w:pPr>
          </w:p>
        </w:tc>
        <w:tc>
          <w:tcPr>
            <w:tcW w:w="1559" w:type="dxa"/>
          </w:tcPr>
          <w:p>
            <w:pPr>
              <w:pStyle w:val="12"/>
              <w:rPr>
                <w:rFonts w:ascii="Times New Roman"/>
                <w:sz w:val="24"/>
              </w:rPr>
            </w:pPr>
          </w:p>
        </w:tc>
        <w:tc>
          <w:tcPr>
            <w:tcW w:w="1559" w:type="dxa"/>
          </w:tcPr>
          <w:p>
            <w:pPr>
              <w:pStyle w:val="1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575" w:type="dxa"/>
          </w:tcPr>
          <w:p>
            <w:pPr>
              <w:pStyle w:val="12"/>
              <w:rPr>
                <w:rFonts w:ascii="Times New Roman"/>
                <w:sz w:val="24"/>
              </w:rPr>
            </w:pPr>
          </w:p>
        </w:tc>
        <w:tc>
          <w:tcPr>
            <w:tcW w:w="1417" w:type="dxa"/>
          </w:tcPr>
          <w:p>
            <w:pPr>
              <w:pStyle w:val="12"/>
              <w:rPr>
                <w:rFonts w:ascii="Times New Roman"/>
                <w:sz w:val="24"/>
              </w:rPr>
            </w:pPr>
          </w:p>
        </w:tc>
        <w:tc>
          <w:tcPr>
            <w:tcW w:w="1559" w:type="dxa"/>
          </w:tcPr>
          <w:p>
            <w:pPr>
              <w:pStyle w:val="12"/>
              <w:rPr>
                <w:rFonts w:ascii="Times New Roman"/>
                <w:sz w:val="24"/>
              </w:rPr>
            </w:pPr>
          </w:p>
        </w:tc>
        <w:tc>
          <w:tcPr>
            <w:tcW w:w="1418" w:type="dxa"/>
          </w:tcPr>
          <w:p>
            <w:pPr>
              <w:pStyle w:val="12"/>
              <w:rPr>
                <w:rFonts w:ascii="Times New Roman"/>
                <w:sz w:val="24"/>
              </w:rPr>
            </w:pPr>
          </w:p>
        </w:tc>
        <w:tc>
          <w:tcPr>
            <w:tcW w:w="1559" w:type="dxa"/>
          </w:tcPr>
          <w:p>
            <w:pPr>
              <w:pStyle w:val="12"/>
              <w:rPr>
                <w:rFonts w:ascii="Times New Roman"/>
                <w:sz w:val="24"/>
              </w:rPr>
            </w:pPr>
          </w:p>
        </w:tc>
        <w:tc>
          <w:tcPr>
            <w:tcW w:w="1559" w:type="dxa"/>
          </w:tcPr>
          <w:p>
            <w:pPr>
              <w:pStyle w:val="1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575" w:type="dxa"/>
          </w:tcPr>
          <w:p>
            <w:pPr>
              <w:pStyle w:val="12"/>
              <w:rPr>
                <w:rFonts w:ascii="Times New Roman"/>
                <w:sz w:val="24"/>
              </w:rPr>
            </w:pPr>
          </w:p>
        </w:tc>
        <w:tc>
          <w:tcPr>
            <w:tcW w:w="1417" w:type="dxa"/>
          </w:tcPr>
          <w:p>
            <w:pPr>
              <w:pStyle w:val="12"/>
              <w:rPr>
                <w:rFonts w:ascii="Times New Roman"/>
                <w:sz w:val="24"/>
              </w:rPr>
            </w:pPr>
          </w:p>
        </w:tc>
        <w:tc>
          <w:tcPr>
            <w:tcW w:w="1559" w:type="dxa"/>
          </w:tcPr>
          <w:p>
            <w:pPr>
              <w:pStyle w:val="12"/>
              <w:rPr>
                <w:rFonts w:ascii="Times New Roman"/>
                <w:sz w:val="24"/>
              </w:rPr>
            </w:pPr>
          </w:p>
        </w:tc>
        <w:tc>
          <w:tcPr>
            <w:tcW w:w="1418" w:type="dxa"/>
          </w:tcPr>
          <w:p>
            <w:pPr>
              <w:pStyle w:val="12"/>
              <w:rPr>
                <w:rFonts w:ascii="Times New Roman"/>
                <w:sz w:val="24"/>
              </w:rPr>
            </w:pPr>
          </w:p>
        </w:tc>
        <w:tc>
          <w:tcPr>
            <w:tcW w:w="1559" w:type="dxa"/>
          </w:tcPr>
          <w:p>
            <w:pPr>
              <w:pStyle w:val="12"/>
              <w:rPr>
                <w:rFonts w:ascii="Times New Roman"/>
                <w:sz w:val="24"/>
              </w:rPr>
            </w:pPr>
          </w:p>
        </w:tc>
        <w:tc>
          <w:tcPr>
            <w:tcW w:w="1559" w:type="dxa"/>
          </w:tcPr>
          <w:p>
            <w:pPr>
              <w:pStyle w:val="1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trPr>
        <w:tc>
          <w:tcPr>
            <w:tcW w:w="1575" w:type="dxa"/>
          </w:tcPr>
          <w:p>
            <w:pPr>
              <w:pStyle w:val="12"/>
              <w:rPr>
                <w:rFonts w:ascii="Times New Roman"/>
                <w:sz w:val="24"/>
              </w:rPr>
            </w:pPr>
          </w:p>
        </w:tc>
        <w:tc>
          <w:tcPr>
            <w:tcW w:w="1417" w:type="dxa"/>
          </w:tcPr>
          <w:p>
            <w:pPr>
              <w:pStyle w:val="12"/>
              <w:rPr>
                <w:rFonts w:ascii="Times New Roman"/>
                <w:sz w:val="24"/>
              </w:rPr>
            </w:pPr>
          </w:p>
        </w:tc>
        <w:tc>
          <w:tcPr>
            <w:tcW w:w="1559" w:type="dxa"/>
          </w:tcPr>
          <w:p>
            <w:pPr>
              <w:pStyle w:val="12"/>
              <w:rPr>
                <w:rFonts w:ascii="Times New Roman"/>
                <w:sz w:val="24"/>
              </w:rPr>
            </w:pPr>
          </w:p>
        </w:tc>
        <w:tc>
          <w:tcPr>
            <w:tcW w:w="1418" w:type="dxa"/>
          </w:tcPr>
          <w:p>
            <w:pPr>
              <w:pStyle w:val="12"/>
              <w:rPr>
                <w:rFonts w:ascii="Times New Roman"/>
                <w:sz w:val="24"/>
              </w:rPr>
            </w:pPr>
          </w:p>
        </w:tc>
        <w:tc>
          <w:tcPr>
            <w:tcW w:w="1559" w:type="dxa"/>
          </w:tcPr>
          <w:p>
            <w:pPr>
              <w:pStyle w:val="12"/>
              <w:rPr>
                <w:rFonts w:ascii="Times New Roman"/>
                <w:sz w:val="24"/>
              </w:rPr>
            </w:pPr>
          </w:p>
        </w:tc>
        <w:tc>
          <w:tcPr>
            <w:tcW w:w="1559" w:type="dxa"/>
          </w:tcPr>
          <w:p>
            <w:pPr>
              <w:pStyle w:val="1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575" w:type="dxa"/>
          </w:tcPr>
          <w:p>
            <w:pPr>
              <w:pStyle w:val="12"/>
              <w:rPr>
                <w:rFonts w:ascii="Times New Roman"/>
                <w:sz w:val="24"/>
              </w:rPr>
            </w:pPr>
          </w:p>
        </w:tc>
        <w:tc>
          <w:tcPr>
            <w:tcW w:w="1417" w:type="dxa"/>
          </w:tcPr>
          <w:p>
            <w:pPr>
              <w:pStyle w:val="12"/>
              <w:rPr>
                <w:rFonts w:ascii="Times New Roman"/>
                <w:sz w:val="24"/>
              </w:rPr>
            </w:pPr>
          </w:p>
        </w:tc>
        <w:tc>
          <w:tcPr>
            <w:tcW w:w="1559" w:type="dxa"/>
          </w:tcPr>
          <w:p>
            <w:pPr>
              <w:pStyle w:val="12"/>
              <w:rPr>
                <w:rFonts w:ascii="Times New Roman"/>
                <w:sz w:val="24"/>
              </w:rPr>
            </w:pPr>
          </w:p>
        </w:tc>
        <w:tc>
          <w:tcPr>
            <w:tcW w:w="1418" w:type="dxa"/>
          </w:tcPr>
          <w:p>
            <w:pPr>
              <w:pStyle w:val="12"/>
              <w:rPr>
                <w:rFonts w:ascii="Times New Roman"/>
                <w:sz w:val="24"/>
              </w:rPr>
            </w:pPr>
          </w:p>
        </w:tc>
        <w:tc>
          <w:tcPr>
            <w:tcW w:w="1559" w:type="dxa"/>
          </w:tcPr>
          <w:p>
            <w:pPr>
              <w:pStyle w:val="12"/>
              <w:rPr>
                <w:rFonts w:ascii="Times New Roman"/>
                <w:sz w:val="24"/>
              </w:rPr>
            </w:pPr>
          </w:p>
        </w:tc>
        <w:tc>
          <w:tcPr>
            <w:tcW w:w="1559" w:type="dxa"/>
          </w:tcPr>
          <w:p>
            <w:pPr>
              <w:pStyle w:val="12"/>
              <w:rPr>
                <w:rFonts w:ascii="Times New Roman"/>
                <w:sz w:val="24"/>
              </w:rPr>
            </w:pPr>
          </w:p>
        </w:tc>
      </w:tr>
    </w:tbl>
    <w:p>
      <w:pPr>
        <w:tabs>
          <w:tab w:val="left" w:pos="7331"/>
        </w:tabs>
        <w:spacing w:before="36"/>
        <w:ind w:left="0" w:right="1217" w:firstLine="0"/>
        <w:jc w:val="center"/>
        <w:rPr>
          <w:rFonts w:hint="eastAsia" w:ascii="仿宋_GB2312" w:hAnsi="仿宋_GB2312" w:eastAsia="仿宋_GB2312" w:cs="仿宋_GB2312"/>
          <w:sz w:val="24"/>
          <w:lang w:eastAsia="zh-CN"/>
        </w:rPr>
        <w:sectPr>
          <w:pgSz w:w="11910" w:h="16840"/>
          <w:pgMar w:top="1440" w:right="1800" w:bottom="1440" w:left="1800" w:header="720" w:footer="720" w:gutter="0"/>
          <w:cols w:space="720" w:num="1"/>
        </w:sectPr>
      </w:pPr>
      <w:r>
        <w:rPr>
          <w:rFonts w:hint="eastAsia" w:ascii="仿宋_GB2312" w:hAnsi="仿宋_GB2312" w:eastAsia="仿宋_GB2312" w:cs="仿宋_GB2312"/>
          <w:sz w:val="24"/>
          <w:lang w:eastAsia="zh-CN"/>
        </w:rPr>
        <w:t>备注：2019年未安排“三公”经费预算，此表没有数据。</w:t>
      </w:r>
    </w:p>
    <w:p>
      <w:pPr>
        <w:pStyle w:val="5"/>
        <w:spacing w:before="3"/>
        <w:rPr>
          <w:sz w:val="16"/>
        </w:rPr>
      </w:pPr>
    </w:p>
    <w:p>
      <w:pPr>
        <w:pStyle w:val="3"/>
        <w:spacing w:line="537" w:lineRule="exact"/>
        <w:rPr>
          <w:rFonts w:hint="eastAsia" w:ascii="仿宋_GB2312" w:hAnsi="仿宋_GB2312" w:eastAsia="仿宋_GB2312" w:cs="仿宋_GB2312"/>
          <w:sz w:val="32"/>
          <w:szCs w:val="32"/>
        </w:rPr>
      </w:pPr>
      <w:bookmarkStart w:id="236" w:name="表九："/>
      <w:bookmarkEnd w:id="236"/>
      <w:r>
        <w:rPr>
          <w:rFonts w:hint="eastAsia" w:ascii="仿宋_GB2312" w:hAnsi="仿宋_GB2312" w:eastAsia="仿宋_GB2312" w:cs="仿宋_GB2312"/>
          <w:sz w:val="32"/>
          <w:szCs w:val="32"/>
        </w:rPr>
        <w:t>表九：</w:t>
      </w:r>
    </w:p>
    <w:p>
      <w:pPr>
        <w:spacing w:before="35"/>
        <w:ind w:left="2447" w:right="0" w:firstLine="0"/>
        <w:jc w:val="left"/>
        <w:rPr>
          <w:rFonts w:hint="eastAsia" w:ascii="仿宋_GB2312" w:hAnsi="仿宋_GB2312" w:eastAsia="仿宋_GB2312" w:cs="仿宋_GB2312"/>
          <w:b/>
          <w:sz w:val="32"/>
          <w:szCs w:val="32"/>
        </w:rPr>
      </w:pPr>
      <w:bookmarkStart w:id="237" w:name="政府性基金预算支出情况表"/>
      <w:bookmarkEnd w:id="237"/>
      <w:r>
        <w:rPr>
          <w:rFonts w:hint="eastAsia" w:ascii="仿宋_GB2312" w:hAnsi="仿宋_GB2312" w:eastAsia="仿宋_GB2312" w:cs="仿宋_GB2312"/>
          <w:b/>
          <w:sz w:val="32"/>
          <w:szCs w:val="32"/>
        </w:rPr>
        <w:t>政府性基金预算支出情况表</w:t>
      </w:r>
    </w:p>
    <w:p>
      <w:pPr>
        <w:tabs>
          <w:tab w:val="left" w:pos="7419"/>
        </w:tabs>
        <w:spacing w:before="37"/>
        <w:ind w:left="220" w:right="0" w:firstLine="0"/>
        <w:jc w:val="left"/>
        <w:rPr>
          <w:rFonts w:hint="eastAsia" w:ascii="仿宋_GB2312" w:hAnsi="仿宋_GB2312" w:eastAsia="仿宋_GB2312" w:cs="仿宋_GB2312"/>
          <w:sz w:val="24"/>
          <w:szCs w:val="24"/>
        </w:rPr>
      </w:pPr>
      <w:bookmarkStart w:id="238" w:name="编制单位：                                   "/>
      <w:bookmarkEnd w:id="238"/>
      <w:r>
        <w:rPr>
          <w:rFonts w:hint="eastAsia" w:ascii="仿宋_GB2312" w:hAnsi="仿宋_GB2312" w:eastAsia="仿宋_GB2312" w:cs="仿宋_GB2312"/>
          <w:sz w:val="24"/>
          <w:szCs w:val="24"/>
        </w:rPr>
        <w:t>编制单位：</w:t>
      </w:r>
      <w:r>
        <w:rPr>
          <w:rFonts w:hint="eastAsia" w:ascii="仿宋_GB2312" w:hAnsi="仿宋_GB2312" w:eastAsia="仿宋_GB2312" w:cs="仿宋_GB2312"/>
          <w:sz w:val="24"/>
          <w:szCs w:val="24"/>
          <w:lang w:eastAsia="zh-CN"/>
        </w:rPr>
        <w:t>吉木萨尔县互联网信息办公室</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单位： 元</w:t>
      </w:r>
    </w:p>
    <w:tbl>
      <w:tblPr>
        <w:tblStyle w:val="8"/>
        <w:tblW w:w="9087" w:type="dxa"/>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8"/>
        <w:gridCol w:w="457"/>
        <w:gridCol w:w="457"/>
        <w:gridCol w:w="2896"/>
        <w:gridCol w:w="1559"/>
        <w:gridCol w:w="1701"/>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4268" w:type="dxa"/>
            <w:gridSpan w:val="4"/>
          </w:tcPr>
          <w:p>
            <w:pPr>
              <w:pStyle w:val="12"/>
              <w:tabs>
                <w:tab w:val="left" w:pos="489"/>
              </w:tabs>
              <w:ind w:left="9"/>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w:t>
            </w:r>
            <w:r>
              <w:rPr>
                <w:rFonts w:hint="eastAsia" w:ascii="仿宋_GB2312" w:hAnsi="仿宋_GB2312" w:eastAsia="仿宋_GB2312" w:cs="仿宋_GB2312"/>
                <w:b/>
                <w:sz w:val="20"/>
                <w:szCs w:val="20"/>
              </w:rPr>
              <w:tab/>
            </w:r>
            <w:r>
              <w:rPr>
                <w:rFonts w:hint="eastAsia" w:ascii="仿宋_GB2312" w:hAnsi="仿宋_GB2312" w:eastAsia="仿宋_GB2312" w:cs="仿宋_GB2312"/>
                <w:b/>
                <w:sz w:val="20"/>
                <w:szCs w:val="20"/>
              </w:rPr>
              <w:t>目</w:t>
            </w:r>
          </w:p>
        </w:tc>
        <w:tc>
          <w:tcPr>
            <w:tcW w:w="4819" w:type="dxa"/>
            <w:gridSpan w:val="3"/>
          </w:tcPr>
          <w:p>
            <w:pPr>
              <w:pStyle w:val="12"/>
              <w:ind w:left="1329"/>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政府性基金预算支出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72" w:type="dxa"/>
            <w:gridSpan w:val="3"/>
          </w:tcPr>
          <w:p>
            <w:pPr>
              <w:pStyle w:val="12"/>
              <w:spacing w:line="304" w:lineRule="exact"/>
              <w:ind w:left="127" w:right="114"/>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功能分类科目</w:t>
            </w:r>
          </w:p>
          <w:p>
            <w:pPr>
              <w:pStyle w:val="12"/>
              <w:spacing w:line="300" w:lineRule="exact"/>
              <w:ind w:left="125" w:right="114"/>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编码</w:t>
            </w:r>
          </w:p>
        </w:tc>
        <w:tc>
          <w:tcPr>
            <w:tcW w:w="2896" w:type="dxa"/>
            <w:vMerge w:val="restart"/>
          </w:tcPr>
          <w:p>
            <w:pPr>
              <w:pStyle w:val="12"/>
              <w:spacing w:before="10"/>
              <w:rPr>
                <w:rFonts w:hint="eastAsia" w:ascii="仿宋_GB2312" w:hAnsi="仿宋_GB2312" w:eastAsia="仿宋_GB2312" w:cs="仿宋_GB2312"/>
                <w:sz w:val="20"/>
                <w:szCs w:val="20"/>
              </w:rPr>
            </w:pPr>
          </w:p>
          <w:p>
            <w:pPr>
              <w:pStyle w:val="12"/>
              <w:ind w:left="488"/>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功能分类科目名称</w:t>
            </w:r>
          </w:p>
        </w:tc>
        <w:tc>
          <w:tcPr>
            <w:tcW w:w="1559" w:type="dxa"/>
            <w:vMerge w:val="restart"/>
          </w:tcPr>
          <w:p>
            <w:pPr>
              <w:pStyle w:val="12"/>
              <w:spacing w:before="10"/>
              <w:rPr>
                <w:rFonts w:hint="eastAsia" w:ascii="仿宋_GB2312" w:hAnsi="仿宋_GB2312" w:eastAsia="仿宋_GB2312" w:cs="仿宋_GB2312"/>
                <w:sz w:val="20"/>
                <w:szCs w:val="20"/>
              </w:rPr>
            </w:pPr>
          </w:p>
          <w:p>
            <w:pPr>
              <w:pStyle w:val="12"/>
              <w:ind w:left="519" w:right="509"/>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小计</w:t>
            </w:r>
          </w:p>
        </w:tc>
        <w:tc>
          <w:tcPr>
            <w:tcW w:w="1701" w:type="dxa"/>
            <w:vMerge w:val="restart"/>
          </w:tcPr>
          <w:p>
            <w:pPr>
              <w:pStyle w:val="12"/>
              <w:spacing w:before="10"/>
              <w:rPr>
                <w:rFonts w:hint="eastAsia" w:ascii="仿宋_GB2312" w:hAnsi="仿宋_GB2312" w:eastAsia="仿宋_GB2312" w:cs="仿宋_GB2312"/>
                <w:sz w:val="20"/>
                <w:szCs w:val="20"/>
              </w:rPr>
            </w:pPr>
          </w:p>
          <w:p>
            <w:pPr>
              <w:pStyle w:val="12"/>
              <w:ind w:left="370"/>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基本支出</w:t>
            </w:r>
          </w:p>
        </w:tc>
        <w:tc>
          <w:tcPr>
            <w:tcW w:w="1559" w:type="dxa"/>
            <w:vMerge w:val="restart"/>
          </w:tcPr>
          <w:p>
            <w:pPr>
              <w:pStyle w:val="12"/>
              <w:spacing w:before="10"/>
              <w:rPr>
                <w:rFonts w:hint="eastAsia" w:ascii="仿宋_GB2312" w:hAnsi="仿宋_GB2312" w:eastAsia="仿宋_GB2312" w:cs="仿宋_GB2312"/>
                <w:sz w:val="20"/>
                <w:szCs w:val="20"/>
              </w:rPr>
            </w:pPr>
          </w:p>
          <w:p>
            <w:pPr>
              <w:pStyle w:val="12"/>
              <w:ind w:left="298"/>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458" w:type="dxa"/>
          </w:tcPr>
          <w:p>
            <w:pPr>
              <w:pStyle w:val="12"/>
              <w:spacing w:line="295" w:lineRule="exact"/>
              <w:ind w:left="108"/>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类</w:t>
            </w:r>
          </w:p>
        </w:tc>
        <w:tc>
          <w:tcPr>
            <w:tcW w:w="457" w:type="dxa"/>
          </w:tcPr>
          <w:p>
            <w:pPr>
              <w:pStyle w:val="12"/>
              <w:spacing w:line="295" w:lineRule="exact"/>
              <w:ind w:left="108"/>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款</w:t>
            </w:r>
          </w:p>
        </w:tc>
        <w:tc>
          <w:tcPr>
            <w:tcW w:w="457" w:type="dxa"/>
          </w:tcPr>
          <w:p>
            <w:pPr>
              <w:pStyle w:val="12"/>
              <w:spacing w:line="295" w:lineRule="exact"/>
              <w:ind w:left="107"/>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w:t>
            </w:r>
          </w:p>
        </w:tc>
        <w:tc>
          <w:tcPr>
            <w:tcW w:w="2896" w:type="dxa"/>
            <w:vMerge w:val="continue"/>
            <w:tcBorders>
              <w:top w:val="nil"/>
            </w:tcBorders>
          </w:tcPr>
          <w:p>
            <w:pPr>
              <w:rPr>
                <w:sz w:val="2"/>
                <w:szCs w:val="2"/>
              </w:rPr>
            </w:pPr>
          </w:p>
        </w:tc>
        <w:tc>
          <w:tcPr>
            <w:tcW w:w="1559"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155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rPr>
                <w:rFonts w:ascii="Times New Roman"/>
                <w:sz w:val="26"/>
              </w:rPr>
            </w:pP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458" w:type="dxa"/>
          </w:tcPr>
          <w:p>
            <w:pPr>
              <w:pStyle w:val="12"/>
              <w:rPr>
                <w:rFonts w:ascii="Times New Roman"/>
                <w:sz w:val="26"/>
              </w:rPr>
            </w:pPr>
          </w:p>
        </w:tc>
        <w:tc>
          <w:tcPr>
            <w:tcW w:w="457" w:type="dxa"/>
          </w:tcPr>
          <w:p>
            <w:pPr>
              <w:pStyle w:val="12"/>
              <w:rPr>
                <w:rFonts w:ascii="Times New Roman"/>
                <w:sz w:val="26"/>
              </w:rPr>
            </w:pPr>
          </w:p>
        </w:tc>
        <w:tc>
          <w:tcPr>
            <w:tcW w:w="457" w:type="dxa"/>
          </w:tcPr>
          <w:p>
            <w:pPr>
              <w:pStyle w:val="12"/>
              <w:rPr>
                <w:rFonts w:ascii="Times New Roman"/>
                <w:sz w:val="26"/>
              </w:rPr>
            </w:pPr>
          </w:p>
        </w:tc>
        <w:tc>
          <w:tcPr>
            <w:tcW w:w="2896" w:type="dxa"/>
          </w:tcPr>
          <w:p>
            <w:pPr>
              <w:pStyle w:val="12"/>
              <w:spacing w:before="102"/>
              <w:ind w:left="1188" w:right="1178"/>
              <w:jc w:val="center"/>
              <w:rPr>
                <w:rFonts w:hint="eastAsia" w:ascii="宋体" w:eastAsia="宋体"/>
                <w:sz w:val="24"/>
              </w:rPr>
            </w:pPr>
            <w:r>
              <w:rPr>
                <w:rFonts w:hint="eastAsia" w:ascii="宋体" w:eastAsia="宋体"/>
                <w:sz w:val="24"/>
              </w:rPr>
              <w:t>合计</w:t>
            </w:r>
          </w:p>
        </w:tc>
        <w:tc>
          <w:tcPr>
            <w:tcW w:w="1559" w:type="dxa"/>
          </w:tcPr>
          <w:p>
            <w:pPr>
              <w:pStyle w:val="12"/>
              <w:rPr>
                <w:rFonts w:ascii="Times New Roman"/>
                <w:sz w:val="26"/>
              </w:rPr>
            </w:pPr>
          </w:p>
        </w:tc>
        <w:tc>
          <w:tcPr>
            <w:tcW w:w="1701" w:type="dxa"/>
          </w:tcPr>
          <w:p>
            <w:pPr>
              <w:pStyle w:val="12"/>
              <w:rPr>
                <w:rFonts w:ascii="Times New Roman"/>
                <w:sz w:val="26"/>
              </w:rPr>
            </w:pPr>
          </w:p>
        </w:tc>
        <w:tc>
          <w:tcPr>
            <w:tcW w:w="1559" w:type="dxa"/>
          </w:tcPr>
          <w:p>
            <w:pPr>
              <w:pStyle w:val="12"/>
              <w:rPr>
                <w:rFonts w:ascii="Times New Roman"/>
                <w:sz w:val="26"/>
              </w:rPr>
            </w:pPr>
          </w:p>
        </w:tc>
      </w:tr>
    </w:tbl>
    <w:p>
      <w:pPr>
        <w:pStyle w:val="5"/>
        <w:ind w:firstLine="240" w:firstLineChars="100"/>
        <w:rPr>
          <w:rFonts w:hint="eastAsia" w:ascii="仿宋_GB2312" w:hAnsi="仿宋_GB2312" w:eastAsia="仿宋_GB2312" w:cs="仿宋_GB2312"/>
          <w:sz w:val="24"/>
          <w:szCs w:val="22"/>
          <w:lang w:val="zh-CN" w:eastAsia="zh-CN" w:bidi="zh-CN"/>
        </w:rPr>
      </w:pPr>
      <w:r>
        <w:rPr>
          <w:rFonts w:hint="eastAsia" w:ascii="仿宋_GB2312" w:hAnsi="仿宋_GB2312" w:eastAsia="仿宋_GB2312" w:cs="仿宋_GB2312"/>
          <w:sz w:val="24"/>
          <w:szCs w:val="22"/>
          <w:lang w:val="zh-CN" w:eastAsia="zh-CN" w:bidi="zh-CN"/>
        </w:rPr>
        <w:t>备注：2019年未安排政府性基金预算，此表没有数据。</w:t>
      </w:r>
    </w:p>
    <w:p>
      <w:pPr>
        <w:pStyle w:val="3"/>
        <w:spacing w:before="217"/>
        <w:ind w:left="1844"/>
        <w:rPr>
          <w:rFonts w:hint="eastAsia" w:ascii="黑体" w:eastAsia="黑体"/>
        </w:rPr>
      </w:pPr>
      <w:bookmarkStart w:id="239" w:name="第三部分 2018年部门预算情况说明"/>
      <w:bookmarkEnd w:id="239"/>
    </w:p>
    <w:p>
      <w:pPr>
        <w:pStyle w:val="3"/>
        <w:spacing w:before="217"/>
        <w:ind w:left="1844"/>
        <w:rPr>
          <w:rFonts w:hint="eastAsia" w:ascii="黑体" w:eastAsia="黑体"/>
        </w:rPr>
      </w:pPr>
    </w:p>
    <w:p>
      <w:pPr>
        <w:pStyle w:val="3"/>
        <w:spacing w:before="217"/>
        <w:ind w:left="1844"/>
        <w:rPr>
          <w:rFonts w:hint="eastAsia" w:ascii="黑体" w:eastAsia="黑体"/>
        </w:rPr>
      </w:pP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leftChars="0" w:right="0" w:firstLine="0" w:firstLineChars="0"/>
        <w:jc w:val="center"/>
        <w:textAlignment w:val="auto"/>
        <w:rPr>
          <w:rFonts w:hint="eastAsia" w:ascii="黑体" w:eastAsia="黑体"/>
        </w:rPr>
      </w:pPr>
      <w:r>
        <w:rPr>
          <w:rFonts w:hint="eastAsia" w:ascii="黑体" w:eastAsia="黑体"/>
        </w:rPr>
        <w:t xml:space="preserve">第三部分 </w:t>
      </w:r>
      <w:r>
        <w:rPr>
          <w:rFonts w:hint="eastAsia" w:ascii="黑体" w:eastAsia="黑体"/>
          <w:lang w:eastAsia="zh-CN"/>
        </w:rPr>
        <w:t>2019</w:t>
      </w:r>
      <w:r>
        <w:rPr>
          <w:rFonts w:hint="eastAsia" w:ascii="黑体" w:eastAsia="黑体"/>
        </w:rPr>
        <w:t xml:space="preserve"> 年部门预算情况说明</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jc w:val="both"/>
        <w:textAlignment w:val="auto"/>
        <w:outlineLvl w:val="9"/>
        <w:rPr>
          <w:rFonts w:ascii="黑体"/>
          <w:b/>
          <w:sz w:val="28"/>
        </w:rPr>
      </w:pPr>
    </w:p>
    <w:p>
      <w:pPr>
        <w:keepNext w:val="0"/>
        <w:keepLines w:val="0"/>
        <w:pageBreakBefore w:val="0"/>
        <w:widowControl w:val="0"/>
        <w:numPr>
          <w:ilvl w:val="0"/>
          <w:numId w:val="1"/>
        </w:numPr>
        <w:kinsoku/>
        <w:wordWrap/>
        <w:overflowPunct/>
        <w:topLinePunct w:val="0"/>
        <w:autoSpaceDE w:val="0"/>
        <w:autoSpaceDN w:val="0"/>
        <w:bidi w:val="0"/>
        <w:adjustRightInd/>
        <w:snapToGrid/>
        <w:spacing w:before="0" w:line="520" w:lineRule="exact"/>
        <w:ind w:left="0" w:leftChars="0" w:right="0" w:firstLine="641"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
          <w:sz w:val="32"/>
        </w:rPr>
        <w:t>关于</w:t>
      </w:r>
      <w:r>
        <w:rPr>
          <w:rFonts w:hint="eastAsia" w:ascii="仿宋_GB2312" w:hAnsi="仿宋_GB2312" w:eastAsia="仿宋_GB2312" w:cs="仿宋_GB2312"/>
          <w:b/>
          <w:sz w:val="32"/>
          <w:lang w:eastAsia="zh-CN"/>
        </w:rPr>
        <w:t>吉木萨尔县互联网信息办公室</w:t>
      </w:r>
      <w:r>
        <w:rPr>
          <w:rFonts w:hint="eastAsia" w:ascii="仿宋_GB2312" w:hAnsi="仿宋_GB2312" w:eastAsia="仿宋_GB2312" w:cs="仿宋_GB2312"/>
          <w:b/>
          <w:sz w:val="32"/>
        </w:rPr>
        <w:t xml:space="preserve">部门 </w:t>
      </w:r>
      <w:r>
        <w:rPr>
          <w:rFonts w:hint="eastAsia" w:ascii="仿宋_GB2312" w:hAnsi="仿宋_GB2312" w:eastAsia="仿宋_GB2312" w:cs="仿宋_GB2312"/>
          <w:b/>
          <w:sz w:val="32"/>
          <w:lang w:eastAsia="zh-CN"/>
        </w:rPr>
        <w:t>2019</w:t>
      </w:r>
      <w:r>
        <w:rPr>
          <w:rFonts w:hint="eastAsia" w:ascii="仿宋_GB2312" w:hAnsi="仿宋_GB2312" w:eastAsia="仿宋_GB2312" w:cs="仿宋_GB2312"/>
          <w:b/>
          <w:sz w:val="32"/>
        </w:rPr>
        <w:t xml:space="preserve"> 年收支预算情况的总体说明</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按照全口径预算的原则，吉木萨尔县互联网信息办公室部门 2019 年所有收入和支出均纳入部门预算管理。收支总预算 2980238.23 元。</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收入预算包括：一般公共预算收入2980238.23 元。</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position w:val="1"/>
          <w:lang w:eastAsia="zh-CN"/>
        </w:rPr>
      </w:pPr>
      <w:r>
        <w:rPr>
          <w:rFonts w:hint="eastAsia" w:ascii="仿宋_GB2312" w:hAnsi="仿宋_GB2312" w:eastAsia="仿宋_GB2312" w:cs="仿宋_GB2312"/>
          <w:kern w:val="0"/>
          <w:sz w:val="32"/>
          <w:szCs w:val="32"/>
          <w:lang w:val="en-US" w:eastAsia="zh-CN"/>
        </w:rPr>
        <w:t>支出预算包括：一般公共服务（类）2411361.03元； 社会保障和就业支出 363725.36元；卫生健康支出205151.84元。</w:t>
      </w:r>
    </w:p>
    <w:p>
      <w:pPr>
        <w:pStyle w:val="3"/>
        <w:keepNext w:val="0"/>
        <w:keepLines w:val="0"/>
        <w:pageBreakBefore w:val="0"/>
        <w:widowControl w:val="0"/>
        <w:numPr>
          <w:ilvl w:val="0"/>
          <w:numId w:val="1"/>
        </w:numPr>
        <w:kinsoku/>
        <w:wordWrap/>
        <w:overflowPunct/>
        <w:topLinePunct w:val="0"/>
        <w:autoSpaceDE w:val="0"/>
        <w:autoSpaceDN w:val="0"/>
        <w:bidi w:val="0"/>
        <w:adjustRightInd/>
        <w:snapToGrid/>
        <w:spacing w:before="0" w:line="520" w:lineRule="exact"/>
        <w:ind w:left="0" w:leftChars="0" w:right="0" w:firstLine="640" w:firstLineChars="0"/>
        <w:jc w:val="both"/>
        <w:textAlignment w:val="auto"/>
        <w:rPr>
          <w:rFonts w:hint="eastAsia" w:ascii="仿宋_GB2312" w:hAnsi="仿宋_GB2312" w:eastAsia="仿宋_GB2312" w:cs="仿宋_GB2312"/>
          <w:b/>
          <w:bCs/>
        </w:rPr>
      </w:pPr>
      <w:r>
        <w:rPr>
          <w:rFonts w:hint="eastAsia" w:ascii="仿宋_GB2312" w:hAnsi="仿宋_GB2312" w:eastAsia="仿宋_GB2312" w:cs="仿宋_GB2312"/>
          <w:b/>
          <w:bCs/>
        </w:rPr>
        <w:t>关于</w:t>
      </w:r>
      <w:r>
        <w:rPr>
          <w:rFonts w:hint="eastAsia" w:ascii="仿宋_GB2312" w:hAnsi="仿宋_GB2312" w:eastAsia="仿宋_GB2312" w:cs="仿宋_GB2312"/>
          <w:b/>
          <w:bCs/>
          <w:lang w:eastAsia="zh-CN"/>
        </w:rPr>
        <w:t>吉木萨尔县互联网信息办公室</w:t>
      </w:r>
      <w:r>
        <w:rPr>
          <w:rFonts w:hint="eastAsia" w:ascii="仿宋_GB2312" w:hAnsi="仿宋_GB2312" w:eastAsia="仿宋_GB2312" w:cs="仿宋_GB2312"/>
          <w:b/>
          <w:bCs/>
        </w:rPr>
        <w:t xml:space="preserve">部门 </w:t>
      </w:r>
      <w:r>
        <w:rPr>
          <w:rFonts w:hint="eastAsia" w:ascii="仿宋_GB2312" w:hAnsi="仿宋_GB2312" w:eastAsia="仿宋_GB2312" w:cs="仿宋_GB2312"/>
          <w:b/>
          <w:bCs/>
          <w:lang w:eastAsia="zh-CN"/>
        </w:rPr>
        <w:t>2019</w:t>
      </w:r>
      <w:r>
        <w:rPr>
          <w:rFonts w:hint="eastAsia" w:ascii="仿宋_GB2312" w:hAnsi="仿宋_GB2312" w:eastAsia="仿宋_GB2312" w:cs="仿宋_GB2312"/>
          <w:b/>
          <w:bCs/>
        </w:rPr>
        <w:t xml:space="preserve"> 年收入预算情况说明</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吉木萨尔县互联网信息办公室部门收入预算 2980238.23 元，其中：</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xml:space="preserve">一般公共预算2980238.23 元，占 100 </w:t>
      </w:r>
      <w:r>
        <w:rPr>
          <w:rFonts w:hint="eastAsia" w:ascii="仿宋_GB2312" w:hAnsi="仿宋_GB2312" w:eastAsia="仿宋_GB2312" w:cs="仿宋_GB2312"/>
          <w:kern w:val="0"/>
          <w:sz w:val="32"/>
          <w:szCs w:val="32"/>
          <w:lang w:val="en-US" w:eastAsia="zh-CN"/>
        </w:rPr>
        <w:drawing>
          <wp:inline distT="0" distB="0" distL="0" distR="0">
            <wp:extent cx="85090" cy="15494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en-US" w:eastAsia="zh-CN"/>
        </w:rPr>
        <w:t>，，比上年增</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加95312.02元，增加 3</w:t>
      </w:r>
      <w:r>
        <w:rPr>
          <w:rFonts w:hint="eastAsia" w:ascii="仿宋_GB2312" w:hAnsi="仿宋_GB2312" w:eastAsia="仿宋_GB2312" w:cs="仿宋_GB2312"/>
          <w:kern w:val="0"/>
          <w:sz w:val="32"/>
          <w:szCs w:val="32"/>
          <w:lang w:val="en-US" w:eastAsia="zh-CN"/>
        </w:rPr>
        <w:drawing>
          <wp:inline distT="0" distB="0" distL="0" distR="0">
            <wp:extent cx="85090" cy="154940"/>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en-US" w:eastAsia="zh-CN"/>
        </w:rPr>
        <w:t>，主要原因是工资普调和社保缴费基数提高。</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position w:val="1"/>
          <w:sz w:val="32"/>
          <w:lang w:val="en-US" w:eastAsia="zh-CN"/>
        </w:rPr>
      </w:pPr>
      <w:r>
        <w:rPr>
          <w:rFonts w:hint="eastAsia" w:ascii="仿宋_GB2312" w:hAnsi="仿宋_GB2312" w:eastAsia="仿宋_GB2312" w:cs="仿宋_GB2312"/>
          <w:kern w:val="0"/>
          <w:sz w:val="32"/>
          <w:szCs w:val="32"/>
          <w:lang w:val="en-US" w:eastAsia="zh-CN"/>
        </w:rPr>
        <w:t>政府性基金预算未安排。</w:t>
      </w:r>
    </w:p>
    <w:p>
      <w:pPr>
        <w:pStyle w:val="3"/>
        <w:keepNext w:val="0"/>
        <w:keepLines w:val="0"/>
        <w:pageBreakBefore w:val="0"/>
        <w:widowControl w:val="0"/>
        <w:numPr>
          <w:ilvl w:val="0"/>
          <w:numId w:val="1"/>
        </w:numPr>
        <w:kinsoku/>
        <w:wordWrap/>
        <w:overflowPunct/>
        <w:topLinePunct w:val="0"/>
        <w:autoSpaceDE w:val="0"/>
        <w:autoSpaceDN w:val="0"/>
        <w:bidi w:val="0"/>
        <w:adjustRightInd/>
        <w:snapToGrid/>
        <w:spacing w:before="0" w:line="520" w:lineRule="exact"/>
        <w:ind w:left="0" w:leftChars="0" w:right="0" w:firstLine="643" w:firstLineChars="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关于</w:t>
      </w:r>
      <w:r>
        <w:rPr>
          <w:rFonts w:hint="eastAsia" w:ascii="仿宋_GB2312" w:hAnsi="仿宋_GB2312" w:eastAsia="仿宋_GB2312" w:cs="仿宋_GB2312"/>
          <w:b/>
          <w:bCs/>
          <w:sz w:val="32"/>
          <w:szCs w:val="32"/>
          <w:lang w:eastAsia="zh-CN"/>
        </w:rPr>
        <w:t>吉木萨尔县互联网信息办公室</w:t>
      </w:r>
      <w:r>
        <w:rPr>
          <w:rFonts w:hint="eastAsia" w:ascii="仿宋_GB2312" w:hAnsi="仿宋_GB2312" w:eastAsia="仿宋_GB2312" w:cs="仿宋_GB2312"/>
          <w:b/>
          <w:bCs/>
          <w:sz w:val="32"/>
          <w:szCs w:val="32"/>
        </w:rPr>
        <w:t xml:space="preserve">部门单位 </w:t>
      </w:r>
      <w:r>
        <w:rPr>
          <w:rFonts w:hint="eastAsia" w:ascii="仿宋_GB2312" w:hAnsi="仿宋_GB2312" w:eastAsia="仿宋_GB2312" w:cs="仿宋_GB2312"/>
          <w:b/>
          <w:bCs/>
          <w:sz w:val="32"/>
          <w:szCs w:val="32"/>
          <w:lang w:eastAsia="zh-CN"/>
        </w:rPr>
        <w:t>2019</w:t>
      </w:r>
      <w:r>
        <w:rPr>
          <w:rFonts w:hint="eastAsia" w:ascii="仿宋_GB2312" w:hAnsi="仿宋_GB2312" w:eastAsia="仿宋_GB2312" w:cs="仿宋_GB2312"/>
          <w:b/>
          <w:bCs/>
          <w:sz w:val="32"/>
          <w:szCs w:val="32"/>
        </w:rPr>
        <w:t xml:space="preserve"> 年支出预算情况说</w:t>
      </w:r>
      <w:r>
        <w:rPr>
          <w:rFonts w:hint="eastAsia" w:ascii="仿宋_GB2312" w:hAnsi="仿宋_GB2312" w:eastAsia="仿宋_GB2312" w:cs="仿宋_GB2312"/>
          <w:b/>
          <w:bCs/>
          <w:w w:val="99"/>
          <w:sz w:val="32"/>
          <w:szCs w:val="32"/>
        </w:rPr>
        <w:t>明</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xml:space="preserve">吉木萨尔县互联网信息办公室部门单位 2019 年支出预算 2980238.23 元，其中基本支出298038.23 元，占 100 </w:t>
      </w:r>
      <w:r>
        <w:rPr>
          <w:rFonts w:hint="eastAsia" w:ascii="仿宋_GB2312" w:hAnsi="仿宋_GB2312" w:eastAsia="仿宋_GB2312" w:cs="仿宋_GB2312"/>
          <w:kern w:val="0"/>
          <w:sz w:val="32"/>
          <w:szCs w:val="32"/>
          <w:lang w:val="en-US" w:eastAsia="zh-CN"/>
        </w:rPr>
        <w:drawing>
          <wp:inline distT="0" distB="0" distL="0" distR="0">
            <wp:extent cx="85090" cy="154940"/>
            <wp:effectExtent l="0" t="0" r="10160" b="1651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en-US" w:eastAsia="zh-CN"/>
        </w:rPr>
        <w:t xml:space="preserve"> ，比上年增加95312.02元，增加 3</w:t>
      </w:r>
      <w:r>
        <w:rPr>
          <w:rFonts w:hint="eastAsia" w:ascii="仿宋_GB2312" w:hAnsi="仿宋_GB2312" w:eastAsia="仿宋_GB2312" w:cs="仿宋_GB2312"/>
          <w:kern w:val="0"/>
          <w:sz w:val="32"/>
          <w:szCs w:val="32"/>
          <w:lang w:val="en-US" w:eastAsia="zh-CN"/>
        </w:rPr>
        <w:drawing>
          <wp:inline distT="0" distB="0" distL="0" distR="0">
            <wp:extent cx="85090" cy="154940"/>
            <wp:effectExtent l="0" t="0" r="10160" b="1651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en-US" w:eastAsia="zh-CN"/>
        </w:rPr>
        <w:t>，主要原因是工资普调和社保缴费基数提高。</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lang w:val="en-US" w:eastAsia="zh-CN"/>
        </w:rPr>
        <w:sectPr>
          <w:pgSz w:w="11910" w:h="16840"/>
          <w:pgMar w:top="1440" w:right="1800" w:bottom="1440" w:left="1800" w:header="720" w:footer="720" w:gutter="0"/>
          <w:cols w:space="720" w:num="1"/>
        </w:sectPr>
      </w:pPr>
      <w:r>
        <w:rPr>
          <w:rFonts w:hint="eastAsia" w:ascii="仿宋_GB2312" w:hAnsi="仿宋_GB2312" w:eastAsia="仿宋_GB2312" w:cs="仿宋_GB2312"/>
          <w:kern w:val="0"/>
          <w:sz w:val="32"/>
          <w:szCs w:val="32"/>
          <w:lang w:val="en-US" w:eastAsia="zh-CN"/>
        </w:rPr>
        <w:t>项目支出 0 元，与上年持平，主要原因是无项目支出</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20" w:lineRule="exact"/>
        <w:ind w:left="0" w:right="0" w:rightChars="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预算。</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20" w:lineRule="exact"/>
        <w:ind w:left="0" w:right="0" w:righ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eastAsia="zh-CN"/>
        </w:rPr>
        <w:t>吉木萨尔县互联网信息办公室</w:t>
      </w:r>
      <w:r>
        <w:rPr>
          <w:rFonts w:hint="eastAsia" w:ascii="仿宋_GB2312" w:hAnsi="仿宋_GB2312" w:eastAsia="仿宋_GB2312" w:cs="仿宋_GB2312"/>
          <w:sz w:val="32"/>
          <w:szCs w:val="32"/>
        </w:rPr>
        <w:t xml:space="preserve">部门 </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 xml:space="preserve"> 年财政拨款收支预算情</w:t>
      </w:r>
      <w:r>
        <w:rPr>
          <w:rFonts w:hint="eastAsia" w:ascii="仿宋_GB2312" w:hAnsi="仿宋_GB2312" w:eastAsia="仿宋_GB2312" w:cs="仿宋_GB2312"/>
          <w:b/>
          <w:sz w:val="32"/>
          <w:szCs w:val="32"/>
        </w:rPr>
        <w:t>况的总体说明</w:t>
      </w:r>
    </w:p>
    <w:p>
      <w:pPr>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sz w:val="32"/>
          <w:lang w:eastAsia="zh-CN"/>
        </w:rPr>
        <w:t>2</w:t>
      </w:r>
      <w:r>
        <w:rPr>
          <w:rFonts w:hint="eastAsia" w:ascii="仿宋_GB2312" w:hAnsi="仿宋_GB2312" w:eastAsia="仿宋_GB2312" w:cs="仿宋_GB2312"/>
          <w:kern w:val="0"/>
          <w:sz w:val="32"/>
          <w:szCs w:val="32"/>
          <w:lang w:val="en-US" w:eastAsia="zh-CN" w:bidi="zh-CN"/>
        </w:rPr>
        <w:t>019 年财政拨款收支总预算2980238.23元。</w:t>
      </w:r>
    </w:p>
    <w:p>
      <w:pPr>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bidi="zh-CN"/>
        </w:rPr>
        <w:t>收入全部为一般公共预算拨款，无政府性基金预算拨款。</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bidi="zh-CN"/>
        </w:rPr>
        <w:t xml:space="preserve">一般公共预算支出包括：一般公共服务支出 2411361.03 元，主要用于人员经费和公用经费开支； </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bidi="zh-CN"/>
        </w:rPr>
        <w:t>社会保障和就业支出363725.36 元，主要用于机关事业单位基本养老保险缴费、职业年金缴费；</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rPr>
        <w:t>卫生健康支出</w:t>
      </w:r>
      <w:r>
        <w:rPr>
          <w:rFonts w:hint="eastAsia" w:ascii="仿宋_GB2312" w:hAnsi="仿宋_GB2312" w:eastAsia="仿宋_GB2312" w:cs="仿宋_GB2312"/>
          <w:kern w:val="0"/>
          <w:sz w:val="32"/>
          <w:szCs w:val="32"/>
          <w:lang w:val="en-US" w:eastAsia="zh-CN" w:bidi="zh-CN"/>
        </w:rPr>
        <w:t>205151.84 元，主要用于职工基本医疗保险缴费、公务员医疗补助缴费。</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jc w:val="both"/>
        <w:textAlignment w:val="auto"/>
        <w:rPr>
          <w:rFonts w:hint="eastAsia" w:ascii="仿宋_GB2312" w:hAnsi="仿宋_GB2312" w:eastAsia="仿宋_GB2312" w:cs="仿宋_GB2312"/>
          <w:b/>
          <w:bCs/>
        </w:rPr>
      </w:pPr>
      <w:r>
        <w:rPr>
          <w:rFonts w:hint="eastAsia" w:ascii="仿宋_GB2312" w:hAnsi="仿宋_GB2312" w:eastAsia="仿宋_GB2312" w:cs="仿宋_GB2312"/>
          <w:b/>
          <w:bCs/>
          <w:spacing w:val="-8"/>
        </w:rPr>
        <w:t>五、关于</w:t>
      </w:r>
      <w:r>
        <w:rPr>
          <w:rFonts w:hint="eastAsia" w:ascii="仿宋_GB2312" w:hAnsi="仿宋_GB2312" w:eastAsia="仿宋_GB2312" w:cs="仿宋_GB2312"/>
          <w:b/>
          <w:bCs/>
          <w:spacing w:val="-8"/>
          <w:lang w:eastAsia="zh-CN"/>
        </w:rPr>
        <w:t>吉木萨尔县互联网信息办公室</w:t>
      </w:r>
      <w:r>
        <w:rPr>
          <w:rFonts w:hint="eastAsia" w:ascii="仿宋_GB2312" w:hAnsi="仿宋_GB2312" w:eastAsia="仿宋_GB2312" w:cs="仿宋_GB2312"/>
          <w:b/>
          <w:bCs/>
          <w:spacing w:val="-8"/>
        </w:rPr>
        <w:t xml:space="preserve">部门 </w:t>
      </w:r>
      <w:r>
        <w:rPr>
          <w:rFonts w:hint="eastAsia" w:ascii="仿宋_GB2312" w:hAnsi="仿宋_GB2312" w:eastAsia="仿宋_GB2312" w:cs="仿宋_GB2312"/>
          <w:b/>
          <w:bCs/>
          <w:lang w:eastAsia="zh-CN"/>
        </w:rPr>
        <w:t>2019</w:t>
      </w:r>
      <w:r>
        <w:rPr>
          <w:rFonts w:hint="eastAsia" w:ascii="仿宋_GB2312" w:hAnsi="仿宋_GB2312" w:eastAsia="仿宋_GB2312" w:cs="仿宋_GB2312"/>
          <w:b/>
          <w:bCs/>
          <w:spacing w:val="-10"/>
        </w:rPr>
        <w:t xml:space="preserve"> 年一般公共预算当年拨款情况说明</w:t>
      </w:r>
    </w:p>
    <w:p>
      <w:pPr>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321" w:firstLineChars="100"/>
        <w:jc w:val="both"/>
        <w:textAlignment w:val="auto"/>
        <w:rPr>
          <w:rFonts w:hint="eastAsia" w:ascii="仿宋_GB2312" w:hAnsi="仿宋_GB2312" w:eastAsia="仿宋_GB2312" w:cs="仿宋_GB2312"/>
          <w:b/>
          <w:sz w:val="32"/>
        </w:rPr>
      </w:pPr>
      <w:r>
        <w:rPr>
          <w:rFonts w:hint="eastAsia" w:ascii="仿宋_GB2312" w:hAnsi="仿宋_GB2312" w:eastAsia="仿宋_GB2312" w:cs="仿宋_GB2312"/>
          <w:b/>
          <w:sz w:val="32"/>
        </w:rPr>
        <w:t>（一）一般公用预算当年拨款规模变化情况</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bidi="zh-CN"/>
        </w:rPr>
        <w:t>吉木萨尔县互联网信息办公室部门 2019 年一般公共预算拨款基本支出</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bidi="zh-CN"/>
        </w:rPr>
        <w:t>2980238.23元，比上年执行数增加160575.88元，增长 5</w:t>
      </w:r>
      <w:r>
        <w:rPr>
          <w:rFonts w:hint="eastAsia" w:ascii="仿宋_GB2312" w:hAnsi="仿宋_GB2312" w:eastAsia="仿宋_GB2312" w:cs="仿宋_GB2312"/>
          <w:kern w:val="0"/>
          <w:sz w:val="32"/>
          <w:szCs w:val="32"/>
          <w:lang w:val="en-US" w:eastAsia="zh-CN" w:bidi="zh-CN"/>
        </w:rPr>
        <w:drawing>
          <wp:inline distT="0" distB="0" distL="0" distR="0">
            <wp:extent cx="85090" cy="154940"/>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en-US" w:eastAsia="zh-CN" w:bidi="zh-CN"/>
        </w:rPr>
        <w:t>。主要原因是工资普调及社保缴纳基数高。</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321" w:firstLineChars="100"/>
        <w:jc w:val="both"/>
        <w:textAlignment w:val="auto"/>
        <w:rPr>
          <w:rFonts w:hint="eastAsia" w:ascii="仿宋_GB2312" w:hAnsi="仿宋_GB2312" w:eastAsia="仿宋_GB2312" w:cs="仿宋_GB2312"/>
        </w:rPr>
      </w:pPr>
      <w:r>
        <w:rPr>
          <w:rFonts w:hint="eastAsia" w:ascii="仿宋_GB2312" w:hAnsi="仿宋_GB2312" w:eastAsia="仿宋_GB2312" w:cs="仿宋_GB2312"/>
        </w:rPr>
        <w:t>（二）一般公共预算当年拨款结构情况</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bidi="zh-CN"/>
        </w:rPr>
        <w:t xml:space="preserve">1.一般公共服务（类）2411361.03元，占80 </w:t>
      </w:r>
      <w:r>
        <w:rPr>
          <w:rFonts w:hint="eastAsia" w:ascii="仿宋_GB2312" w:hAnsi="仿宋_GB2312" w:eastAsia="仿宋_GB2312" w:cs="仿宋_GB2312"/>
          <w:kern w:val="0"/>
          <w:sz w:val="32"/>
          <w:szCs w:val="32"/>
          <w:lang w:val="en-US" w:eastAsia="zh-CN" w:bidi="zh-CN"/>
        </w:rPr>
        <w:drawing>
          <wp:inline distT="0" distB="0" distL="0" distR="0">
            <wp:extent cx="85090" cy="154940"/>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en-US" w:eastAsia="zh-CN" w:bidi="zh-CN"/>
        </w:rPr>
        <w:t>。</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bidi="zh-CN"/>
        </w:rPr>
        <w:t>2. 社会保障和就业（类）支出 363725.36元，占12</w:t>
      </w:r>
      <w:r>
        <w:rPr>
          <w:rFonts w:hint="eastAsia" w:ascii="仿宋_GB2312" w:hAnsi="仿宋_GB2312" w:eastAsia="仿宋_GB2312" w:cs="仿宋_GB2312"/>
          <w:kern w:val="0"/>
          <w:sz w:val="32"/>
          <w:szCs w:val="32"/>
          <w:lang w:val="en-US" w:eastAsia="zh-CN" w:bidi="zh-CN"/>
        </w:rPr>
        <w:drawing>
          <wp:inline distT="0" distB="0" distL="0" distR="0">
            <wp:extent cx="85090" cy="154940"/>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en-US" w:eastAsia="zh-CN" w:bidi="zh-CN"/>
        </w:rPr>
        <w:t>。</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bidi="zh-CN"/>
        </w:rPr>
        <w:t xml:space="preserve">3. </w:t>
      </w:r>
      <w:r>
        <w:rPr>
          <w:rFonts w:hint="eastAsia" w:ascii="仿宋_GB2312" w:hAnsi="仿宋_GB2312" w:eastAsia="仿宋_GB2312" w:cs="仿宋_GB2312"/>
          <w:kern w:val="0"/>
          <w:sz w:val="32"/>
          <w:szCs w:val="32"/>
          <w:lang w:val="en-US" w:eastAsia="zh-CN"/>
        </w:rPr>
        <w:t>卫生健康支出</w:t>
      </w:r>
      <w:r>
        <w:rPr>
          <w:rFonts w:hint="eastAsia" w:ascii="仿宋_GB2312" w:hAnsi="仿宋_GB2312" w:eastAsia="仿宋_GB2312" w:cs="仿宋_GB2312"/>
          <w:kern w:val="0"/>
          <w:sz w:val="32"/>
          <w:szCs w:val="32"/>
          <w:lang w:val="en-US" w:eastAsia="zh-CN" w:bidi="zh-CN"/>
        </w:rPr>
        <w:t>（类）支出205151.84元，占8</w:t>
      </w:r>
      <w:r>
        <w:rPr>
          <w:rFonts w:hint="eastAsia" w:ascii="仿宋_GB2312" w:hAnsi="仿宋_GB2312" w:eastAsia="仿宋_GB2312" w:cs="仿宋_GB2312"/>
          <w:kern w:val="0"/>
          <w:sz w:val="32"/>
          <w:szCs w:val="32"/>
          <w:lang w:val="en-US" w:eastAsia="zh-CN" w:bidi="zh-CN"/>
        </w:rPr>
        <w:drawing>
          <wp:inline distT="0" distB="0" distL="0" distR="0">
            <wp:extent cx="85090" cy="154940"/>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en-US" w:eastAsia="zh-CN" w:bidi="zh-CN"/>
        </w:rPr>
        <w:t>。</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leftChars="0" w:right="0" w:firstLine="643" w:firstLineChars="200"/>
        <w:jc w:val="both"/>
        <w:textAlignment w:val="auto"/>
        <w:rPr>
          <w:rFonts w:hint="eastAsia" w:ascii="仿宋_GB2312" w:hAnsi="仿宋_GB2312" w:eastAsia="仿宋_GB2312" w:cs="仿宋_GB2312"/>
          <w:b/>
          <w:bCs/>
          <w:position w:val="1"/>
          <w:sz w:val="32"/>
          <w:szCs w:val="32"/>
          <w:lang w:val="zh-CN" w:eastAsia="zh-CN" w:bidi="zh-CN"/>
        </w:rPr>
      </w:pPr>
      <w:r>
        <w:rPr>
          <w:rFonts w:hint="eastAsia" w:ascii="仿宋_GB2312" w:hAnsi="仿宋_GB2312" w:eastAsia="仿宋_GB2312" w:cs="仿宋_GB2312"/>
          <w:b/>
          <w:bCs/>
          <w:position w:val="1"/>
          <w:sz w:val="32"/>
          <w:szCs w:val="32"/>
          <w:lang w:val="zh-CN" w:eastAsia="zh-CN" w:bidi="zh-CN"/>
        </w:rPr>
        <w:t>（三）一般公共预算当年拨款具体使用情况</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1.2010301</w:t>
      </w:r>
      <w:r>
        <w:rPr>
          <w:rFonts w:hint="eastAsia" w:ascii="仿宋_GB2312" w:hAnsi="仿宋_GB2312" w:eastAsia="仿宋_GB2312" w:cs="仿宋_GB2312"/>
          <w:kern w:val="0"/>
          <w:sz w:val="32"/>
          <w:szCs w:val="32"/>
          <w:lang w:val="en-US" w:eastAsia="zh-CN" w:bidi="zh-CN"/>
        </w:rPr>
        <w:t>一般公共服务支出（类）政府办公厅及相关机构事务</w:t>
      </w:r>
      <w:r>
        <w:rPr>
          <w:rFonts w:hint="eastAsia" w:ascii="仿宋_GB2312" w:hAnsi="仿宋_GB2312" w:eastAsia="仿宋_GB2312" w:cs="仿宋_GB2312"/>
          <w:kern w:val="0"/>
          <w:sz w:val="32"/>
          <w:szCs w:val="32"/>
          <w:lang w:val="zh-CN" w:eastAsia="zh-CN" w:bidi="zh-CN"/>
        </w:rPr>
        <w:t xml:space="preserve"> 行政运行（</w:t>
      </w:r>
      <w:r>
        <w:rPr>
          <w:rFonts w:hint="eastAsia" w:ascii="仿宋_GB2312" w:hAnsi="仿宋_GB2312" w:eastAsia="仿宋_GB2312" w:cs="仿宋_GB2312"/>
          <w:kern w:val="0"/>
          <w:sz w:val="32"/>
          <w:szCs w:val="32"/>
          <w:lang w:val="en-US" w:eastAsia="zh-CN" w:bidi="zh-CN"/>
        </w:rPr>
        <w:t>项</w:t>
      </w:r>
      <w:r>
        <w:rPr>
          <w:rFonts w:hint="eastAsia" w:ascii="仿宋_GB2312" w:hAnsi="仿宋_GB2312" w:eastAsia="仿宋_GB2312" w:cs="仿宋_GB2312"/>
          <w:kern w:val="0"/>
          <w:sz w:val="32"/>
          <w:szCs w:val="32"/>
          <w:lang w:val="zh-CN" w:eastAsia="zh-CN" w:bidi="zh-CN"/>
        </w:rPr>
        <w:t xml:space="preserve">）:2019 年预算数为 </w:t>
      </w:r>
      <w:r>
        <w:rPr>
          <w:rFonts w:hint="eastAsia" w:ascii="仿宋_GB2312" w:hAnsi="仿宋_GB2312" w:eastAsia="仿宋_GB2312" w:cs="仿宋_GB2312"/>
          <w:kern w:val="0"/>
          <w:sz w:val="32"/>
          <w:szCs w:val="32"/>
          <w:lang w:val="en-US" w:eastAsia="zh-CN" w:bidi="zh-CN"/>
        </w:rPr>
        <w:t>2411361.03</w:t>
      </w:r>
      <w:r>
        <w:rPr>
          <w:rFonts w:hint="eastAsia" w:ascii="仿宋_GB2312" w:hAnsi="仿宋_GB2312" w:eastAsia="仿宋_GB2312" w:cs="仿宋_GB2312"/>
          <w:kern w:val="0"/>
          <w:sz w:val="32"/>
          <w:szCs w:val="32"/>
          <w:lang w:val="zh-CN" w:eastAsia="zh-CN" w:bidi="zh-CN"/>
        </w:rPr>
        <w:t>元，比上年执行数减少</w:t>
      </w:r>
      <w:r>
        <w:rPr>
          <w:rFonts w:hint="eastAsia" w:ascii="仿宋_GB2312" w:hAnsi="仿宋_GB2312" w:eastAsia="仿宋_GB2312" w:cs="仿宋_GB2312"/>
          <w:kern w:val="0"/>
          <w:sz w:val="32"/>
          <w:szCs w:val="32"/>
          <w:lang w:val="en-US" w:eastAsia="zh-CN" w:bidi="zh-CN"/>
        </w:rPr>
        <w:t>57554.15</w:t>
      </w:r>
      <w:r>
        <w:rPr>
          <w:rFonts w:hint="eastAsia" w:ascii="仿宋_GB2312" w:hAnsi="仿宋_GB2312" w:eastAsia="仿宋_GB2312" w:cs="仿宋_GB2312"/>
          <w:kern w:val="0"/>
          <w:sz w:val="32"/>
          <w:szCs w:val="32"/>
          <w:lang w:val="zh-CN" w:eastAsia="zh-CN" w:bidi="zh-CN"/>
        </w:rPr>
        <w:t>元，减低</w:t>
      </w:r>
      <w:r>
        <w:rPr>
          <w:rFonts w:hint="eastAsia" w:ascii="仿宋_GB2312" w:hAnsi="仿宋_GB2312" w:eastAsia="仿宋_GB2312" w:cs="仿宋_GB2312"/>
          <w:kern w:val="0"/>
          <w:sz w:val="32"/>
          <w:szCs w:val="32"/>
          <w:lang w:val="en-US" w:eastAsia="zh-CN" w:bidi="zh-CN"/>
        </w:rPr>
        <w:t>2.4</w:t>
      </w:r>
      <w:r>
        <w:rPr>
          <w:rFonts w:hint="eastAsia" w:ascii="仿宋_GB2312" w:hAnsi="仿宋_GB2312" w:eastAsia="仿宋_GB2312" w:cs="仿宋_GB2312"/>
          <w:kern w:val="0"/>
          <w:sz w:val="32"/>
          <w:szCs w:val="32"/>
          <w:lang w:val="zh-CN" w:eastAsia="zh-CN" w:bidi="zh-CN"/>
        </w:rPr>
        <w:drawing>
          <wp:inline distT="0" distB="0" distL="0" distR="0">
            <wp:extent cx="85090" cy="154940"/>
            <wp:effectExtent l="0" t="0" r="10160" b="1651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zh-CN" w:eastAsia="zh-CN" w:bidi="zh-CN"/>
        </w:rPr>
        <w:t>，主要原因是厉行节约，压缩经费。</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2.社会保障和就业支出（类）行政事业单位离退休（款）机关事业单位基本养老保险（项）</w:t>
      </w:r>
      <w:r>
        <w:rPr>
          <w:rFonts w:hint="eastAsia" w:ascii="仿宋_GB2312" w:hAnsi="仿宋_GB2312" w:eastAsia="仿宋_GB2312" w:cs="仿宋_GB2312"/>
          <w:kern w:val="0"/>
          <w:sz w:val="32"/>
          <w:szCs w:val="32"/>
          <w:lang w:val="en-US" w:eastAsia="zh-CN" w:bidi="zh-CN"/>
        </w:rPr>
        <w:t>267670.48</w:t>
      </w:r>
      <w:r>
        <w:rPr>
          <w:rFonts w:hint="eastAsia" w:ascii="仿宋_GB2312" w:hAnsi="仿宋_GB2312" w:eastAsia="仿宋_GB2312" w:cs="仿宋_GB2312"/>
          <w:kern w:val="0"/>
          <w:sz w:val="32"/>
          <w:szCs w:val="32"/>
          <w:lang w:val="zh-CN" w:eastAsia="zh-CN" w:bidi="zh-CN"/>
        </w:rPr>
        <w:t>元。比上年执行数增加</w:t>
      </w:r>
      <w:r>
        <w:rPr>
          <w:rFonts w:hint="eastAsia" w:ascii="仿宋_GB2312" w:hAnsi="仿宋_GB2312" w:eastAsia="仿宋_GB2312" w:cs="仿宋_GB2312"/>
          <w:kern w:val="0"/>
          <w:sz w:val="32"/>
          <w:szCs w:val="32"/>
          <w:lang w:val="en-US" w:eastAsia="zh-CN" w:bidi="zh-CN"/>
        </w:rPr>
        <w:t>70449.19</w:t>
      </w:r>
      <w:r>
        <w:rPr>
          <w:rFonts w:hint="eastAsia" w:ascii="仿宋_GB2312" w:hAnsi="仿宋_GB2312" w:eastAsia="仿宋_GB2312" w:cs="仿宋_GB2312"/>
          <w:kern w:val="0"/>
          <w:sz w:val="32"/>
          <w:szCs w:val="32"/>
          <w:lang w:val="zh-CN" w:eastAsia="zh-CN" w:bidi="zh-CN"/>
        </w:rPr>
        <w:t>元，增长</w:t>
      </w:r>
      <w:r>
        <w:rPr>
          <w:rFonts w:hint="eastAsia" w:ascii="仿宋_GB2312" w:hAnsi="仿宋_GB2312" w:eastAsia="仿宋_GB2312" w:cs="仿宋_GB2312"/>
          <w:kern w:val="0"/>
          <w:sz w:val="32"/>
          <w:szCs w:val="32"/>
          <w:lang w:val="en-US" w:eastAsia="zh-CN" w:bidi="zh-CN"/>
        </w:rPr>
        <w:t>35</w:t>
      </w:r>
      <w:r>
        <w:rPr>
          <w:rFonts w:hint="eastAsia" w:ascii="仿宋_GB2312" w:hAnsi="仿宋_GB2312" w:eastAsia="仿宋_GB2312" w:cs="仿宋_GB2312"/>
          <w:kern w:val="0"/>
          <w:sz w:val="32"/>
          <w:szCs w:val="32"/>
          <w:lang w:val="zh-CN" w:eastAsia="zh-CN" w:bidi="zh-CN"/>
        </w:rPr>
        <w:drawing>
          <wp:inline distT="0" distB="0" distL="0" distR="0">
            <wp:extent cx="85090" cy="154940"/>
            <wp:effectExtent l="0" t="0" r="10160" b="1651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zh-CN" w:eastAsia="zh-CN" w:bidi="zh-CN"/>
        </w:rPr>
        <w:t>，主要原因是社保缴纳基数提高。</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3.</w:t>
      </w:r>
      <w:r>
        <w:rPr>
          <w:rFonts w:hint="eastAsia" w:ascii="仿宋_GB2312" w:hAnsi="仿宋_GB2312" w:eastAsia="仿宋_GB2312" w:cs="仿宋_GB2312"/>
          <w:kern w:val="0"/>
          <w:sz w:val="32"/>
          <w:szCs w:val="32"/>
          <w:lang w:val="en-US" w:eastAsia="zh-CN"/>
        </w:rPr>
        <w:t>卫生健康支出</w:t>
      </w:r>
      <w:r>
        <w:rPr>
          <w:rFonts w:hint="eastAsia" w:ascii="仿宋_GB2312" w:hAnsi="仿宋_GB2312" w:eastAsia="仿宋_GB2312" w:cs="仿宋_GB2312"/>
          <w:kern w:val="0"/>
          <w:sz w:val="32"/>
          <w:szCs w:val="32"/>
          <w:lang w:val="zh-CN" w:eastAsia="zh-CN" w:bidi="zh-CN"/>
        </w:rPr>
        <w:t>（类）行政事业单位医疗（款）行政单位医疗（项）</w:t>
      </w:r>
      <w:r>
        <w:rPr>
          <w:rFonts w:hint="eastAsia" w:ascii="仿宋_GB2312" w:hAnsi="仿宋_GB2312" w:eastAsia="仿宋_GB2312" w:cs="仿宋_GB2312"/>
          <w:kern w:val="0"/>
          <w:sz w:val="32"/>
          <w:szCs w:val="32"/>
          <w:lang w:val="en-US" w:eastAsia="zh-CN" w:bidi="zh-CN"/>
        </w:rPr>
        <w:t>31816.35</w:t>
      </w:r>
      <w:r>
        <w:rPr>
          <w:rFonts w:hint="eastAsia" w:ascii="仿宋_GB2312" w:hAnsi="仿宋_GB2312" w:eastAsia="仿宋_GB2312" w:cs="仿宋_GB2312"/>
          <w:kern w:val="0"/>
          <w:sz w:val="32"/>
          <w:szCs w:val="32"/>
          <w:lang w:val="zh-CN" w:eastAsia="zh-CN" w:bidi="zh-CN"/>
        </w:rPr>
        <w:t>元，比上年执行数增加</w:t>
      </w:r>
      <w:r>
        <w:rPr>
          <w:rFonts w:hint="eastAsia" w:ascii="仿宋_GB2312" w:hAnsi="仿宋_GB2312" w:eastAsia="仿宋_GB2312" w:cs="仿宋_GB2312"/>
          <w:kern w:val="0"/>
          <w:sz w:val="32"/>
          <w:szCs w:val="32"/>
          <w:lang w:val="en-US" w:eastAsia="zh-CN" w:bidi="zh-CN"/>
        </w:rPr>
        <w:t>8753.4</w:t>
      </w:r>
      <w:r>
        <w:rPr>
          <w:rFonts w:hint="eastAsia" w:ascii="仿宋_GB2312" w:hAnsi="仿宋_GB2312" w:eastAsia="仿宋_GB2312" w:cs="仿宋_GB2312"/>
          <w:kern w:val="0"/>
          <w:sz w:val="32"/>
          <w:szCs w:val="32"/>
          <w:lang w:val="zh-CN" w:eastAsia="zh-CN" w:bidi="zh-CN"/>
        </w:rPr>
        <w:t xml:space="preserve">元，增长 </w:t>
      </w:r>
      <w:r>
        <w:rPr>
          <w:rFonts w:hint="eastAsia" w:ascii="仿宋_GB2312" w:hAnsi="仿宋_GB2312" w:eastAsia="仿宋_GB2312" w:cs="仿宋_GB2312"/>
          <w:kern w:val="0"/>
          <w:sz w:val="32"/>
          <w:szCs w:val="32"/>
          <w:lang w:val="en-US" w:eastAsia="zh-CN" w:bidi="zh-CN"/>
        </w:rPr>
        <w:t>27</w:t>
      </w:r>
      <w:r>
        <w:rPr>
          <w:rFonts w:hint="eastAsia" w:ascii="仿宋_GB2312" w:hAnsi="仿宋_GB2312" w:eastAsia="仿宋_GB2312" w:cs="仿宋_GB2312"/>
          <w:kern w:val="0"/>
          <w:sz w:val="32"/>
          <w:szCs w:val="32"/>
          <w:lang w:val="zh-CN" w:eastAsia="zh-CN" w:bidi="zh-CN"/>
        </w:rPr>
        <w:drawing>
          <wp:inline distT="0" distB="0" distL="0" distR="0">
            <wp:extent cx="85090" cy="154940"/>
            <wp:effectExtent l="0" t="0" r="10160" b="1651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zh-CN" w:eastAsia="zh-CN" w:bidi="zh-CN"/>
        </w:rPr>
        <w:t>，主要原因是社保缴费基数提高。</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4.</w:t>
      </w:r>
      <w:r>
        <w:rPr>
          <w:rFonts w:hint="eastAsia" w:ascii="仿宋_GB2312" w:hAnsi="仿宋_GB2312" w:eastAsia="仿宋_GB2312" w:cs="仿宋_GB2312"/>
          <w:kern w:val="0"/>
          <w:sz w:val="32"/>
          <w:szCs w:val="32"/>
          <w:lang w:val="en-US" w:eastAsia="zh-CN"/>
        </w:rPr>
        <w:t>卫生健康支出</w:t>
      </w:r>
      <w:r>
        <w:rPr>
          <w:rFonts w:hint="eastAsia" w:ascii="仿宋_GB2312" w:hAnsi="仿宋_GB2312" w:eastAsia="仿宋_GB2312" w:cs="仿宋_GB2312"/>
          <w:kern w:val="0"/>
          <w:sz w:val="32"/>
          <w:szCs w:val="32"/>
          <w:lang w:val="zh-CN" w:eastAsia="zh-CN" w:bidi="zh-CN"/>
        </w:rPr>
        <w:t>（类）行政事业单位医疗（款）事业单位医疗（项）</w:t>
      </w:r>
      <w:r>
        <w:rPr>
          <w:rFonts w:hint="eastAsia" w:ascii="仿宋_GB2312" w:hAnsi="仿宋_GB2312" w:eastAsia="仿宋_GB2312" w:cs="仿宋_GB2312"/>
          <w:kern w:val="0"/>
          <w:sz w:val="32"/>
          <w:szCs w:val="32"/>
          <w:lang w:val="en-US" w:eastAsia="zh-CN" w:bidi="zh-CN"/>
        </w:rPr>
        <w:t>89287.47</w:t>
      </w:r>
      <w:r>
        <w:rPr>
          <w:rFonts w:hint="eastAsia" w:ascii="仿宋_GB2312" w:hAnsi="仿宋_GB2312" w:eastAsia="仿宋_GB2312" w:cs="仿宋_GB2312"/>
          <w:kern w:val="0"/>
          <w:sz w:val="32"/>
          <w:szCs w:val="32"/>
          <w:lang w:val="zh-CN" w:eastAsia="zh-CN" w:bidi="zh-CN"/>
        </w:rPr>
        <w:t xml:space="preserve"> 元，比上年执行数增加</w:t>
      </w:r>
      <w:r>
        <w:rPr>
          <w:rFonts w:hint="eastAsia" w:ascii="仿宋_GB2312" w:hAnsi="仿宋_GB2312" w:eastAsia="仿宋_GB2312" w:cs="仿宋_GB2312"/>
          <w:kern w:val="0"/>
          <w:sz w:val="32"/>
          <w:szCs w:val="32"/>
          <w:lang w:val="en-US" w:eastAsia="zh-CN" w:bidi="zh-CN"/>
        </w:rPr>
        <w:t>13837.41</w:t>
      </w:r>
      <w:r>
        <w:rPr>
          <w:rFonts w:hint="eastAsia" w:ascii="仿宋_GB2312" w:hAnsi="仿宋_GB2312" w:eastAsia="仿宋_GB2312" w:cs="仿宋_GB2312"/>
          <w:kern w:val="0"/>
          <w:sz w:val="32"/>
          <w:szCs w:val="32"/>
          <w:lang w:val="zh-CN" w:eastAsia="zh-CN" w:bidi="zh-CN"/>
        </w:rPr>
        <w:t xml:space="preserve">元，增长 </w:t>
      </w:r>
      <w:r>
        <w:rPr>
          <w:rFonts w:hint="eastAsia" w:ascii="仿宋_GB2312" w:hAnsi="仿宋_GB2312" w:eastAsia="仿宋_GB2312" w:cs="仿宋_GB2312"/>
          <w:kern w:val="0"/>
          <w:sz w:val="32"/>
          <w:szCs w:val="32"/>
          <w:lang w:val="en-US" w:eastAsia="zh-CN" w:bidi="zh-CN"/>
        </w:rPr>
        <w:t>18</w:t>
      </w:r>
      <w:r>
        <w:rPr>
          <w:rFonts w:hint="eastAsia" w:ascii="仿宋_GB2312" w:hAnsi="仿宋_GB2312" w:eastAsia="仿宋_GB2312" w:cs="仿宋_GB2312"/>
          <w:kern w:val="0"/>
          <w:sz w:val="32"/>
          <w:szCs w:val="32"/>
          <w:lang w:val="zh-CN" w:eastAsia="zh-CN" w:bidi="zh-CN"/>
        </w:rPr>
        <w:drawing>
          <wp:inline distT="0" distB="0" distL="0" distR="0">
            <wp:extent cx="85090" cy="154940"/>
            <wp:effectExtent l="0" t="0" r="10160" b="1651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zh-CN" w:eastAsia="zh-CN" w:bidi="zh-CN"/>
        </w:rPr>
        <w:t>，主要原因是社保缴费基提高。</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5.</w:t>
      </w:r>
      <w:r>
        <w:rPr>
          <w:rFonts w:hint="eastAsia" w:ascii="仿宋_GB2312" w:hAnsi="仿宋_GB2312" w:eastAsia="仿宋_GB2312" w:cs="仿宋_GB2312"/>
          <w:kern w:val="0"/>
          <w:sz w:val="32"/>
          <w:szCs w:val="32"/>
          <w:lang w:val="en-US" w:eastAsia="zh-CN"/>
        </w:rPr>
        <w:t>卫生健康支出（</w:t>
      </w:r>
      <w:r>
        <w:rPr>
          <w:rFonts w:hint="eastAsia" w:ascii="仿宋_GB2312" w:hAnsi="仿宋_GB2312" w:eastAsia="仿宋_GB2312" w:cs="仿宋_GB2312"/>
          <w:kern w:val="0"/>
          <w:sz w:val="32"/>
          <w:szCs w:val="32"/>
          <w:lang w:val="zh-CN" w:eastAsia="zh-CN" w:bidi="zh-CN"/>
        </w:rPr>
        <w:t>类）行政事业单位医疗（款）公务员医疗补助（项）</w:t>
      </w:r>
      <w:r>
        <w:rPr>
          <w:rFonts w:hint="eastAsia" w:ascii="仿宋_GB2312" w:hAnsi="仿宋_GB2312" w:eastAsia="仿宋_GB2312" w:cs="仿宋_GB2312"/>
          <w:kern w:val="0"/>
          <w:sz w:val="32"/>
          <w:szCs w:val="32"/>
          <w:lang w:val="en-US" w:eastAsia="zh-CN" w:bidi="zh-CN"/>
        </w:rPr>
        <w:t>84048.02</w:t>
      </w:r>
      <w:r>
        <w:rPr>
          <w:rFonts w:hint="eastAsia" w:ascii="仿宋_GB2312" w:hAnsi="仿宋_GB2312" w:eastAsia="仿宋_GB2312" w:cs="仿宋_GB2312"/>
          <w:kern w:val="0"/>
          <w:sz w:val="32"/>
          <w:szCs w:val="32"/>
          <w:lang w:val="zh-CN" w:eastAsia="zh-CN" w:bidi="zh-CN"/>
        </w:rPr>
        <w:t xml:space="preserve"> 元，比上年执行数增加 </w:t>
      </w:r>
      <w:r>
        <w:rPr>
          <w:rFonts w:hint="eastAsia" w:ascii="仿宋_GB2312" w:hAnsi="仿宋_GB2312" w:eastAsia="仿宋_GB2312" w:cs="仿宋_GB2312"/>
          <w:kern w:val="0"/>
          <w:sz w:val="32"/>
          <w:szCs w:val="32"/>
          <w:lang w:val="en-US" w:eastAsia="zh-CN" w:bidi="zh-CN"/>
        </w:rPr>
        <w:t>7426.79</w:t>
      </w:r>
      <w:r>
        <w:rPr>
          <w:rFonts w:hint="eastAsia" w:ascii="仿宋_GB2312" w:hAnsi="仿宋_GB2312" w:eastAsia="仿宋_GB2312" w:cs="仿宋_GB2312"/>
          <w:kern w:val="0"/>
          <w:sz w:val="32"/>
          <w:szCs w:val="32"/>
          <w:lang w:val="zh-CN" w:eastAsia="zh-CN" w:bidi="zh-CN"/>
        </w:rPr>
        <w:t>元，增长</w:t>
      </w:r>
      <w:r>
        <w:rPr>
          <w:rFonts w:hint="eastAsia" w:ascii="仿宋_GB2312" w:hAnsi="仿宋_GB2312" w:eastAsia="仿宋_GB2312" w:cs="仿宋_GB2312"/>
          <w:kern w:val="0"/>
          <w:sz w:val="32"/>
          <w:szCs w:val="32"/>
          <w:lang w:val="en-US" w:eastAsia="zh-CN" w:bidi="zh-CN"/>
        </w:rPr>
        <w:t>9</w:t>
      </w:r>
      <w:r>
        <w:rPr>
          <w:rFonts w:hint="eastAsia" w:ascii="仿宋_GB2312" w:hAnsi="仿宋_GB2312" w:eastAsia="仿宋_GB2312" w:cs="仿宋_GB2312"/>
          <w:kern w:val="0"/>
          <w:sz w:val="32"/>
          <w:szCs w:val="32"/>
          <w:lang w:val="zh-CN" w:eastAsia="zh-CN" w:bidi="zh-CN"/>
        </w:rPr>
        <w:drawing>
          <wp:inline distT="0" distB="0" distL="0" distR="0">
            <wp:extent cx="85090" cy="154940"/>
            <wp:effectExtent l="0" t="0" r="10160" b="1651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zh-CN" w:eastAsia="zh-CN" w:bidi="zh-CN"/>
        </w:rPr>
        <w:t>，主要原因是社保缴费基数提高。</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en-US" w:eastAsia="zh-CN" w:bidi="zh-CN"/>
        </w:rPr>
        <w:t>6.</w:t>
      </w:r>
      <w:r>
        <w:rPr>
          <w:rFonts w:hint="eastAsia" w:ascii="仿宋_GB2312" w:hAnsi="仿宋_GB2312" w:eastAsia="仿宋_GB2312" w:cs="仿宋_GB2312"/>
          <w:kern w:val="0"/>
          <w:sz w:val="32"/>
          <w:szCs w:val="32"/>
          <w:lang w:val="en-US" w:eastAsia="zh-CN"/>
        </w:rPr>
        <w:t>卫生健康支出</w:t>
      </w:r>
      <w:r>
        <w:rPr>
          <w:rFonts w:hint="eastAsia" w:ascii="仿宋_GB2312" w:hAnsi="仿宋_GB2312" w:eastAsia="仿宋_GB2312" w:cs="仿宋_GB2312"/>
          <w:kern w:val="0"/>
          <w:sz w:val="32"/>
          <w:szCs w:val="32"/>
          <w:lang w:val="zh-CN" w:eastAsia="zh-CN" w:bidi="zh-CN"/>
        </w:rPr>
        <w:t>（类）行政事业单位医疗（款）机关事业单位</w:t>
      </w:r>
      <w:r>
        <w:rPr>
          <w:rFonts w:hint="eastAsia" w:ascii="仿宋_GB2312" w:hAnsi="仿宋_GB2312" w:eastAsia="仿宋_GB2312" w:cs="仿宋_GB2312"/>
          <w:kern w:val="0"/>
          <w:sz w:val="32"/>
          <w:szCs w:val="32"/>
          <w:lang w:val="en-US" w:eastAsia="zh-CN" w:bidi="zh-CN"/>
        </w:rPr>
        <w:t>职业年金缴费支出</w:t>
      </w:r>
      <w:r>
        <w:rPr>
          <w:rFonts w:hint="eastAsia" w:ascii="仿宋_GB2312" w:hAnsi="仿宋_GB2312" w:eastAsia="仿宋_GB2312" w:cs="仿宋_GB2312"/>
          <w:kern w:val="0"/>
          <w:sz w:val="32"/>
          <w:szCs w:val="32"/>
          <w:lang w:val="zh-CN" w:eastAsia="zh-CN" w:bidi="zh-CN"/>
        </w:rPr>
        <w:t>（项）</w:t>
      </w:r>
      <w:r>
        <w:rPr>
          <w:rFonts w:hint="eastAsia" w:ascii="仿宋_GB2312" w:hAnsi="仿宋_GB2312" w:eastAsia="仿宋_GB2312" w:cs="仿宋_GB2312"/>
          <w:kern w:val="0"/>
          <w:sz w:val="32"/>
          <w:szCs w:val="32"/>
          <w:lang w:val="en-US" w:eastAsia="zh-CN" w:bidi="zh-CN"/>
        </w:rPr>
        <w:t>:2019年预算数为96054.88元，比上年执行数增加96054.88元，增长 100%，主要原因是：由于政策原因，上年预算安排未执行。</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3" w:firstLineChars="200"/>
        <w:jc w:val="both"/>
        <w:textAlignment w:val="auto"/>
        <w:rPr>
          <w:rFonts w:hint="eastAsia" w:ascii="仿宋_GB2312" w:hAnsi="仿宋_GB2312" w:eastAsia="仿宋_GB2312" w:cs="仿宋_GB2312"/>
          <w:b/>
          <w:bCs/>
          <w:position w:val="1"/>
          <w:sz w:val="32"/>
          <w:szCs w:val="32"/>
          <w:lang w:val="zh-CN" w:eastAsia="zh-CN" w:bidi="zh-CN"/>
        </w:rPr>
      </w:pPr>
      <w:r>
        <w:rPr>
          <w:rFonts w:hint="eastAsia" w:ascii="仿宋_GB2312" w:hAnsi="仿宋_GB2312" w:eastAsia="仿宋_GB2312" w:cs="仿宋_GB2312"/>
          <w:b/>
          <w:bCs/>
          <w:position w:val="1"/>
          <w:sz w:val="32"/>
          <w:szCs w:val="32"/>
          <w:lang w:val="zh-CN" w:eastAsia="zh-CN" w:bidi="zh-CN"/>
        </w:rPr>
        <w:t>六、关于吉木萨尔县互联网信息办公室部门 2019 年一般公共预算基本支出情况说明</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吉木萨尔县互联网信息办公室部门 2019 年一般公共预算基本支出2980238.23元， 其中：</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人员经费 2669961.49元，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 金、生活补助、医疗费补助、助学金、其他对个人和家庭的补助等。</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公用经费 310276.74元，主要包括：办公费、培训费、工会经费、公务用车运行维护费等。</w:t>
      </w:r>
    </w:p>
    <w:p>
      <w:pPr>
        <w:pStyle w:val="3"/>
        <w:keepNext w:val="0"/>
        <w:keepLines w:val="0"/>
        <w:pageBreakBefore w:val="0"/>
        <w:widowControl w:val="0"/>
        <w:numPr>
          <w:ilvl w:val="0"/>
          <w:numId w:val="2"/>
        </w:numPr>
        <w:kinsoku/>
        <w:wordWrap/>
        <w:overflowPunct/>
        <w:topLinePunct w:val="0"/>
        <w:autoSpaceDE w:val="0"/>
        <w:autoSpaceDN w:val="0"/>
        <w:bidi w:val="0"/>
        <w:adjustRightInd/>
        <w:snapToGrid/>
        <w:spacing w:before="0" w:line="520" w:lineRule="exact"/>
        <w:ind w:left="0" w:leftChars="0" w:right="0" w:firstLine="964" w:firstLineChars="300"/>
        <w:jc w:val="both"/>
        <w:textAlignment w:val="auto"/>
        <w:rPr>
          <w:rFonts w:hint="eastAsia" w:ascii="仿宋_GB2312" w:hAnsi="仿宋_GB2312" w:eastAsia="仿宋_GB2312" w:cs="仿宋_GB2312"/>
        </w:rPr>
      </w:pPr>
      <w:r>
        <w:rPr>
          <w:rFonts w:hint="eastAsia" w:ascii="仿宋_GB2312" w:hAnsi="仿宋_GB2312" w:eastAsia="仿宋_GB2312" w:cs="仿宋_GB2312"/>
        </w:rPr>
        <w:t>关于</w:t>
      </w:r>
      <w:r>
        <w:rPr>
          <w:rFonts w:hint="eastAsia" w:ascii="仿宋_GB2312" w:hAnsi="仿宋_GB2312" w:eastAsia="仿宋_GB2312" w:cs="仿宋_GB2312"/>
          <w:lang w:eastAsia="zh-CN"/>
        </w:rPr>
        <w:t>吉木萨尔县互联网信息办公室</w:t>
      </w:r>
      <w:r>
        <w:rPr>
          <w:rFonts w:hint="eastAsia" w:ascii="仿宋_GB2312" w:hAnsi="仿宋_GB2312" w:eastAsia="仿宋_GB2312" w:cs="仿宋_GB2312"/>
        </w:rPr>
        <w:t xml:space="preserve">部门 </w:t>
      </w:r>
      <w:r>
        <w:rPr>
          <w:rFonts w:hint="eastAsia" w:ascii="仿宋_GB2312" w:hAnsi="仿宋_GB2312" w:eastAsia="仿宋_GB2312" w:cs="仿宋_GB2312"/>
          <w:lang w:eastAsia="zh-CN"/>
        </w:rPr>
        <w:t>2019</w:t>
      </w:r>
      <w:r>
        <w:rPr>
          <w:rFonts w:hint="eastAsia" w:ascii="仿宋_GB2312" w:hAnsi="仿宋_GB2312" w:eastAsia="仿宋_GB2312" w:cs="仿宋_GB2312"/>
        </w:rPr>
        <w:t xml:space="preserve"> 年项目支出情况说明</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本单位 2019 年无项目支出预算，项目支出情况表为空表。</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3" w:firstLineChars="200"/>
        <w:jc w:val="both"/>
        <w:textAlignment w:val="auto"/>
        <w:rPr>
          <w:rFonts w:hint="eastAsia" w:ascii="仿宋_GB2312" w:hAnsi="仿宋_GB2312" w:eastAsia="仿宋_GB2312" w:cs="仿宋_GB2312"/>
          <w:b/>
          <w:bCs/>
          <w:sz w:val="32"/>
        </w:rPr>
      </w:pPr>
      <w:r>
        <w:rPr>
          <w:rFonts w:hint="eastAsia" w:ascii="仿宋_GB2312" w:hAnsi="仿宋_GB2312" w:eastAsia="仿宋_GB2312" w:cs="仿宋_GB2312"/>
          <w:b/>
          <w:bCs/>
        </w:rPr>
        <w:t>八、关于</w:t>
      </w:r>
      <w:r>
        <w:rPr>
          <w:rFonts w:hint="eastAsia" w:ascii="仿宋_GB2312" w:hAnsi="仿宋_GB2312" w:eastAsia="仿宋_GB2312" w:cs="仿宋_GB2312"/>
          <w:b/>
          <w:bCs/>
          <w:lang w:eastAsia="zh-CN"/>
        </w:rPr>
        <w:t>吉木萨尔县互联网信息办公室</w:t>
      </w:r>
      <w:r>
        <w:rPr>
          <w:rFonts w:hint="eastAsia" w:ascii="仿宋_GB2312" w:hAnsi="仿宋_GB2312" w:eastAsia="仿宋_GB2312" w:cs="仿宋_GB2312"/>
          <w:b/>
          <w:bCs/>
        </w:rPr>
        <w:t xml:space="preserve">部门 </w:t>
      </w:r>
      <w:r>
        <w:rPr>
          <w:rFonts w:hint="eastAsia" w:ascii="仿宋_GB2312" w:hAnsi="仿宋_GB2312" w:eastAsia="仿宋_GB2312" w:cs="仿宋_GB2312"/>
          <w:b/>
          <w:bCs/>
          <w:lang w:eastAsia="zh-CN"/>
        </w:rPr>
        <w:t>2019</w:t>
      </w:r>
      <w:r>
        <w:rPr>
          <w:rFonts w:hint="eastAsia" w:ascii="仿宋_GB2312" w:hAnsi="仿宋_GB2312" w:eastAsia="仿宋_GB2312" w:cs="仿宋_GB2312"/>
          <w:b/>
          <w:bCs/>
        </w:rPr>
        <w:t xml:space="preserve"> 年一般公共预算“三公”</w:t>
      </w:r>
      <w:r>
        <w:rPr>
          <w:rFonts w:hint="eastAsia" w:ascii="仿宋_GB2312" w:hAnsi="仿宋_GB2312" w:eastAsia="仿宋_GB2312" w:cs="仿宋_GB2312"/>
          <w:b/>
          <w:bCs/>
          <w:sz w:val="32"/>
        </w:rPr>
        <w:t>经费预算情况说明</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吉木萨尔县互联网信息办公室 2019 年“三公”经费财政拨款预算数为0</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元，其中：因公出国（境）费0元，公务用车购置0元，公务用车运行费 0元，公务接待费 0元。</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2019 年“三公”经费财政拨款预算比上年增加0 元，其中：因公出国（境）费增加0元，主要原因是未安排预算；公务用车购置费为 0元，未安排预算，主要原因是未安排预算； 公务用车运行费增加0 元，主要原因是未安排预算； 公务接待费增加 0 元，主要原因是未安排预算。</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leftChars="0" w:right="0" w:firstLine="611"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spacing w:val="-8"/>
        </w:rPr>
        <w:t>九、关于</w:t>
      </w:r>
      <w:r>
        <w:rPr>
          <w:rFonts w:hint="eastAsia" w:ascii="仿宋_GB2312" w:hAnsi="仿宋_GB2312" w:eastAsia="仿宋_GB2312" w:cs="仿宋_GB2312"/>
          <w:spacing w:val="-8"/>
          <w:lang w:eastAsia="zh-CN"/>
        </w:rPr>
        <w:t>吉木萨尔县互联网信息办公室</w:t>
      </w:r>
      <w:r>
        <w:rPr>
          <w:rFonts w:hint="eastAsia" w:ascii="仿宋_GB2312" w:hAnsi="仿宋_GB2312" w:eastAsia="仿宋_GB2312" w:cs="仿宋_GB2312"/>
          <w:spacing w:val="-8"/>
        </w:rPr>
        <w:t xml:space="preserve">部门 </w:t>
      </w:r>
      <w:r>
        <w:rPr>
          <w:rFonts w:hint="eastAsia" w:ascii="仿宋_GB2312" w:hAnsi="仿宋_GB2312" w:eastAsia="仿宋_GB2312" w:cs="仿宋_GB2312"/>
          <w:lang w:eastAsia="zh-CN"/>
        </w:rPr>
        <w:t>2019</w:t>
      </w:r>
      <w:r>
        <w:rPr>
          <w:rFonts w:hint="eastAsia" w:ascii="仿宋_GB2312" w:hAnsi="仿宋_GB2312" w:eastAsia="仿宋_GB2312" w:cs="仿宋_GB2312"/>
          <w:spacing w:val="-10"/>
        </w:rPr>
        <w:t xml:space="preserve"> 年政府性基金预算拨款情况说明</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吉木萨尔县互联网信息办公室部门 2019 年没有使用政府性基金预算拨款安排的支出，政府性基金预算支出情况表为空表。</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3"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rPr>
        <w:t>十、其他重要事项的情况说明</w:t>
      </w:r>
    </w:p>
    <w:p>
      <w:pPr>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3" w:firstLineChars="200"/>
        <w:jc w:val="both"/>
        <w:textAlignment w:val="auto"/>
        <w:rPr>
          <w:rFonts w:hint="eastAsia" w:ascii="仿宋_GB2312" w:hAnsi="仿宋_GB2312" w:eastAsia="仿宋_GB2312" w:cs="仿宋_GB2312"/>
          <w:b/>
          <w:sz w:val="32"/>
        </w:rPr>
      </w:pPr>
      <w:r>
        <w:rPr>
          <w:rFonts w:hint="eastAsia" w:ascii="仿宋_GB2312" w:hAnsi="仿宋_GB2312" w:eastAsia="仿宋_GB2312" w:cs="仿宋_GB2312"/>
          <w:b/>
          <w:sz w:val="32"/>
        </w:rPr>
        <w:t>（一）机关运行经费情况</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 xml:space="preserve">2019 年，吉木萨尔县互联网信息办公室本级及下属 </w:t>
      </w:r>
      <w:r>
        <w:rPr>
          <w:rFonts w:hint="eastAsia" w:ascii="仿宋_GB2312" w:hAnsi="仿宋_GB2312" w:eastAsia="仿宋_GB2312" w:cs="仿宋_GB2312"/>
          <w:kern w:val="0"/>
          <w:sz w:val="32"/>
          <w:szCs w:val="32"/>
          <w:lang w:val="en-US" w:eastAsia="zh-CN" w:bidi="zh-CN"/>
        </w:rPr>
        <w:t>0</w:t>
      </w:r>
      <w:r>
        <w:rPr>
          <w:rFonts w:hint="eastAsia" w:ascii="仿宋_GB2312" w:hAnsi="仿宋_GB2312" w:eastAsia="仿宋_GB2312" w:cs="仿宋_GB2312"/>
          <w:kern w:val="0"/>
          <w:sz w:val="32"/>
          <w:szCs w:val="32"/>
          <w:lang w:val="zh-CN" w:eastAsia="zh-CN" w:bidi="zh-CN"/>
        </w:rPr>
        <w:t xml:space="preserve"> 家行政单位、 </w:t>
      </w:r>
      <w:r>
        <w:rPr>
          <w:rFonts w:hint="eastAsia" w:ascii="仿宋_GB2312" w:hAnsi="仿宋_GB2312" w:eastAsia="仿宋_GB2312" w:cs="仿宋_GB2312"/>
          <w:kern w:val="0"/>
          <w:sz w:val="32"/>
          <w:szCs w:val="32"/>
          <w:lang w:val="en-US" w:eastAsia="zh-CN" w:bidi="zh-CN"/>
        </w:rPr>
        <w:t>0</w:t>
      </w:r>
      <w:r>
        <w:rPr>
          <w:rFonts w:hint="eastAsia" w:ascii="仿宋_GB2312" w:hAnsi="仿宋_GB2312" w:eastAsia="仿宋_GB2312" w:cs="仿宋_GB2312"/>
          <w:kern w:val="0"/>
          <w:sz w:val="32"/>
          <w:szCs w:val="32"/>
          <w:lang w:val="zh-CN" w:eastAsia="zh-CN" w:bidi="zh-CN"/>
        </w:rPr>
        <w:t>家参公管理事业单位和</w:t>
      </w:r>
      <w:r>
        <w:rPr>
          <w:rFonts w:hint="eastAsia" w:ascii="仿宋_GB2312" w:hAnsi="仿宋_GB2312" w:eastAsia="仿宋_GB2312" w:cs="仿宋_GB2312"/>
          <w:kern w:val="0"/>
          <w:sz w:val="32"/>
          <w:szCs w:val="32"/>
          <w:lang w:val="en-US" w:eastAsia="zh-CN" w:bidi="zh-CN"/>
        </w:rPr>
        <w:t>0</w:t>
      </w:r>
      <w:r>
        <w:rPr>
          <w:rFonts w:hint="eastAsia" w:ascii="仿宋_GB2312" w:hAnsi="仿宋_GB2312" w:eastAsia="仿宋_GB2312" w:cs="仿宋_GB2312"/>
          <w:kern w:val="0"/>
          <w:sz w:val="32"/>
          <w:szCs w:val="32"/>
          <w:lang w:val="zh-CN" w:eastAsia="zh-CN" w:bidi="zh-CN"/>
        </w:rPr>
        <w:t>家事业单位的机关运行经费财政拨款预算</w:t>
      </w:r>
      <w:r>
        <w:rPr>
          <w:rFonts w:hint="eastAsia" w:ascii="仿宋_GB2312" w:hAnsi="仿宋_GB2312" w:eastAsia="仿宋_GB2312" w:cs="仿宋_GB2312"/>
          <w:kern w:val="0"/>
          <w:sz w:val="32"/>
          <w:szCs w:val="32"/>
          <w:lang w:val="en-US" w:eastAsia="zh-CN" w:bidi="zh-CN"/>
        </w:rPr>
        <w:t>310276.74</w:t>
      </w:r>
      <w:r>
        <w:rPr>
          <w:rFonts w:hint="eastAsia" w:ascii="仿宋_GB2312" w:hAnsi="仿宋_GB2312" w:eastAsia="仿宋_GB2312" w:cs="仿宋_GB2312"/>
          <w:kern w:val="0"/>
          <w:sz w:val="32"/>
          <w:szCs w:val="32"/>
          <w:lang w:val="zh-CN" w:eastAsia="zh-CN" w:bidi="zh-CN"/>
        </w:rPr>
        <w:t xml:space="preserve"> 元，比上年预算减少</w:t>
      </w:r>
      <w:r>
        <w:rPr>
          <w:rFonts w:hint="eastAsia" w:ascii="仿宋_GB2312" w:hAnsi="仿宋_GB2312" w:eastAsia="仿宋_GB2312" w:cs="仿宋_GB2312"/>
          <w:kern w:val="0"/>
          <w:sz w:val="32"/>
          <w:szCs w:val="32"/>
          <w:lang w:val="en-US" w:eastAsia="zh-CN" w:bidi="zh-CN"/>
        </w:rPr>
        <w:t>259692.12</w:t>
      </w:r>
      <w:r>
        <w:rPr>
          <w:rFonts w:hint="eastAsia" w:ascii="仿宋_GB2312" w:hAnsi="仿宋_GB2312" w:eastAsia="仿宋_GB2312" w:cs="仿宋_GB2312"/>
          <w:kern w:val="0"/>
          <w:sz w:val="32"/>
          <w:szCs w:val="32"/>
          <w:lang w:val="zh-CN" w:eastAsia="zh-CN" w:bidi="zh-CN"/>
        </w:rPr>
        <w:t>元，降低</w:t>
      </w:r>
      <w:r>
        <w:rPr>
          <w:rFonts w:hint="eastAsia" w:ascii="仿宋_GB2312" w:hAnsi="仿宋_GB2312" w:eastAsia="仿宋_GB2312" w:cs="仿宋_GB2312"/>
          <w:kern w:val="0"/>
          <w:sz w:val="32"/>
          <w:szCs w:val="32"/>
          <w:lang w:val="en-US" w:eastAsia="zh-CN" w:bidi="zh-CN"/>
        </w:rPr>
        <w:t>45</w:t>
      </w:r>
      <w:r>
        <w:rPr>
          <w:rFonts w:hint="eastAsia" w:ascii="仿宋_GB2312" w:hAnsi="仿宋_GB2312" w:eastAsia="仿宋_GB2312" w:cs="仿宋_GB2312"/>
          <w:kern w:val="0"/>
          <w:sz w:val="32"/>
          <w:szCs w:val="32"/>
          <w:lang w:val="zh-CN" w:eastAsia="zh-CN" w:bidi="zh-CN"/>
        </w:rPr>
        <w:drawing>
          <wp:inline distT="0" distB="0" distL="0" distR="0">
            <wp:extent cx="85090" cy="154940"/>
            <wp:effectExtent l="0" t="0" r="10160" b="1651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kern w:val="0"/>
          <w:sz w:val="32"/>
          <w:szCs w:val="32"/>
          <w:lang w:val="zh-CN" w:eastAsia="zh-CN" w:bidi="zh-CN"/>
        </w:rPr>
        <w:t>。主要原因是厉行节约，压缩经费。</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3" w:firstLineChars="200"/>
        <w:jc w:val="both"/>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（二）政府采购情况</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zh-CN" w:eastAsia="zh-CN" w:bidi="zh-CN"/>
        </w:rPr>
        <w:t>2019 年，吉木萨尔县互联网信息办公室部门及下属单位政府采购预算 0元，其中：政府采购货物预算 0元，政府采购工程预算</w:t>
      </w:r>
      <w:r>
        <w:rPr>
          <w:rFonts w:hint="eastAsia" w:ascii="仿宋_GB2312" w:hAnsi="仿宋_GB2312" w:eastAsia="仿宋_GB2312" w:cs="仿宋_GB2312"/>
          <w:kern w:val="0"/>
          <w:sz w:val="32"/>
          <w:szCs w:val="32"/>
          <w:lang w:val="en-US" w:eastAsia="zh-CN" w:bidi="zh-CN"/>
        </w:rPr>
        <w:t>0</w:t>
      </w:r>
      <w:r>
        <w:rPr>
          <w:rFonts w:hint="eastAsia" w:ascii="仿宋_GB2312" w:hAnsi="仿宋_GB2312" w:eastAsia="仿宋_GB2312" w:cs="仿宋_GB2312"/>
          <w:kern w:val="0"/>
          <w:sz w:val="32"/>
          <w:szCs w:val="32"/>
          <w:lang w:val="zh-CN" w:eastAsia="zh-CN" w:bidi="zh-CN"/>
        </w:rPr>
        <w:t>元，政府采购服务预算 0元。2019 年度本部门面向中小企业预留政府采购项目预算金额 0 元。其中</w:t>
      </w:r>
      <w:r>
        <w:rPr>
          <w:rFonts w:hint="eastAsia" w:ascii="仿宋_GB2312" w:hAnsi="仿宋_GB2312" w:eastAsia="仿宋_GB2312" w:cs="仿宋_GB2312"/>
          <w:kern w:val="0"/>
          <w:sz w:val="32"/>
          <w:szCs w:val="32"/>
          <w:lang w:val="en-US" w:eastAsia="zh-CN" w:bidi="zh-CN"/>
        </w:rPr>
        <w:t>:面向中小微企业预留政府采购项目金额0元。</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leftChars="0" w:right="0" w:firstLine="643"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rPr>
        <w:t>（三）国有资产占用使用情况</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截至 201</w:t>
      </w:r>
      <w:r>
        <w:rPr>
          <w:rFonts w:hint="eastAsia" w:ascii="仿宋_GB2312" w:hAnsi="仿宋_GB2312" w:eastAsia="仿宋_GB2312" w:cs="仿宋_GB2312"/>
          <w:kern w:val="0"/>
          <w:sz w:val="32"/>
          <w:szCs w:val="32"/>
          <w:lang w:val="en-US" w:eastAsia="zh-CN" w:bidi="zh-CN"/>
        </w:rPr>
        <w:t>8</w:t>
      </w:r>
      <w:r>
        <w:rPr>
          <w:rFonts w:hint="eastAsia" w:ascii="仿宋_GB2312" w:hAnsi="仿宋_GB2312" w:eastAsia="仿宋_GB2312" w:cs="仿宋_GB2312"/>
          <w:kern w:val="0"/>
          <w:sz w:val="32"/>
          <w:szCs w:val="32"/>
          <w:lang w:val="zh-CN" w:eastAsia="zh-CN" w:bidi="zh-CN"/>
        </w:rPr>
        <w:t>年底，吉木萨尔县互联网信息办公室部门及下属各预算单位占用使用国有资产总体情况为：</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en-US" w:eastAsia="zh-CN" w:bidi="zh-CN"/>
        </w:rPr>
        <w:t>1、</w:t>
      </w:r>
      <w:r>
        <w:rPr>
          <w:rFonts w:hint="eastAsia" w:ascii="仿宋_GB2312" w:hAnsi="仿宋_GB2312" w:eastAsia="仿宋_GB2312" w:cs="仿宋_GB2312"/>
          <w:kern w:val="0"/>
          <w:sz w:val="32"/>
          <w:szCs w:val="32"/>
          <w:lang w:val="zh-CN" w:eastAsia="zh-CN" w:bidi="zh-CN"/>
        </w:rPr>
        <w:t>房屋0平方米，价值0元。</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en-US" w:eastAsia="zh-CN" w:bidi="zh-CN"/>
        </w:rPr>
        <w:t>2、</w:t>
      </w:r>
      <w:r>
        <w:rPr>
          <w:rFonts w:hint="eastAsia" w:ascii="仿宋_GB2312" w:hAnsi="仿宋_GB2312" w:eastAsia="仿宋_GB2312" w:cs="仿宋_GB2312"/>
          <w:kern w:val="0"/>
          <w:sz w:val="32"/>
          <w:szCs w:val="32"/>
          <w:lang w:val="zh-CN" w:eastAsia="zh-CN" w:bidi="zh-CN"/>
        </w:rPr>
        <w:t>车辆0辆，价值0元；其中：一般公务用车</w:t>
      </w:r>
      <w:r>
        <w:rPr>
          <w:rFonts w:hint="eastAsia" w:ascii="仿宋_GB2312" w:hAnsi="仿宋_GB2312" w:eastAsia="仿宋_GB2312" w:cs="仿宋_GB2312"/>
          <w:kern w:val="0"/>
          <w:sz w:val="32"/>
          <w:szCs w:val="32"/>
          <w:lang w:val="en-US" w:eastAsia="zh-CN" w:bidi="zh-CN"/>
        </w:rPr>
        <w:t>0</w:t>
      </w:r>
      <w:r>
        <w:rPr>
          <w:rFonts w:hint="eastAsia" w:ascii="仿宋_GB2312" w:hAnsi="仿宋_GB2312" w:eastAsia="仿宋_GB2312" w:cs="仿宋_GB2312"/>
          <w:kern w:val="0"/>
          <w:sz w:val="32"/>
          <w:szCs w:val="32"/>
          <w:lang w:val="zh-CN" w:eastAsia="zh-CN" w:bidi="zh-CN"/>
        </w:rPr>
        <w:t>辆，价值</w:t>
      </w:r>
      <w:r>
        <w:rPr>
          <w:rFonts w:hint="eastAsia" w:ascii="仿宋_GB2312" w:hAnsi="仿宋_GB2312" w:eastAsia="仿宋_GB2312" w:cs="仿宋_GB2312"/>
          <w:kern w:val="0"/>
          <w:sz w:val="32"/>
          <w:szCs w:val="32"/>
          <w:lang w:val="en-US" w:eastAsia="zh-CN" w:bidi="zh-CN"/>
        </w:rPr>
        <w:t>0</w:t>
      </w:r>
      <w:r>
        <w:rPr>
          <w:rFonts w:hint="eastAsia" w:ascii="仿宋_GB2312" w:hAnsi="仿宋_GB2312" w:eastAsia="仿宋_GB2312" w:cs="仿宋_GB2312"/>
          <w:kern w:val="0"/>
          <w:sz w:val="32"/>
          <w:szCs w:val="32"/>
          <w:lang w:val="zh-CN" w:eastAsia="zh-CN" w:bidi="zh-CN"/>
        </w:rPr>
        <w:t>元；执法执勤用车0 辆，价值</w:t>
      </w:r>
      <w:r>
        <w:rPr>
          <w:rFonts w:hint="eastAsia" w:ascii="仿宋_GB2312" w:hAnsi="仿宋_GB2312" w:eastAsia="仿宋_GB2312" w:cs="仿宋_GB2312"/>
          <w:kern w:val="0"/>
          <w:sz w:val="32"/>
          <w:szCs w:val="32"/>
          <w:lang w:val="zh-CN" w:eastAsia="zh-CN" w:bidi="zh-CN"/>
        </w:rPr>
        <w:tab/>
      </w:r>
      <w:r>
        <w:rPr>
          <w:rFonts w:hint="eastAsia" w:ascii="仿宋_GB2312" w:hAnsi="仿宋_GB2312" w:eastAsia="仿宋_GB2312" w:cs="仿宋_GB2312"/>
          <w:kern w:val="0"/>
          <w:sz w:val="32"/>
          <w:szCs w:val="32"/>
          <w:lang w:val="zh-CN" w:eastAsia="zh-CN" w:bidi="zh-CN"/>
        </w:rPr>
        <w:t xml:space="preserve">0元；其他车辆0辆，价值 </w:t>
      </w:r>
      <w:r>
        <w:rPr>
          <w:rFonts w:hint="eastAsia" w:ascii="仿宋_GB2312" w:hAnsi="仿宋_GB2312" w:eastAsia="仿宋_GB2312" w:cs="仿宋_GB2312"/>
          <w:kern w:val="0"/>
          <w:sz w:val="32"/>
          <w:szCs w:val="32"/>
          <w:lang w:val="en-US" w:eastAsia="zh-CN" w:bidi="zh-CN"/>
        </w:rPr>
        <w:t>0</w:t>
      </w:r>
      <w:r>
        <w:rPr>
          <w:rFonts w:hint="eastAsia" w:ascii="仿宋_GB2312" w:hAnsi="仿宋_GB2312" w:eastAsia="仿宋_GB2312" w:cs="仿宋_GB2312"/>
          <w:kern w:val="0"/>
          <w:sz w:val="32"/>
          <w:szCs w:val="32"/>
          <w:lang w:val="zh-CN" w:eastAsia="zh-CN" w:bidi="zh-CN"/>
        </w:rPr>
        <w:t>元。</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en-US" w:eastAsia="zh-CN" w:bidi="zh-CN"/>
        </w:rPr>
        <w:t>3、</w:t>
      </w:r>
      <w:r>
        <w:rPr>
          <w:rFonts w:hint="eastAsia" w:ascii="仿宋_GB2312" w:hAnsi="仿宋_GB2312" w:eastAsia="仿宋_GB2312" w:cs="仿宋_GB2312"/>
          <w:kern w:val="0"/>
          <w:sz w:val="32"/>
          <w:szCs w:val="32"/>
          <w:lang w:val="zh-CN" w:eastAsia="zh-CN" w:bidi="zh-CN"/>
        </w:rPr>
        <w:t>办公家具价值 239314 元。</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en-US" w:eastAsia="zh-CN" w:bidi="zh-CN"/>
        </w:rPr>
        <w:t>4、</w:t>
      </w:r>
      <w:r>
        <w:rPr>
          <w:rFonts w:hint="eastAsia" w:ascii="仿宋_GB2312" w:hAnsi="仿宋_GB2312" w:eastAsia="仿宋_GB2312" w:cs="仿宋_GB2312"/>
          <w:kern w:val="0"/>
          <w:sz w:val="32"/>
          <w:szCs w:val="32"/>
          <w:lang w:val="zh-CN" w:eastAsia="zh-CN" w:bidi="zh-CN"/>
        </w:rPr>
        <w:t>其他资产价值0元</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单位价值 50 万元以上大型设备0台（套），单位价值 100 元以上大型设备</w:t>
      </w:r>
      <w:r>
        <w:rPr>
          <w:rFonts w:hint="eastAsia" w:ascii="仿宋_GB2312" w:hAnsi="仿宋_GB2312" w:eastAsia="仿宋_GB2312" w:cs="仿宋_GB2312"/>
          <w:kern w:val="0"/>
          <w:sz w:val="32"/>
          <w:szCs w:val="32"/>
          <w:lang w:val="en-US" w:eastAsia="zh-CN" w:bidi="zh-CN"/>
        </w:rPr>
        <w:t>0</w:t>
      </w:r>
      <w:r>
        <w:rPr>
          <w:rFonts w:hint="eastAsia" w:ascii="仿宋_GB2312" w:hAnsi="仿宋_GB2312" w:eastAsia="仿宋_GB2312" w:cs="仿宋_GB2312"/>
          <w:kern w:val="0"/>
          <w:sz w:val="32"/>
          <w:szCs w:val="32"/>
          <w:lang w:val="zh-CN" w:eastAsia="zh-CN" w:bidi="zh-CN"/>
        </w:rPr>
        <w:t>台（套）。</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2019 年部门预算未安排购置车辆经费，安排购置 50 万元以上大型设备0台（套），单位价值 100 元以上大型设备0台（套）。</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right="0"/>
        <w:jc w:val="both"/>
        <w:textAlignment w:val="auto"/>
        <w:rPr>
          <w:rFonts w:hint="eastAsia" w:ascii="仿宋_GB2312" w:hAnsi="仿宋_GB2312" w:eastAsia="仿宋_GB2312" w:cs="仿宋_GB2312"/>
        </w:rPr>
      </w:pPr>
      <w:r>
        <w:rPr>
          <w:rFonts w:hint="eastAsia" w:ascii="仿宋_GB2312" w:hAnsi="仿宋_GB2312" w:eastAsia="仿宋_GB2312" w:cs="仿宋_GB2312"/>
        </w:rPr>
        <w:t>（四）预算绩效情况</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 xml:space="preserve">2019 年度，本年度实行绩效管理的项目 </w:t>
      </w:r>
      <w:r>
        <w:rPr>
          <w:rFonts w:hint="eastAsia" w:ascii="仿宋_GB2312" w:hAnsi="仿宋_GB2312" w:eastAsia="仿宋_GB2312" w:cs="仿宋_GB2312"/>
          <w:kern w:val="0"/>
          <w:sz w:val="32"/>
          <w:szCs w:val="32"/>
          <w:lang w:val="en-US" w:eastAsia="zh-CN" w:bidi="zh-CN"/>
        </w:rPr>
        <w:t>0</w:t>
      </w:r>
      <w:r>
        <w:rPr>
          <w:rFonts w:hint="eastAsia" w:ascii="仿宋_GB2312" w:hAnsi="仿宋_GB2312" w:eastAsia="仿宋_GB2312" w:cs="仿宋_GB2312"/>
          <w:kern w:val="0"/>
          <w:sz w:val="32"/>
          <w:szCs w:val="32"/>
          <w:lang w:val="zh-CN" w:eastAsia="zh-CN" w:bidi="zh-CN"/>
        </w:rPr>
        <w:t xml:space="preserve">个，涉及预算金额 </w:t>
      </w:r>
      <w:r>
        <w:rPr>
          <w:rFonts w:hint="eastAsia" w:ascii="仿宋_GB2312" w:hAnsi="仿宋_GB2312" w:eastAsia="仿宋_GB2312" w:cs="仿宋_GB2312"/>
          <w:kern w:val="0"/>
          <w:sz w:val="32"/>
          <w:szCs w:val="32"/>
          <w:lang w:val="en-US" w:eastAsia="zh-CN" w:bidi="zh-CN"/>
        </w:rPr>
        <w:t>0</w:t>
      </w:r>
      <w:r>
        <w:rPr>
          <w:rFonts w:hint="eastAsia" w:ascii="仿宋_GB2312" w:hAnsi="仿宋_GB2312" w:eastAsia="仿宋_GB2312" w:cs="仿宋_GB2312"/>
          <w:kern w:val="0"/>
          <w:sz w:val="32"/>
          <w:szCs w:val="32"/>
          <w:lang w:val="zh-CN" w:eastAsia="zh-CN" w:bidi="zh-CN"/>
        </w:rPr>
        <w:t>元。具体情况见下表（按项目分别填报）：</w:t>
      </w: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p>
      <w:pPr>
        <w:pStyle w:val="5"/>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640" w:firstLineChars="200"/>
        <w:jc w:val="both"/>
        <w:textAlignment w:val="auto"/>
        <w:rPr>
          <w:rFonts w:hint="eastAsia" w:ascii="仿宋_GB2312" w:hAnsi="仿宋_GB2312" w:eastAsia="仿宋_GB2312" w:cs="仿宋_GB2312"/>
          <w:kern w:val="0"/>
          <w:sz w:val="32"/>
          <w:szCs w:val="32"/>
          <w:lang w:val="zh-CN" w:eastAsia="zh-CN" w:bidi="zh-CN"/>
        </w:rPr>
      </w:pPr>
    </w:p>
    <w:tbl>
      <w:tblPr>
        <w:tblStyle w:val="8"/>
        <w:tblpPr w:leftFromText="180" w:rightFromText="180" w:vertAnchor="page" w:horzAnchor="page" w:tblpX="1518" w:tblpY="1836"/>
        <w:tblOverlap w:val="never"/>
        <w:tblW w:w="10060" w:type="dxa"/>
        <w:tblInd w:w="0" w:type="dxa"/>
        <w:tblLayout w:type="fixed"/>
        <w:tblCellMar>
          <w:top w:w="0" w:type="dxa"/>
          <w:left w:w="108" w:type="dxa"/>
          <w:bottom w:w="0" w:type="dxa"/>
          <w:right w:w="108" w:type="dxa"/>
        </w:tblCellMar>
      </w:tblPr>
      <w:tblGrid>
        <w:gridCol w:w="1580"/>
        <w:gridCol w:w="1337"/>
        <w:gridCol w:w="1198"/>
        <w:gridCol w:w="360"/>
        <w:gridCol w:w="838"/>
        <w:gridCol w:w="233"/>
        <w:gridCol w:w="232"/>
        <w:gridCol w:w="1386"/>
        <w:gridCol w:w="179"/>
        <w:gridCol w:w="1"/>
        <w:gridCol w:w="814"/>
        <w:gridCol w:w="1543"/>
        <w:gridCol w:w="180"/>
        <w:gridCol w:w="179"/>
      </w:tblGrid>
      <w:tr>
        <w:tblPrEx>
          <w:tblCellMar>
            <w:top w:w="0" w:type="dxa"/>
            <w:left w:w="108" w:type="dxa"/>
            <w:bottom w:w="0" w:type="dxa"/>
            <w:right w:w="108" w:type="dxa"/>
          </w:tblCellMar>
        </w:tblPrEx>
        <w:trPr>
          <w:trHeight w:val="878" w:hRule="atLeast"/>
        </w:trPr>
        <w:tc>
          <w:tcPr>
            <w:tcW w:w="10060" w:type="dxa"/>
            <w:gridSpan w:val="14"/>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CellMar>
            <w:top w:w="0" w:type="dxa"/>
            <w:left w:w="108" w:type="dxa"/>
            <w:bottom w:w="0" w:type="dxa"/>
            <w:right w:w="108" w:type="dxa"/>
          </w:tblCellMar>
        </w:tblPrEx>
        <w:trPr>
          <w:trHeight w:val="439" w:hRule="atLeast"/>
        </w:trPr>
        <w:tc>
          <w:tcPr>
            <w:tcW w:w="1580" w:type="dxa"/>
            <w:tcBorders>
              <w:top w:val="nil"/>
              <w:left w:val="nil"/>
              <w:bottom w:val="nil"/>
              <w:right w:val="nil"/>
            </w:tcBorders>
            <w:vAlign w:val="bottom"/>
          </w:tcPr>
          <w:p>
            <w:pPr>
              <w:widowControl/>
              <w:jc w:val="left"/>
              <w:rPr>
                <w:rFonts w:ascii="宋体" w:hAnsi="宋体" w:cs="宋体"/>
                <w:color w:val="000000"/>
                <w:kern w:val="0"/>
                <w:sz w:val="22"/>
              </w:rPr>
            </w:pPr>
          </w:p>
        </w:tc>
        <w:tc>
          <w:tcPr>
            <w:tcW w:w="1337" w:type="dxa"/>
            <w:tcBorders>
              <w:top w:val="nil"/>
              <w:left w:val="nil"/>
              <w:bottom w:val="nil"/>
              <w:right w:val="nil"/>
            </w:tcBorders>
            <w:vAlign w:val="bottom"/>
          </w:tcPr>
          <w:p>
            <w:pPr>
              <w:widowControl/>
              <w:jc w:val="left"/>
              <w:rPr>
                <w:rFonts w:ascii="宋体" w:hAnsi="宋体" w:cs="宋体"/>
                <w:color w:val="000000"/>
                <w:kern w:val="0"/>
                <w:sz w:val="22"/>
              </w:rPr>
            </w:pPr>
          </w:p>
        </w:tc>
        <w:tc>
          <w:tcPr>
            <w:tcW w:w="1198" w:type="dxa"/>
            <w:tcBorders>
              <w:top w:val="nil"/>
              <w:left w:val="nil"/>
              <w:bottom w:val="nil"/>
              <w:right w:val="nil"/>
            </w:tcBorders>
            <w:vAlign w:val="bottom"/>
          </w:tcPr>
          <w:p>
            <w:pPr>
              <w:widowControl/>
              <w:jc w:val="left"/>
              <w:rPr>
                <w:rFonts w:ascii="宋体" w:hAnsi="宋体" w:cs="宋体"/>
                <w:color w:val="000000"/>
                <w:kern w:val="0"/>
                <w:sz w:val="22"/>
              </w:rPr>
            </w:pPr>
          </w:p>
        </w:tc>
        <w:tc>
          <w:tcPr>
            <w:tcW w:w="1198"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33" w:type="dxa"/>
            <w:tcBorders>
              <w:top w:val="nil"/>
              <w:left w:val="nil"/>
              <w:bottom w:val="nil"/>
              <w:right w:val="nil"/>
            </w:tcBorders>
            <w:vAlign w:val="bottom"/>
          </w:tcPr>
          <w:p>
            <w:pPr>
              <w:widowControl/>
              <w:jc w:val="left"/>
              <w:rPr>
                <w:rFonts w:ascii="宋体" w:hAnsi="宋体" w:cs="宋体"/>
                <w:color w:val="000000"/>
                <w:kern w:val="0"/>
                <w:sz w:val="22"/>
              </w:rPr>
            </w:pPr>
          </w:p>
        </w:tc>
        <w:tc>
          <w:tcPr>
            <w:tcW w:w="232" w:type="dxa"/>
            <w:tcBorders>
              <w:top w:val="nil"/>
              <w:left w:val="nil"/>
              <w:bottom w:val="nil"/>
              <w:right w:val="nil"/>
            </w:tcBorders>
            <w:vAlign w:val="bottom"/>
          </w:tcPr>
          <w:p>
            <w:pPr>
              <w:widowControl/>
              <w:jc w:val="left"/>
              <w:rPr>
                <w:rFonts w:ascii="宋体" w:hAnsi="宋体" w:cs="宋体"/>
                <w:color w:val="000000"/>
                <w:kern w:val="0"/>
                <w:sz w:val="22"/>
              </w:rPr>
            </w:pPr>
          </w:p>
        </w:tc>
        <w:tc>
          <w:tcPr>
            <w:tcW w:w="1386" w:type="dxa"/>
            <w:tcBorders>
              <w:top w:val="nil"/>
              <w:left w:val="nil"/>
              <w:bottom w:val="nil"/>
              <w:right w:val="nil"/>
            </w:tcBorders>
            <w:vAlign w:val="bottom"/>
          </w:tcPr>
          <w:p>
            <w:pPr>
              <w:widowControl/>
              <w:jc w:val="left"/>
              <w:rPr>
                <w:rFonts w:ascii="宋体" w:hAnsi="宋体" w:cs="宋体"/>
                <w:color w:val="000000"/>
                <w:kern w:val="0"/>
                <w:sz w:val="22"/>
              </w:rPr>
            </w:pPr>
          </w:p>
        </w:tc>
        <w:tc>
          <w:tcPr>
            <w:tcW w:w="180"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357"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180" w:type="dxa"/>
            <w:tcBorders>
              <w:top w:val="nil"/>
              <w:left w:val="nil"/>
              <w:bottom w:val="nil"/>
              <w:right w:val="nil"/>
            </w:tcBorders>
            <w:vAlign w:val="bottom"/>
          </w:tcPr>
          <w:p>
            <w:pPr>
              <w:widowControl/>
              <w:jc w:val="left"/>
              <w:rPr>
                <w:rFonts w:ascii="宋体" w:hAnsi="宋体" w:cs="宋体"/>
                <w:color w:val="000000"/>
                <w:kern w:val="0"/>
                <w:sz w:val="22"/>
              </w:rPr>
            </w:pPr>
          </w:p>
        </w:tc>
        <w:tc>
          <w:tcPr>
            <w:tcW w:w="179" w:type="dxa"/>
            <w:tcBorders>
              <w:top w:val="nil"/>
              <w:left w:val="nil"/>
              <w:bottom w:val="nil"/>
              <w:right w:val="nil"/>
            </w:tcBorders>
            <w:vAlign w:val="bottom"/>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68" w:hRule="atLeast"/>
        </w:trPr>
        <w:tc>
          <w:tcPr>
            <w:tcW w:w="15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4198" w:type="dxa"/>
            <w:gridSpan w:val="6"/>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吉木萨尔县互联网信息办公室</w:t>
            </w:r>
          </w:p>
        </w:tc>
        <w:tc>
          <w:tcPr>
            <w:tcW w:w="138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2896"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733" w:hRule="atLeast"/>
        </w:trPr>
        <w:tc>
          <w:tcPr>
            <w:tcW w:w="158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33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155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03"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38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994"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1902"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594" w:hRule="atLeast"/>
        </w:trPr>
        <w:tc>
          <w:tcPr>
            <w:tcW w:w="158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8480" w:type="dxa"/>
            <w:gridSpan w:val="13"/>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733" w:hRule="atLeast"/>
        </w:trPr>
        <w:tc>
          <w:tcPr>
            <w:tcW w:w="158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33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4426"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468" w:hRule="atLeast"/>
        </w:trPr>
        <w:tc>
          <w:tcPr>
            <w:tcW w:w="1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33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4426"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426"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33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8" w:hRule="atLeast"/>
        </w:trPr>
        <w:tc>
          <w:tcPr>
            <w:tcW w:w="1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83" w:hRule="atLeast"/>
        </w:trPr>
        <w:tc>
          <w:tcPr>
            <w:tcW w:w="158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33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4426"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pStyle w:val="5"/>
        <w:spacing w:line="340" w:lineRule="auto"/>
        <w:ind w:right="1437" w:firstLine="640" w:firstLineChars="200"/>
        <w:jc w:val="both"/>
        <w:rPr>
          <w:rFonts w:hint="eastAsia" w:ascii="仿宋_GB2312" w:hAnsi="仿宋_GB2312" w:eastAsia="仿宋_GB2312" w:cs="仿宋_GB2312"/>
          <w:kern w:val="0"/>
          <w:sz w:val="32"/>
          <w:szCs w:val="32"/>
          <w:lang w:val="zh-CN" w:eastAsia="zh-CN" w:bidi="zh-CN"/>
        </w:rPr>
      </w:pPr>
    </w:p>
    <w:p>
      <w:pPr>
        <w:pStyle w:val="5"/>
        <w:spacing w:line="340" w:lineRule="auto"/>
        <w:ind w:right="1437"/>
        <w:jc w:val="both"/>
        <w:rPr>
          <w:rFonts w:hint="eastAsia" w:ascii="仿宋_GB2312" w:hAnsi="仿宋_GB2312" w:eastAsia="仿宋_GB2312" w:cs="仿宋_GB2312"/>
          <w:kern w:val="0"/>
          <w:sz w:val="32"/>
          <w:szCs w:val="32"/>
          <w:lang w:val="zh-CN" w:eastAsia="zh-CN" w:bidi="zh-CN"/>
        </w:rPr>
        <w:sectPr>
          <w:pgSz w:w="11910" w:h="16840"/>
          <w:pgMar w:top="1440" w:right="1800" w:bottom="1440" w:left="1800" w:header="720" w:footer="720" w:gutter="0"/>
          <w:cols w:space="720" w:num="1"/>
        </w:sectPr>
      </w:pPr>
    </w:p>
    <w:p>
      <w:pPr>
        <w:pStyle w:val="5"/>
        <w:spacing w:before="171"/>
      </w:pPr>
    </w:p>
    <w:p>
      <w:pPr>
        <w:numPr>
          <w:ilvl w:val="0"/>
          <w:numId w:val="3"/>
        </w:numPr>
        <w:tabs>
          <w:tab w:val="left" w:pos="4535"/>
        </w:tabs>
        <w:spacing w:before="0"/>
        <w:ind w:right="0" w:rightChars="0"/>
        <w:jc w:val="both"/>
        <w:rPr>
          <w:rFonts w:hint="eastAsia" w:ascii="仿宋_GB2312" w:hAnsi="仿宋_GB2312" w:eastAsia="仿宋_GB2312" w:cs="仿宋_GB2312"/>
          <w:b/>
          <w:bCs/>
          <w:sz w:val="32"/>
          <w:szCs w:val="32"/>
          <w:lang w:val="zh-CN" w:eastAsia="zh-CN" w:bidi="zh-CN"/>
        </w:rPr>
      </w:pPr>
      <w:r>
        <w:rPr>
          <w:rFonts w:hint="eastAsia" w:ascii="仿宋_GB2312" w:hAnsi="仿宋_GB2312" w:eastAsia="仿宋_GB2312" w:cs="仿宋_GB2312"/>
          <w:b/>
          <w:bCs/>
          <w:sz w:val="32"/>
          <w:szCs w:val="32"/>
          <w:lang w:val="zh-CN" w:eastAsia="zh-CN" w:bidi="zh-CN"/>
        </w:rPr>
        <w:t>其他需说明的事项</w:t>
      </w:r>
      <w:bookmarkStart w:id="240" w:name="第四部分  名词解释"/>
      <w:bookmarkEnd w:id="240"/>
      <w:r>
        <w:rPr>
          <w:rFonts w:hint="eastAsia" w:ascii="仿宋_GB2312" w:hAnsi="仿宋_GB2312" w:eastAsia="仿宋_GB2312" w:cs="仿宋_GB2312"/>
          <w:b/>
          <w:bCs/>
          <w:sz w:val="32"/>
          <w:szCs w:val="32"/>
          <w:lang w:val="zh-CN" w:eastAsia="zh-CN" w:bidi="zh-CN"/>
        </w:rPr>
        <w:t>：</w:t>
      </w:r>
    </w:p>
    <w:p>
      <w:pPr>
        <w:numPr>
          <w:ilvl w:val="0"/>
          <w:numId w:val="0"/>
        </w:numPr>
        <w:tabs>
          <w:tab w:val="left" w:pos="4535"/>
        </w:tabs>
        <w:spacing w:before="0"/>
        <w:ind w:right="0" w:rightChars="0" w:firstLine="960" w:firstLineChars="300"/>
        <w:jc w:val="both"/>
        <w:rPr>
          <w:rFonts w:hint="default" w:ascii="宋体" w:hAnsi="宋体" w:eastAsia="宋体" w:cs="宋体"/>
          <w:sz w:val="32"/>
          <w:szCs w:val="32"/>
          <w:lang w:val="en-US" w:eastAsia="zh-CN" w:bidi="zh-CN"/>
        </w:rPr>
      </w:pPr>
      <w:r>
        <w:rPr>
          <w:rFonts w:hint="eastAsia" w:cs="宋体"/>
          <w:sz w:val="32"/>
          <w:szCs w:val="32"/>
          <w:lang w:val="en-US" w:eastAsia="zh-CN" w:bidi="zh-CN"/>
        </w:rPr>
        <w:t>无。</w:t>
      </w: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numPr>
          <w:ilvl w:val="0"/>
          <w:numId w:val="0"/>
        </w:numPr>
        <w:tabs>
          <w:tab w:val="left" w:pos="4535"/>
        </w:tabs>
        <w:spacing w:before="0"/>
        <w:ind w:right="0" w:rightChars="0" w:firstLine="2891" w:firstLineChars="900"/>
        <w:jc w:val="left"/>
        <w:rPr>
          <w:rFonts w:hint="eastAsia" w:ascii="黑体" w:eastAsia="黑体"/>
          <w:b/>
          <w:sz w:val="32"/>
        </w:rPr>
      </w:pPr>
    </w:p>
    <w:p>
      <w:pPr>
        <w:keepNext w:val="0"/>
        <w:keepLines w:val="0"/>
        <w:pageBreakBefore w:val="0"/>
        <w:widowControl w:val="0"/>
        <w:numPr>
          <w:ilvl w:val="0"/>
          <w:numId w:val="0"/>
        </w:numPr>
        <w:tabs>
          <w:tab w:val="left" w:pos="4535"/>
        </w:tabs>
        <w:kinsoku/>
        <w:wordWrap/>
        <w:overflowPunct/>
        <w:topLinePunct w:val="0"/>
        <w:autoSpaceDE w:val="0"/>
        <w:autoSpaceDN w:val="0"/>
        <w:bidi w:val="0"/>
        <w:adjustRightInd/>
        <w:snapToGrid/>
        <w:spacing w:before="0" w:line="580" w:lineRule="exact"/>
        <w:ind w:right="0" w:rightChars="0"/>
        <w:jc w:val="center"/>
        <w:textAlignment w:val="auto"/>
        <w:outlineLvl w:val="9"/>
        <w:rPr>
          <w:rFonts w:hint="eastAsia" w:ascii="黑体" w:eastAsia="黑体"/>
          <w:b/>
          <w:sz w:val="32"/>
        </w:rPr>
      </w:pPr>
      <w:r>
        <w:rPr>
          <w:rFonts w:hint="eastAsia" w:ascii="黑体" w:eastAsia="黑体"/>
          <w:b/>
          <w:sz w:val="32"/>
        </w:rPr>
        <w:t>第四部分名词解释</w:t>
      </w:r>
    </w:p>
    <w:p>
      <w:pPr>
        <w:pStyle w:val="5"/>
        <w:keepNext w:val="0"/>
        <w:keepLines w:val="0"/>
        <w:pageBreakBefore w:val="0"/>
        <w:widowControl w:val="0"/>
        <w:kinsoku/>
        <w:wordWrap/>
        <w:overflowPunct/>
        <w:topLinePunct w:val="0"/>
        <w:autoSpaceDE w:val="0"/>
        <w:autoSpaceDN w:val="0"/>
        <w:bidi w:val="0"/>
        <w:adjustRightInd/>
        <w:snapToGrid/>
        <w:spacing w:before="0" w:line="580" w:lineRule="exact"/>
        <w:ind w:left="0" w:firstLine="640" w:firstLineChars="200"/>
        <w:jc w:val="both"/>
        <w:textAlignment w:val="auto"/>
        <w:outlineLvl w:val="9"/>
        <w:rPr>
          <w:rFonts w:hint="eastAsia" w:ascii="黑体" w:eastAsia="黑体"/>
        </w:rPr>
      </w:pPr>
      <w:r>
        <w:rPr>
          <w:rFonts w:hint="eastAsia" w:ascii="黑体" w:eastAsia="黑体"/>
        </w:rPr>
        <w:t>名词解释：</w:t>
      </w:r>
    </w:p>
    <w:p>
      <w:pPr>
        <w:keepNext w:val="0"/>
        <w:keepLines w:val="0"/>
        <w:pageBreakBefore w:val="0"/>
        <w:widowControl w:val="0"/>
        <w:kinsoku/>
        <w:wordWrap/>
        <w:overflowPunct/>
        <w:topLinePunct w:val="0"/>
        <w:autoSpaceDE w:val="0"/>
        <w:autoSpaceDN w:val="0"/>
        <w:bidi w:val="0"/>
        <w:adjustRightInd/>
        <w:snapToGrid/>
        <w:spacing w:before="0" w:line="580" w:lineRule="exact"/>
        <w:ind w:left="0" w:firstLine="642"/>
        <w:jc w:val="both"/>
        <w:textAlignment w:val="auto"/>
        <w:outlineLvl w:val="9"/>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keepNext w:val="0"/>
        <w:keepLines w:val="0"/>
        <w:pageBreakBefore w:val="0"/>
        <w:widowControl w:val="0"/>
        <w:kinsoku/>
        <w:wordWrap/>
        <w:overflowPunct/>
        <w:topLinePunct w:val="0"/>
        <w:autoSpaceDE w:val="0"/>
        <w:autoSpaceDN w:val="0"/>
        <w:bidi w:val="0"/>
        <w:adjustRightInd/>
        <w:snapToGrid/>
        <w:spacing w:before="0" w:line="580" w:lineRule="exact"/>
        <w:ind w:left="0" w:firstLine="642"/>
        <w:jc w:val="both"/>
        <w:textAlignment w:val="auto"/>
        <w:outlineLvl w:val="9"/>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keepNext w:val="0"/>
        <w:keepLines w:val="0"/>
        <w:pageBreakBefore w:val="0"/>
        <w:widowControl w:val="0"/>
        <w:kinsoku/>
        <w:wordWrap/>
        <w:overflowPunct/>
        <w:topLinePunct w:val="0"/>
        <w:autoSpaceDE w:val="0"/>
        <w:autoSpaceDN w:val="0"/>
        <w:bidi w:val="0"/>
        <w:adjustRightInd/>
        <w:snapToGrid/>
        <w:spacing w:before="0" w:line="580" w:lineRule="exact"/>
        <w:ind w:left="0" w:firstLine="642"/>
        <w:jc w:val="both"/>
        <w:textAlignment w:val="auto"/>
        <w:outlineLvl w:val="9"/>
        <w:rPr>
          <w:rFonts w:ascii="仿宋_GB2312" w:eastAsia="仿宋_GB2312"/>
          <w:sz w:val="32"/>
          <w:szCs w:val="32"/>
        </w:rPr>
      </w:pPr>
      <w:r>
        <w:rPr>
          <w:rFonts w:hint="eastAsia" w:ascii="黑体" w:hAnsi="黑体" w:eastAsia="黑体"/>
          <w:sz w:val="32"/>
          <w:szCs w:val="32"/>
          <w:lang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pPr>
        <w:keepNext w:val="0"/>
        <w:keepLines w:val="0"/>
        <w:pageBreakBefore w:val="0"/>
        <w:widowControl w:val="0"/>
        <w:kinsoku/>
        <w:wordWrap/>
        <w:overflowPunct/>
        <w:topLinePunct w:val="0"/>
        <w:autoSpaceDE w:val="0"/>
        <w:autoSpaceDN w:val="0"/>
        <w:bidi w:val="0"/>
        <w:adjustRightInd/>
        <w:snapToGrid/>
        <w:spacing w:before="0" w:line="580" w:lineRule="exact"/>
        <w:ind w:left="0" w:firstLine="642"/>
        <w:jc w:val="both"/>
        <w:textAlignment w:val="auto"/>
        <w:outlineLvl w:val="9"/>
        <w:rPr>
          <w:rFonts w:ascii="仿宋_GB2312" w:eastAsia="仿宋_GB2312"/>
          <w:sz w:val="32"/>
          <w:szCs w:val="32"/>
        </w:rPr>
      </w:pPr>
      <w:r>
        <w:rPr>
          <w:rFonts w:hint="eastAsia" w:ascii="黑体" w:hAnsi="黑体" w:eastAsia="黑体"/>
          <w:sz w:val="32"/>
          <w:szCs w:val="32"/>
          <w:lang w:eastAsia="zh-CN"/>
        </w:rPr>
        <w:t>四</w:t>
      </w:r>
      <w:r>
        <w:rPr>
          <w:rFonts w:hint="eastAsia" w:ascii="黑体" w:hAnsi="黑体" w:eastAsia="黑体"/>
          <w:sz w:val="32"/>
          <w:szCs w:val="32"/>
        </w:rPr>
        <w:t>、“三公”经费：</w:t>
      </w:r>
      <w:r>
        <w:rPr>
          <w:rFonts w:hint="eastAsia" w:ascii="仿宋_GB2312" w:eastAsia="仿宋_GB2312"/>
          <w:sz w:val="32"/>
          <w:szCs w:val="32"/>
        </w:rPr>
        <w:t>指</w:t>
      </w:r>
      <w:r>
        <w:rPr>
          <w:rFonts w:hint="eastAsia" w:ascii="仿宋_GB2312" w:eastAsia="仿宋_GB2312"/>
          <w:sz w:val="32"/>
          <w:szCs w:val="32"/>
          <w:lang w:eastAsia="zh-CN"/>
        </w:rPr>
        <w:t>县</w:t>
      </w:r>
      <w:r>
        <w:rPr>
          <w:rFonts w:hint="eastAsia" w:ascii="仿宋_GB2312" w:eastAsia="仿宋_GB2312"/>
          <w:sz w:val="32"/>
          <w:szCs w:val="32"/>
        </w:rPr>
        <w:t>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keepNext w:val="0"/>
        <w:keepLines w:val="0"/>
        <w:pageBreakBefore w:val="0"/>
        <w:widowControl w:val="0"/>
        <w:kinsoku/>
        <w:wordWrap/>
        <w:overflowPunct/>
        <w:topLinePunct w:val="0"/>
        <w:autoSpaceDE w:val="0"/>
        <w:autoSpaceDN w:val="0"/>
        <w:bidi w:val="0"/>
        <w:adjustRightInd/>
        <w:snapToGrid/>
        <w:spacing w:before="0" w:line="580" w:lineRule="exact"/>
        <w:ind w:left="0" w:firstLine="642"/>
        <w:jc w:val="both"/>
        <w:textAlignment w:val="auto"/>
        <w:outlineLvl w:val="9"/>
        <w:rPr>
          <w:rFonts w:ascii="仿宋_GB2312" w:eastAsia="仿宋_GB2312"/>
          <w:sz w:val="32"/>
          <w:szCs w:val="32"/>
        </w:rPr>
      </w:pPr>
      <w:r>
        <w:rPr>
          <w:rFonts w:hint="eastAsia" w:ascii="黑体" w:hAnsi="黑体" w:eastAsia="黑体"/>
          <w:sz w:val="32"/>
          <w:szCs w:val="32"/>
          <w:lang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pStyle w:val="5"/>
        <w:rPr>
          <w:rFonts w:ascii="Microsoft JhengHei"/>
          <w:b/>
          <w:sz w:val="20"/>
        </w:rPr>
      </w:pPr>
    </w:p>
    <w:p>
      <w:pPr>
        <w:pStyle w:val="5"/>
        <w:rPr>
          <w:rFonts w:ascii="Microsoft JhengHei"/>
          <w:b/>
          <w:sz w:val="20"/>
        </w:rPr>
      </w:pPr>
    </w:p>
    <w:p>
      <w:pPr>
        <w:pStyle w:val="5"/>
        <w:rPr>
          <w:rFonts w:hint="eastAsia" w:ascii="黑体" w:hAnsi="黑体" w:eastAsia="黑体" w:cs="宋体"/>
          <w:sz w:val="32"/>
          <w:szCs w:val="32"/>
          <w:lang w:val="zh-CN" w:eastAsia="zh-CN" w:bidi="zh-CN"/>
        </w:rPr>
      </w:pPr>
    </w:p>
    <w:p>
      <w:pPr>
        <w:pStyle w:val="5"/>
        <w:ind w:left="7040" w:hanging="7040" w:hangingChars="2200"/>
        <w:rPr>
          <w:rFonts w:hint="eastAsia" w:ascii="黑体" w:hAnsi="黑体" w:eastAsia="黑体" w:cs="宋体"/>
          <w:sz w:val="32"/>
          <w:szCs w:val="32"/>
          <w:lang w:val="en-US" w:eastAsia="zh-CN" w:bidi="zh-CN"/>
        </w:rPr>
      </w:pPr>
      <w:r>
        <w:rPr>
          <w:rFonts w:hint="eastAsia" w:ascii="黑体" w:hAnsi="黑体" w:eastAsia="黑体" w:cs="宋体"/>
          <w:sz w:val="32"/>
          <w:szCs w:val="32"/>
          <w:lang w:val="en-US" w:eastAsia="zh-CN" w:bidi="zh-CN"/>
        </w:rPr>
        <w:t xml:space="preserve">                                                                                                                              </w:t>
      </w:r>
    </w:p>
    <w:p>
      <w:pPr>
        <w:pStyle w:val="5"/>
        <w:keepNext w:val="0"/>
        <w:keepLines w:val="0"/>
        <w:pageBreakBefore w:val="0"/>
        <w:widowControl w:val="0"/>
        <w:kinsoku/>
        <w:wordWrap/>
        <w:overflowPunct/>
        <w:topLinePunct w:val="0"/>
        <w:autoSpaceDE w:val="0"/>
        <w:autoSpaceDN w:val="0"/>
        <w:bidi w:val="0"/>
        <w:adjustRightInd/>
        <w:snapToGrid/>
        <w:ind w:left="0"/>
        <w:jc w:val="right"/>
        <w:textAlignment w:val="auto"/>
        <w:outlineLvl w:val="9"/>
        <w:rPr>
          <w:rFonts w:hint="eastAsia" w:ascii="仿宋_GB2312" w:hAnsi="宋体" w:eastAsia="仿宋_GB2312" w:cs="宋体"/>
          <w:sz w:val="32"/>
          <w:szCs w:val="32"/>
          <w:lang w:val="en-US" w:eastAsia="zh-CN" w:bidi="zh-CN"/>
        </w:rPr>
      </w:pPr>
      <w:r>
        <w:rPr>
          <w:rFonts w:hint="eastAsia" w:ascii="仿宋_GB2312" w:eastAsia="仿宋_GB2312" w:cs="宋体"/>
          <w:sz w:val="32"/>
          <w:szCs w:val="32"/>
          <w:lang w:val="en-US" w:eastAsia="zh-CN" w:bidi="zh-CN"/>
        </w:rPr>
        <w:t>吉木萨尔县互联网信息办公室</w:t>
      </w:r>
    </w:p>
    <w:p>
      <w:pPr>
        <w:pStyle w:val="5"/>
        <w:keepNext w:val="0"/>
        <w:keepLines w:val="0"/>
        <w:pageBreakBefore w:val="0"/>
        <w:widowControl w:val="0"/>
        <w:kinsoku/>
        <w:wordWrap/>
        <w:overflowPunct/>
        <w:topLinePunct w:val="0"/>
        <w:autoSpaceDE w:val="0"/>
        <w:autoSpaceDN w:val="0"/>
        <w:bidi w:val="0"/>
        <w:adjustRightInd/>
        <w:snapToGrid/>
        <w:ind w:left="0" w:hanging="7680" w:hangingChars="2400"/>
        <w:jc w:val="both"/>
        <w:textAlignment w:val="auto"/>
        <w:outlineLvl w:val="9"/>
        <w:rPr>
          <w:rFonts w:hint="default" w:ascii="仿宋_GB2312" w:hAnsi="宋体" w:eastAsia="仿宋_GB2312" w:cs="宋体"/>
          <w:sz w:val="32"/>
          <w:szCs w:val="32"/>
          <w:lang w:val="en-US" w:eastAsia="zh-CN" w:bidi="zh-CN"/>
        </w:rPr>
      </w:pPr>
      <w:r>
        <w:rPr>
          <w:rFonts w:hint="eastAsia" w:ascii="仿宋_GB2312" w:hAnsi="宋体" w:eastAsia="仿宋_GB2312" w:cs="宋体"/>
          <w:sz w:val="32"/>
          <w:szCs w:val="32"/>
          <w:lang w:val="en-US" w:eastAsia="zh-CN" w:bidi="zh-CN"/>
        </w:rPr>
        <w:t xml:space="preserve">                 </w:t>
      </w:r>
      <w:r>
        <w:rPr>
          <w:rFonts w:hint="eastAsia" w:ascii="仿宋_GB2312" w:eastAsia="仿宋_GB2312" w:cs="宋体"/>
          <w:sz w:val="32"/>
          <w:szCs w:val="32"/>
          <w:lang w:val="en-US" w:eastAsia="zh-CN" w:bidi="zh-CN"/>
        </w:rPr>
        <w:t xml:space="preserve">               </w:t>
      </w:r>
      <w:r>
        <w:rPr>
          <w:rFonts w:hint="eastAsia" w:ascii="仿宋_GB2312" w:hAnsi="宋体" w:eastAsia="仿宋_GB2312" w:cs="宋体"/>
          <w:sz w:val="32"/>
          <w:szCs w:val="32"/>
          <w:lang w:val="en-US" w:eastAsia="zh-CN" w:bidi="zh-CN"/>
        </w:rPr>
        <w:t xml:space="preserve"> </w:t>
      </w:r>
      <w:r>
        <w:rPr>
          <w:rFonts w:hint="eastAsia" w:ascii="仿宋_GB2312" w:eastAsia="仿宋_GB2312" w:cs="宋体"/>
          <w:sz w:val="32"/>
          <w:szCs w:val="32"/>
          <w:lang w:val="en-US" w:eastAsia="zh-CN" w:bidi="zh-CN"/>
        </w:rPr>
        <w:t>2019年5月15日</w:t>
      </w:r>
      <w:r>
        <w:rPr>
          <w:rFonts w:hint="eastAsia" w:ascii="仿宋_GB2312" w:hAnsi="宋体" w:eastAsia="仿宋_GB2312" w:cs="宋体"/>
          <w:sz w:val="32"/>
          <w:szCs w:val="32"/>
          <w:lang w:val="en-US" w:eastAsia="zh-CN" w:bidi="zh-CN"/>
        </w:rPr>
        <w:t xml:space="preserve">                                                                                                                      </w:t>
      </w:r>
    </w:p>
    <w:p>
      <w:pPr>
        <w:pStyle w:val="5"/>
        <w:rPr>
          <w:rFonts w:ascii="Microsoft JhengHei"/>
          <w:b/>
          <w:sz w:val="20"/>
        </w:rPr>
      </w:pPr>
    </w:p>
    <w:p>
      <w:pPr>
        <w:pStyle w:val="5"/>
        <w:rPr>
          <w:rFonts w:ascii="Microsoft JhengHei"/>
          <w:b/>
          <w:sz w:val="20"/>
        </w:rPr>
      </w:pPr>
    </w:p>
    <w:p>
      <w:pPr>
        <w:pStyle w:val="5"/>
        <w:spacing w:before="12"/>
        <w:rPr>
          <w:rFonts w:ascii="Microsoft JhengHei"/>
          <w:b/>
          <w:sz w:val="27"/>
        </w:rPr>
      </w:pPr>
    </w:p>
    <w:p>
      <w:pPr>
        <w:pStyle w:val="5"/>
        <w:spacing w:before="55" w:line="328" w:lineRule="auto"/>
        <w:ind w:right="3105"/>
        <w:jc w:val="right"/>
        <w:rPr>
          <w:rFonts w:hint="default" w:eastAsia="宋体"/>
          <w:lang w:val="en-US" w:eastAsia="zh-CN"/>
        </w:rPr>
      </w:pPr>
      <w:r>
        <w:rPr>
          <w:rFonts w:hint="eastAsia"/>
          <w:lang w:val="en-US" w:eastAsia="zh-CN"/>
        </w:rPr>
        <w:t xml:space="preserve">                    </w:t>
      </w:r>
    </w:p>
    <w:sectPr>
      <w:pgSz w:w="11910" w:h="16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WG5BMsBAACcAwAADgAAAGRycy9lMm9Eb2MueG1srVPNjtMwEL4j8Q6W&#10;79RpJ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IYSxy0O/PLj++Xn78uvb2RZ&#10;rV5n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lhuQTLAQAAnAMAAA4AAAAAAAAAAQAgAAAAHgEAAGRycy9lMm9E&#10;b2MueG1sUEsFBgAAAAAGAAYAWQEAAFs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E61CF"/>
    <w:multiLevelType w:val="singleLevel"/>
    <w:tmpl w:val="CC8E61CF"/>
    <w:lvl w:ilvl="0" w:tentative="0">
      <w:start w:val="1"/>
      <w:numFmt w:val="chineseCounting"/>
      <w:suff w:val="nothing"/>
      <w:lvlText w:val="%1、"/>
      <w:lvlJc w:val="left"/>
      <w:pPr>
        <w:ind w:left="17"/>
      </w:pPr>
      <w:rPr>
        <w:rFonts w:hint="eastAsia"/>
      </w:rPr>
    </w:lvl>
  </w:abstractNum>
  <w:abstractNum w:abstractNumId="1">
    <w:nsid w:val="D46E7F98"/>
    <w:multiLevelType w:val="singleLevel"/>
    <w:tmpl w:val="D46E7F98"/>
    <w:lvl w:ilvl="0" w:tentative="0">
      <w:start w:val="7"/>
      <w:numFmt w:val="chineseCounting"/>
      <w:suff w:val="nothing"/>
      <w:lvlText w:val="%1、"/>
      <w:lvlJc w:val="left"/>
      <w:rPr>
        <w:rFonts w:hint="eastAsia"/>
      </w:rPr>
    </w:lvl>
  </w:abstractNum>
  <w:abstractNum w:abstractNumId="2">
    <w:nsid w:val="D496555D"/>
    <w:multiLevelType w:val="singleLevel"/>
    <w:tmpl w:val="D496555D"/>
    <w:lvl w:ilvl="0" w:tentative="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07A9A"/>
    <w:rsid w:val="00706C3F"/>
    <w:rsid w:val="00960141"/>
    <w:rsid w:val="00B64CE2"/>
    <w:rsid w:val="01BD6D23"/>
    <w:rsid w:val="01DC10CA"/>
    <w:rsid w:val="01F12D97"/>
    <w:rsid w:val="023213C5"/>
    <w:rsid w:val="04117E9B"/>
    <w:rsid w:val="04DE6746"/>
    <w:rsid w:val="04FF7729"/>
    <w:rsid w:val="05807FBA"/>
    <w:rsid w:val="07214465"/>
    <w:rsid w:val="07C34D52"/>
    <w:rsid w:val="0877453C"/>
    <w:rsid w:val="08E91853"/>
    <w:rsid w:val="08F073FA"/>
    <w:rsid w:val="09E95DAB"/>
    <w:rsid w:val="0C194B5C"/>
    <w:rsid w:val="0C523A79"/>
    <w:rsid w:val="0EB268E6"/>
    <w:rsid w:val="0F4B0BF3"/>
    <w:rsid w:val="0F5E27CC"/>
    <w:rsid w:val="10DF4DCD"/>
    <w:rsid w:val="119A5593"/>
    <w:rsid w:val="11BB5A85"/>
    <w:rsid w:val="11E23A34"/>
    <w:rsid w:val="11EC34D0"/>
    <w:rsid w:val="12D6456E"/>
    <w:rsid w:val="132A1E21"/>
    <w:rsid w:val="14C074E4"/>
    <w:rsid w:val="151B0210"/>
    <w:rsid w:val="16D5493B"/>
    <w:rsid w:val="175B5B88"/>
    <w:rsid w:val="17C404E8"/>
    <w:rsid w:val="18783CC4"/>
    <w:rsid w:val="18A30577"/>
    <w:rsid w:val="1B6A58B2"/>
    <w:rsid w:val="1C7C0E1B"/>
    <w:rsid w:val="1DA11B98"/>
    <w:rsid w:val="1E460AA0"/>
    <w:rsid w:val="1E4B61FF"/>
    <w:rsid w:val="20DF6FC1"/>
    <w:rsid w:val="226675E7"/>
    <w:rsid w:val="2336448C"/>
    <w:rsid w:val="248A2877"/>
    <w:rsid w:val="263359BA"/>
    <w:rsid w:val="27EE12D9"/>
    <w:rsid w:val="2AEF6643"/>
    <w:rsid w:val="2D431AB1"/>
    <w:rsid w:val="2DBC15BB"/>
    <w:rsid w:val="2E83541C"/>
    <w:rsid w:val="2FFC65D1"/>
    <w:rsid w:val="3027357C"/>
    <w:rsid w:val="30326E20"/>
    <w:rsid w:val="3043425F"/>
    <w:rsid w:val="309B3BD7"/>
    <w:rsid w:val="310C047F"/>
    <w:rsid w:val="31C56EFA"/>
    <w:rsid w:val="3214292A"/>
    <w:rsid w:val="321448B4"/>
    <w:rsid w:val="333A7384"/>
    <w:rsid w:val="33C9241E"/>
    <w:rsid w:val="34200790"/>
    <w:rsid w:val="352F1F6D"/>
    <w:rsid w:val="3928445F"/>
    <w:rsid w:val="39C37A01"/>
    <w:rsid w:val="3BA7213A"/>
    <w:rsid w:val="3BB902C1"/>
    <w:rsid w:val="3BC07F45"/>
    <w:rsid w:val="3BD13884"/>
    <w:rsid w:val="3C85162E"/>
    <w:rsid w:val="3D5B6128"/>
    <w:rsid w:val="3EE96768"/>
    <w:rsid w:val="3EFB03FF"/>
    <w:rsid w:val="41517D90"/>
    <w:rsid w:val="42C97655"/>
    <w:rsid w:val="44241459"/>
    <w:rsid w:val="446908C0"/>
    <w:rsid w:val="44ED525C"/>
    <w:rsid w:val="454B28DA"/>
    <w:rsid w:val="47082968"/>
    <w:rsid w:val="472D3577"/>
    <w:rsid w:val="484272DA"/>
    <w:rsid w:val="48DB3336"/>
    <w:rsid w:val="491460A5"/>
    <w:rsid w:val="49D74B46"/>
    <w:rsid w:val="4B72484F"/>
    <w:rsid w:val="4BE75A68"/>
    <w:rsid w:val="4D371646"/>
    <w:rsid w:val="4DAB760A"/>
    <w:rsid w:val="4DB96092"/>
    <w:rsid w:val="4F4A4AFB"/>
    <w:rsid w:val="5038598E"/>
    <w:rsid w:val="507C6799"/>
    <w:rsid w:val="50D11959"/>
    <w:rsid w:val="510F57BB"/>
    <w:rsid w:val="5133216F"/>
    <w:rsid w:val="5183698F"/>
    <w:rsid w:val="51DE05DD"/>
    <w:rsid w:val="52320E44"/>
    <w:rsid w:val="5479241C"/>
    <w:rsid w:val="556452CE"/>
    <w:rsid w:val="558B69B8"/>
    <w:rsid w:val="55A7782F"/>
    <w:rsid w:val="582C26DA"/>
    <w:rsid w:val="58CE77B6"/>
    <w:rsid w:val="590639B4"/>
    <w:rsid w:val="5A2715D7"/>
    <w:rsid w:val="5AE92FF5"/>
    <w:rsid w:val="5AFA382B"/>
    <w:rsid w:val="5CC83156"/>
    <w:rsid w:val="5CD95971"/>
    <w:rsid w:val="5D94108D"/>
    <w:rsid w:val="5DB1697B"/>
    <w:rsid w:val="5E247B08"/>
    <w:rsid w:val="5EB85890"/>
    <w:rsid w:val="5EE737AD"/>
    <w:rsid w:val="60191F73"/>
    <w:rsid w:val="63616826"/>
    <w:rsid w:val="64B355AE"/>
    <w:rsid w:val="64F83DD4"/>
    <w:rsid w:val="66F2390D"/>
    <w:rsid w:val="672F5C20"/>
    <w:rsid w:val="67301971"/>
    <w:rsid w:val="673D1011"/>
    <w:rsid w:val="6873757E"/>
    <w:rsid w:val="68F56D45"/>
    <w:rsid w:val="69722364"/>
    <w:rsid w:val="698704E0"/>
    <w:rsid w:val="69C93603"/>
    <w:rsid w:val="6AA261B7"/>
    <w:rsid w:val="6AFD750D"/>
    <w:rsid w:val="6B01785F"/>
    <w:rsid w:val="6D0A50F2"/>
    <w:rsid w:val="6D2118B9"/>
    <w:rsid w:val="6E570C75"/>
    <w:rsid w:val="6E5937AE"/>
    <w:rsid w:val="6FCD3FF8"/>
    <w:rsid w:val="705B46F0"/>
    <w:rsid w:val="71081EF3"/>
    <w:rsid w:val="719F2006"/>
    <w:rsid w:val="727979EA"/>
    <w:rsid w:val="75380A03"/>
    <w:rsid w:val="76667B4E"/>
    <w:rsid w:val="76C92B6D"/>
    <w:rsid w:val="773521DB"/>
    <w:rsid w:val="77367ECA"/>
    <w:rsid w:val="775C5EC4"/>
    <w:rsid w:val="781138E4"/>
    <w:rsid w:val="78B75AB5"/>
    <w:rsid w:val="79E8399C"/>
    <w:rsid w:val="79F71306"/>
    <w:rsid w:val="7A551F2D"/>
    <w:rsid w:val="7B112A2C"/>
    <w:rsid w:val="7B8F2902"/>
    <w:rsid w:val="7BBE283C"/>
    <w:rsid w:val="7C2F5D2C"/>
    <w:rsid w:val="7C59582D"/>
    <w:rsid w:val="7CBB1CE7"/>
    <w:rsid w:val="7D5E1AA8"/>
    <w:rsid w:val="7D7C2677"/>
    <w:rsid w:val="7D8F08A8"/>
    <w:rsid w:val="7E3D304F"/>
    <w:rsid w:val="7EE522AC"/>
    <w:rsid w:val="7F165FE6"/>
    <w:rsid w:val="7F5C1F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202"/>
      <w:outlineLvl w:val="1"/>
    </w:pPr>
    <w:rPr>
      <w:rFonts w:ascii="宋体" w:hAnsi="宋体" w:eastAsia="宋体" w:cs="宋体"/>
      <w:b/>
      <w:bCs/>
      <w:sz w:val="36"/>
      <w:szCs w:val="36"/>
      <w:lang w:val="zh-CN" w:eastAsia="zh-CN" w:bidi="zh-CN"/>
    </w:rPr>
  </w:style>
  <w:style w:type="paragraph" w:styleId="3">
    <w:name w:val="heading 2"/>
    <w:basedOn w:val="1"/>
    <w:next w:val="1"/>
    <w:qFormat/>
    <w:uiPriority w:val="1"/>
    <w:pPr>
      <w:ind w:left="220"/>
      <w:outlineLvl w:val="2"/>
    </w:pPr>
    <w:rPr>
      <w:rFonts w:ascii="Microsoft JhengHei" w:hAnsi="Microsoft JhengHei" w:eastAsia="Microsoft JhengHei" w:cs="Microsoft JhengHei"/>
      <w:b/>
      <w:bCs/>
      <w:sz w:val="32"/>
      <w:szCs w:val="32"/>
      <w:lang w:val="zh-CN" w:eastAsia="zh-CN" w:bidi="zh-CN"/>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1182" w:hanging="323"/>
    </w:pPr>
    <w:rPr>
      <w:rFonts w:ascii="宋体" w:hAnsi="宋体" w:eastAsia="宋体" w:cs="宋体"/>
      <w:lang w:val="zh-CN" w:eastAsia="zh-CN" w:bidi="zh-CN"/>
    </w:rPr>
  </w:style>
  <w:style w:type="paragraph" w:customStyle="1" w:styleId="12">
    <w:name w:val="Table Paragraph"/>
    <w:basedOn w:val="1"/>
    <w:qFormat/>
    <w:uiPriority w:val="1"/>
    <w:rPr>
      <w:rFonts w:ascii="黑体" w:hAnsi="黑体" w:eastAsia="黑体" w:cs="黑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6129</Words>
  <Characters>9130</Characters>
  <TotalTime>22</TotalTime>
  <ScaleCrop>false</ScaleCrop>
  <LinksUpToDate>false</LinksUpToDate>
  <CharactersWithSpaces>9663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2019-05-22T00:00:00Z</dcterms:created>
  <dc:creator>Administrator</dc:creator>
  <cp:lastModifiedBy>18421</cp:lastModifiedBy>
  <dcterms:modified xsi:type="dcterms:W3CDTF">2023-12-12T07:00:03Z</dcterms:modified>
  <dc:title>吉木萨尔县县委网信办2018年部门预算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2019-02-16T00:00:00Z</vt:filetime>
  </property>
  <property fmtid="{D5CDD505-2E9C-101B-9397-08002B2CF9AE}" pid="3" name="Creator">
    <vt:lpwstr>WPS Office</vt:lpwstr>
  </property>
  <property fmtid="{D5CDD505-2E9C-101B-9397-08002B2CF9AE}" pid="4" name="LastSaved">
    <vt:filetime>2019-05-22T00:00:00Z</vt:filetime>
  </property>
  <property fmtid="{D5CDD505-2E9C-101B-9397-08002B2CF9AE}" pid="5" name="KSOProductBuildVer">
    <vt:lpwstr>2052-11.8.2.11734</vt:lpwstr>
  </property>
  <property fmtid="{D5CDD505-2E9C-101B-9397-08002B2CF9AE}" pid="6" name="ICV">
    <vt:lpwstr>6020A844B0E048F6B98177E21A97286B</vt:lpwstr>
  </property>
</Properties>
</file>