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keepNext w:val="0"/>
        <w:keepLines w:val="0"/>
        <w:pageBreakBefore w:val="0"/>
        <w:widowControl/>
        <w:kinsoku/>
        <w:wordWrap/>
        <w:overflowPunct/>
        <w:topLinePunct w:val="0"/>
        <w:autoSpaceDE/>
        <w:autoSpaceDN/>
        <w:bidi w:val="0"/>
        <w:adjustRightInd/>
        <w:snapToGrid/>
        <w:spacing w:before="100" w:beforeAutospacing="1" w:after="100" w:afterAutospacing="1" w:line="600" w:lineRule="exact"/>
        <w:jc w:val="center"/>
        <w:textAlignment w:val="auto"/>
        <w:outlineLvl w:val="1"/>
        <w:rPr>
          <w:rFonts w:ascii="方正小标宋_GBK" w:hAnsi="宋体" w:eastAsia="方正小标宋_GBK"/>
          <w:kern w:val="0"/>
          <w:sz w:val="44"/>
          <w:szCs w:val="44"/>
        </w:rPr>
      </w:pPr>
      <w:r>
        <w:rPr>
          <w:rFonts w:hint="eastAsia" w:ascii="方正小标宋_GBK" w:hAnsi="宋体" w:eastAsia="方正小标宋_GBK"/>
          <w:spacing w:val="-20"/>
          <w:kern w:val="0"/>
          <w:sz w:val="52"/>
          <w:szCs w:val="52"/>
          <w:lang w:val="en-US" w:eastAsia="zh-CN"/>
        </w:rPr>
        <w:t>昌吉州中共吉木萨尔县委员会办公室2019</w:t>
      </w:r>
      <w:r>
        <w:rPr>
          <w:rFonts w:hint="eastAsia" w:ascii="方正小标宋_GBK" w:hAnsi="宋体" w:eastAsia="方正小标宋_GBK"/>
          <w:spacing w:val="-20"/>
          <w:kern w:val="0"/>
          <w:sz w:val="52"/>
          <w:szCs w:val="52"/>
        </w:rPr>
        <w:t>年</w:t>
      </w:r>
      <w:r>
        <w:rPr>
          <w:rFonts w:hint="eastAsia" w:ascii="方正小标宋_GBK" w:hAnsi="宋体" w:eastAsia="方正小标宋_GBK"/>
          <w:kern w:val="0"/>
          <w:sz w:val="52"/>
          <w:szCs w:val="52"/>
        </w:rPr>
        <w:t>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both"/>
        <w:outlineLvl w:val="1"/>
        <w:rPr>
          <w:rFonts w:ascii="宋体" w:hAnsi="宋体"/>
          <w:b/>
          <w:kern w:val="0"/>
          <w:sz w:val="44"/>
          <w:szCs w:val="44"/>
        </w:rPr>
      </w:pPr>
    </w:p>
    <w:p>
      <w:pPr>
        <w:widowControl/>
        <w:spacing w:line="500" w:lineRule="exact"/>
        <w:jc w:val="center"/>
        <w:outlineLvl w:val="1"/>
        <w:rPr>
          <w:rFonts w:ascii="宋体" w:hAnsi="宋体"/>
          <w:b/>
          <w:kern w:val="0"/>
          <w:sz w:val="44"/>
          <w:szCs w:val="44"/>
        </w:rPr>
      </w:pPr>
      <w:r>
        <w:rPr>
          <w:rFonts w:hint="eastAsia" w:ascii="黑体" w:hAnsi="黑体" w:eastAsia="黑体" w:cs="黑体"/>
          <w:kern w:val="0"/>
          <w:sz w:val="32"/>
          <w:szCs w:val="32"/>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第一部分  </w:t>
      </w:r>
      <w:r>
        <w:rPr>
          <w:rFonts w:hint="eastAsia" w:ascii="仿宋_GB2312" w:hAnsi="宋体" w:eastAsia="仿宋_GB2312"/>
          <w:b/>
          <w:kern w:val="0"/>
          <w:sz w:val="32"/>
          <w:szCs w:val="32"/>
          <w:lang w:val="en-US" w:eastAsia="zh-CN"/>
        </w:rPr>
        <w:t>中共吉木萨尔县委员会办公室</w:t>
      </w:r>
      <w:r>
        <w:rPr>
          <w:rFonts w:hint="eastAsia" w:ascii="仿宋_GB2312" w:hAnsi="宋体" w:eastAsia="仿宋_GB2312"/>
          <w:b/>
          <w:kern w:val="0"/>
          <w:sz w:val="32"/>
          <w:szCs w:val="32"/>
        </w:rPr>
        <w:t>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lang w:val="en-US" w:eastAsia="zh-CN"/>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w:t>
      </w:r>
      <w:r>
        <w:rPr>
          <w:rFonts w:hint="eastAsia" w:ascii="仿宋_GB2312" w:hAnsi="宋体" w:eastAsia="仿宋_GB2312"/>
          <w:kern w:val="0"/>
          <w:sz w:val="32"/>
          <w:szCs w:val="32"/>
          <w:lang w:eastAsia="zh-CN"/>
        </w:rPr>
        <w:t>、</w:t>
      </w:r>
      <w:r>
        <w:rPr>
          <w:rFonts w:hint="eastAsia" w:ascii="仿宋_GB2312" w:hAnsi="宋体" w:eastAsia="仿宋_GB2312"/>
          <w:kern w:val="0"/>
          <w:sz w:val="32"/>
          <w:szCs w:val="32"/>
        </w:rPr>
        <w:t>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kern w:val="0"/>
          <w:sz w:val="32"/>
          <w:szCs w:val="32"/>
          <w:lang w:val="en-US" w:eastAsia="zh-CN"/>
        </w:rPr>
        <w:t>中共吉木萨尔县委员会办公室2019</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spacing w:line="460" w:lineRule="exact"/>
        <w:outlineLvl w:val="1"/>
        <w:rPr>
          <w:rFonts w:hint="eastAsia"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 xml:space="preserve">第一部分  </w:t>
      </w:r>
      <w:r>
        <w:rPr>
          <w:rFonts w:hint="eastAsia" w:ascii="黑体" w:hAnsi="黑体" w:eastAsia="黑体"/>
          <w:kern w:val="0"/>
          <w:sz w:val="32"/>
          <w:szCs w:val="32"/>
          <w:lang w:val="en-US" w:eastAsia="zh-CN"/>
        </w:rPr>
        <w:t>中共吉木萨尔县委员会办公室</w:t>
      </w:r>
      <w:r>
        <w:rPr>
          <w:rFonts w:hint="eastAsia" w:ascii="黑体" w:hAnsi="黑体" w:eastAsia="黑体"/>
          <w:kern w:val="0"/>
          <w:sz w:val="32"/>
          <w:szCs w:val="32"/>
        </w:rPr>
        <w:t>单位概况</w:t>
      </w:r>
    </w:p>
    <w:p>
      <w:pPr>
        <w:widowControl/>
        <w:spacing w:line="560" w:lineRule="exact"/>
        <w:ind w:firstLine="643" w:firstLineChars="200"/>
        <w:jc w:val="left"/>
        <w:rPr>
          <w:rFonts w:ascii="黑体" w:hAnsi="黑体" w:eastAsia="黑体" w:cs="宋体"/>
          <w:bCs/>
          <w:kern w:val="0"/>
          <w:sz w:val="32"/>
          <w:szCs w:val="32"/>
        </w:rPr>
      </w:pPr>
      <w:r>
        <w:rPr>
          <w:rFonts w:hint="eastAsia" w:ascii="仿宋_GB2312" w:hAnsi="仿宋_GB2312" w:eastAsia="仿宋_GB2312" w:cs="仿宋_GB2312"/>
          <w:b/>
          <w:bCs w:val="0"/>
          <w:kern w:val="0"/>
          <w:sz w:val="32"/>
          <w:szCs w:val="32"/>
        </w:rPr>
        <w:t>一、主要职能</w:t>
      </w:r>
    </w:p>
    <w:p>
      <w:pPr>
        <w:widowControl/>
        <w:spacing w:line="560" w:lineRule="exact"/>
        <w:jc w:val="left"/>
        <w:rPr>
          <w:rFonts w:hint="eastAsia" w:ascii="仿宋_GB2312" w:hAnsi="仿宋_GB2312" w:eastAsia="仿宋_GB2312" w:cs="仿宋_GB2312"/>
          <w:bCs/>
          <w:kern w:val="0"/>
          <w:sz w:val="32"/>
          <w:szCs w:val="32"/>
          <w:lang w:eastAsia="zh-CN"/>
        </w:rPr>
      </w:pPr>
      <w:r>
        <w:rPr>
          <w:rFonts w:hint="eastAsia" w:ascii="仿宋_GB2312" w:hAnsi="仿宋_GB2312" w:eastAsia="仿宋_GB2312" w:cs="仿宋_GB2312"/>
          <w:bCs/>
          <w:kern w:val="0"/>
          <w:sz w:val="32"/>
          <w:szCs w:val="32"/>
        </w:rPr>
        <w:t xml:space="preserve">    </w:t>
      </w:r>
      <w:r>
        <w:rPr>
          <w:rFonts w:hint="eastAsia" w:ascii="仿宋_GB2312" w:hAnsi="仿宋_GB2312" w:eastAsia="仿宋_GB2312" w:cs="仿宋_GB2312"/>
          <w:kern w:val="0"/>
          <w:sz w:val="32"/>
          <w:szCs w:val="32"/>
        </w:rPr>
        <w:t>一是负责全面了解掌握县经济与社会发展情况，为县委科学决策发挥参谋助手作用；二是负责县委日常工作的综合协调；三是负责县委的信息调研工作；四是负责县委各种会议的会务工作和县委领导参加重大活动的组织安排；五是督促协调和指导全县保密工作；六是县委和县委办公室文件、文稿的起草、修改、校对、印发和日常文书处理工作。</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仿宋_GB2312" w:hAnsi="仿宋_GB2312" w:eastAsia="仿宋_GB2312" w:cs="仿宋_GB2312"/>
          <w:b/>
          <w:bCs w:val="0"/>
          <w:kern w:val="0"/>
          <w:sz w:val="32"/>
          <w:szCs w:val="32"/>
        </w:rPr>
        <w:t>二、机构设置及人员情况</w:t>
      </w:r>
    </w:p>
    <w:p>
      <w:pPr>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Cs/>
          <w:kern w:val="0"/>
          <w:sz w:val="32"/>
          <w:szCs w:val="32"/>
          <w:lang w:val="en-US" w:eastAsia="zh-CN"/>
        </w:rPr>
        <w:t>中共吉木萨尔县委员会办公室</w:t>
      </w:r>
      <w:r>
        <w:rPr>
          <w:rFonts w:hint="eastAsia" w:ascii="仿宋_GB2312" w:hAnsi="仿宋_GB2312" w:eastAsia="仿宋_GB2312" w:cs="仿宋_GB2312"/>
          <w:bCs/>
          <w:kern w:val="0"/>
          <w:sz w:val="32"/>
          <w:szCs w:val="32"/>
        </w:rPr>
        <w:t>无下属预算单位，下设</w:t>
      </w:r>
      <w:r>
        <w:rPr>
          <w:rFonts w:hint="eastAsia" w:ascii="仿宋_GB2312" w:hAnsi="仿宋_GB2312" w:eastAsia="仿宋_GB2312" w:cs="仿宋_GB2312"/>
          <w:bCs/>
          <w:kern w:val="0"/>
          <w:sz w:val="32"/>
          <w:szCs w:val="32"/>
          <w:lang w:val="en-US" w:eastAsia="zh-CN"/>
        </w:rPr>
        <w:t>3</w:t>
      </w:r>
      <w:r>
        <w:rPr>
          <w:rFonts w:hint="eastAsia" w:ascii="仿宋_GB2312" w:hAnsi="仿宋_GB2312" w:eastAsia="仿宋_GB2312" w:cs="仿宋_GB2312"/>
          <w:bCs/>
          <w:kern w:val="0"/>
          <w:sz w:val="32"/>
          <w:szCs w:val="32"/>
        </w:rPr>
        <w:t>个处室，分别是：</w:t>
      </w:r>
      <w:r>
        <w:rPr>
          <w:rFonts w:hint="eastAsia" w:ascii="仿宋_GB2312" w:hAnsi="仿宋_GB2312" w:eastAsia="仿宋_GB2312" w:cs="仿宋_GB2312"/>
          <w:kern w:val="0"/>
          <w:sz w:val="32"/>
          <w:szCs w:val="32"/>
        </w:rPr>
        <w:t>秘书股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文书股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信息调研室。</w:t>
      </w:r>
    </w:p>
    <w:p>
      <w:pPr>
        <w:widowControl/>
        <w:spacing w:line="56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Cs/>
          <w:kern w:val="0"/>
          <w:sz w:val="32"/>
          <w:szCs w:val="32"/>
          <w:lang w:val="en-US" w:eastAsia="zh-CN"/>
        </w:rPr>
        <w:t>中共吉木萨尔县委员会办公室</w:t>
      </w:r>
      <w:r>
        <w:rPr>
          <w:rFonts w:hint="eastAsia" w:ascii="仿宋_GB2312" w:hAnsi="仿宋_GB2312" w:eastAsia="仿宋_GB2312" w:cs="仿宋_GB2312"/>
          <w:kern w:val="0"/>
          <w:sz w:val="32"/>
          <w:szCs w:val="32"/>
        </w:rPr>
        <w:t>单位编制数</w:t>
      </w:r>
      <w:r>
        <w:rPr>
          <w:rFonts w:hint="eastAsia" w:ascii="仿宋_GB2312" w:hAnsi="仿宋_GB2312" w:eastAsia="仿宋_GB2312" w:cs="仿宋_GB2312"/>
          <w:kern w:val="0"/>
          <w:sz w:val="32"/>
          <w:szCs w:val="32"/>
          <w:lang w:val="en-US" w:eastAsia="zh-CN"/>
        </w:rPr>
        <w:t>39</w:t>
      </w:r>
      <w:r>
        <w:rPr>
          <w:rFonts w:hint="eastAsia" w:ascii="仿宋_GB2312" w:hAnsi="仿宋_GB2312" w:eastAsia="仿宋_GB2312" w:cs="仿宋_GB2312"/>
          <w:kern w:val="0"/>
          <w:sz w:val="32"/>
          <w:szCs w:val="32"/>
        </w:rPr>
        <w:t>，实有人数</w:t>
      </w:r>
      <w:r>
        <w:rPr>
          <w:rFonts w:hint="eastAsia" w:ascii="仿宋_GB2312" w:hAnsi="仿宋_GB2312" w:eastAsia="仿宋_GB2312" w:cs="仿宋_GB2312"/>
          <w:kern w:val="0"/>
          <w:sz w:val="32"/>
          <w:szCs w:val="32"/>
          <w:lang w:val="en-US" w:eastAsia="zh-CN"/>
        </w:rPr>
        <w:t>42</w:t>
      </w:r>
      <w:r>
        <w:rPr>
          <w:rFonts w:hint="eastAsia" w:ascii="仿宋_GB2312" w:hAnsi="仿宋_GB2312" w:eastAsia="仿宋_GB2312" w:cs="仿宋_GB2312"/>
          <w:kern w:val="0"/>
          <w:sz w:val="32"/>
          <w:szCs w:val="32"/>
        </w:rPr>
        <w:t>人，其中：在职</w:t>
      </w:r>
      <w:r>
        <w:rPr>
          <w:rFonts w:hint="eastAsia" w:ascii="仿宋_GB2312" w:hAnsi="仿宋_GB2312" w:eastAsia="仿宋_GB2312" w:cs="仿宋_GB2312"/>
          <w:kern w:val="0"/>
          <w:sz w:val="32"/>
          <w:szCs w:val="32"/>
          <w:lang w:val="en-US" w:eastAsia="zh-CN"/>
        </w:rPr>
        <w:t>34</w:t>
      </w:r>
      <w:r>
        <w:rPr>
          <w:rFonts w:hint="eastAsia" w:ascii="仿宋_GB2312" w:hAnsi="仿宋_GB2312" w:eastAsia="仿宋_GB2312" w:cs="仿宋_GB2312"/>
          <w:kern w:val="0"/>
          <w:sz w:val="32"/>
          <w:szCs w:val="32"/>
        </w:rPr>
        <w:t>人，增加</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人；退休</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人，增加</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人；离休</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人，增加</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numPr>
          <w:ilvl w:val="0"/>
          <w:numId w:val="1"/>
        </w:numPr>
        <w:spacing w:beforeLines="50"/>
        <w:jc w:val="center"/>
        <w:outlineLvl w:val="1"/>
        <w:rPr>
          <w:rFonts w:hint="eastAsia" w:ascii="黑体" w:hAnsi="黑体" w:eastAsia="黑体" w:cs="黑体"/>
          <w:b w:val="0"/>
          <w:bCs w:val="0"/>
          <w:kern w:val="0"/>
          <w:sz w:val="32"/>
          <w:szCs w:val="32"/>
        </w:rPr>
      </w:pPr>
      <w:r>
        <w:rPr>
          <w:rFonts w:hint="eastAsia" w:ascii="黑体" w:hAnsi="黑体" w:eastAsia="黑体" w:cs="黑体"/>
          <w:b w:val="0"/>
          <w:bCs w:val="0"/>
          <w:kern w:val="0"/>
          <w:sz w:val="32"/>
          <w:szCs w:val="32"/>
        </w:rPr>
        <w:t xml:space="preserve"> </w:t>
      </w:r>
      <w:r>
        <w:rPr>
          <w:rFonts w:hint="eastAsia" w:ascii="黑体" w:hAnsi="黑体" w:eastAsia="黑体" w:cs="黑体"/>
          <w:b w:val="0"/>
          <w:bCs w:val="0"/>
          <w:kern w:val="0"/>
          <w:sz w:val="32"/>
          <w:szCs w:val="32"/>
          <w:lang w:val="en-US" w:eastAsia="zh-CN"/>
        </w:rPr>
        <w:t>2019</w:t>
      </w:r>
      <w:r>
        <w:rPr>
          <w:rFonts w:hint="eastAsia" w:ascii="黑体" w:hAnsi="黑体" w:eastAsia="黑体" w:cs="黑体"/>
          <w:b w:val="0"/>
          <w:bCs w:val="0"/>
          <w:kern w:val="0"/>
          <w:sz w:val="32"/>
          <w:szCs w:val="32"/>
        </w:rPr>
        <w:t>年部门预算公开表</w:t>
      </w:r>
    </w:p>
    <w:p>
      <w:pPr>
        <w:widowControl/>
        <w:spacing w:beforeLines="50"/>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szCs w:val="24"/>
        </w:rPr>
      </w:pPr>
      <w:r>
        <w:rPr>
          <w:rFonts w:hint="eastAsia" w:ascii="仿宋_GB2312" w:hAnsi="宋体" w:eastAsia="仿宋_GB2312"/>
          <w:kern w:val="0"/>
          <w:sz w:val="24"/>
          <w:szCs w:val="24"/>
        </w:rPr>
        <w:t>编制部门：</w:t>
      </w:r>
      <w:r>
        <w:rPr>
          <w:rFonts w:hint="eastAsia" w:ascii="仿宋_GB2312" w:hAnsi="黑体" w:eastAsia="仿宋_GB2312" w:cs="宋体"/>
          <w:bCs/>
          <w:kern w:val="0"/>
          <w:sz w:val="24"/>
          <w:szCs w:val="24"/>
          <w:lang w:val="en-US" w:eastAsia="zh-CN"/>
        </w:rPr>
        <w:t>中共吉木萨尔县委员会办公室</w:t>
      </w:r>
      <w:r>
        <w:rPr>
          <w:rFonts w:hint="eastAsia" w:ascii="仿宋_GB2312" w:hAnsi="宋体" w:eastAsia="仿宋_GB2312"/>
          <w:kern w:val="0"/>
          <w:sz w:val="24"/>
          <w:szCs w:val="24"/>
        </w:rPr>
        <w:t xml:space="preserve">       </w:t>
      </w:r>
      <w:r>
        <w:rPr>
          <w:rFonts w:hint="eastAsia" w:ascii="仿宋_GB2312" w:hAnsi="宋体" w:eastAsia="仿宋_GB2312"/>
          <w:kern w:val="0"/>
          <w:sz w:val="24"/>
          <w:szCs w:val="24"/>
          <w:lang w:val="en-US" w:eastAsia="zh-CN"/>
        </w:rPr>
        <w:t xml:space="preserve">                </w:t>
      </w:r>
      <w:r>
        <w:rPr>
          <w:rFonts w:hint="eastAsia" w:ascii="仿宋_GB2312" w:hAnsi="宋体" w:eastAsia="仿宋_GB2312"/>
          <w:kern w:val="0"/>
          <w:sz w:val="24"/>
          <w:szCs w:val="24"/>
        </w:rPr>
        <w:t>单位：元</w:t>
      </w:r>
    </w:p>
    <w:tbl>
      <w:tblPr>
        <w:tblStyle w:val="10"/>
        <w:tblW w:w="8662" w:type="dxa"/>
        <w:tblInd w:w="93" w:type="dxa"/>
        <w:tblLayout w:type="fixed"/>
        <w:tblCellMar>
          <w:top w:w="0" w:type="dxa"/>
          <w:left w:w="108" w:type="dxa"/>
          <w:bottom w:w="0" w:type="dxa"/>
          <w:right w:w="108" w:type="dxa"/>
        </w:tblCellMar>
      </w:tblPr>
      <w:tblGrid>
        <w:gridCol w:w="2451"/>
        <w:gridCol w:w="1817"/>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支     出</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7068169.55</w:t>
            </w: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一般公共预算</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政府性基金预算</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203 </w:t>
            </w:r>
            <w:r>
              <w:rPr>
                <w:rFonts w:hint="eastAsia" w:ascii="仿宋_GB2312" w:hAnsi="仿宋_GB2312" w:eastAsia="仿宋_GB2312" w:cs="仿宋_GB2312"/>
                <w:kern w:val="0"/>
                <w:sz w:val="20"/>
                <w:szCs w:val="20"/>
                <w:lang w:val="en-US" w:eastAsia="zh-CN"/>
              </w:rPr>
              <w:t>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教育收费（财政专户）</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204 </w:t>
            </w:r>
            <w:r>
              <w:rPr>
                <w:rFonts w:hint="eastAsia" w:ascii="仿宋_GB2312" w:hAnsi="仿宋_GB2312" w:eastAsia="仿宋_GB2312" w:cs="仿宋_GB2312"/>
                <w:kern w:val="0"/>
                <w:sz w:val="20"/>
                <w:szCs w:val="20"/>
                <w:lang w:val="en-US" w:eastAsia="zh-CN"/>
              </w:rPr>
              <w:t>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事业收入</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事业单位经营收入</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其他收入</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用事业基金弥补收支差额</w:t>
            </w:r>
          </w:p>
        </w:tc>
        <w:tc>
          <w:tcPr>
            <w:tcW w:w="18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758175.88</w:t>
            </w: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kern w:val="0"/>
                <w:sz w:val="20"/>
                <w:szCs w:val="20"/>
                <w:lang w:val="en-US" w:eastAsia="zh-CN"/>
              </w:rPr>
              <w:t>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500136.52</w:t>
            </w: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17"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451"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817"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w:t>
            </w:r>
          </w:p>
        </w:tc>
      </w:tr>
      <w:tr>
        <w:tblPrEx>
          <w:tblLayout w:type="fixed"/>
          <w:tblCellMar>
            <w:top w:w="0" w:type="dxa"/>
            <w:left w:w="108" w:type="dxa"/>
            <w:bottom w:w="0" w:type="dxa"/>
            <w:right w:w="108" w:type="dxa"/>
          </w:tblCellMar>
        </w:tblPrEx>
        <w:trPr>
          <w:trHeight w:val="360" w:hRule="atLeast"/>
        </w:trPr>
        <w:tc>
          <w:tcPr>
            <w:tcW w:w="2451"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单位上年结余（不包括国库集中支付额度结余）</w:t>
            </w:r>
          </w:p>
        </w:tc>
        <w:tc>
          <w:tcPr>
            <w:tcW w:w="1817"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65" w:hRule="atLeast"/>
        </w:trPr>
        <w:tc>
          <w:tcPr>
            <w:tcW w:w="2451"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817"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hint="eastAsia" w:ascii="仿宋_GB2312" w:hAnsi="宋体" w:eastAsia="仿宋_GB2312"/>
          <w:b/>
          <w:kern w:val="0"/>
          <w:sz w:val="24"/>
          <w:szCs w:val="24"/>
        </w:rPr>
      </w:pPr>
      <w:r>
        <w:rPr>
          <w:rFonts w:hint="eastAsia" w:ascii="仿宋_GB2312" w:hAnsi="宋体" w:eastAsia="仿宋_GB2312"/>
          <w:kern w:val="0"/>
          <w:sz w:val="24"/>
          <w:szCs w:val="24"/>
        </w:rPr>
        <w:t>填报部门：</w:t>
      </w:r>
      <w:r>
        <w:rPr>
          <w:rFonts w:hint="eastAsia" w:ascii="仿宋_GB2312" w:hAnsi="宋体" w:eastAsia="仿宋_GB2312"/>
          <w:kern w:val="0"/>
          <w:sz w:val="24"/>
          <w:szCs w:val="24"/>
          <w:lang w:val="en-US" w:eastAsia="zh-CN"/>
        </w:rPr>
        <w:t xml:space="preserve">中共吉木萨尔县委员会办公室      </w:t>
      </w:r>
      <w:r>
        <w:rPr>
          <w:rFonts w:hint="eastAsia" w:ascii="仿宋_GB2312" w:hAnsi="宋体" w:eastAsia="仿宋_GB2312"/>
          <w:kern w:val="0"/>
          <w:sz w:val="24"/>
          <w:szCs w:val="24"/>
        </w:rPr>
        <w:t xml:space="preserve">     </w:t>
      </w:r>
      <w:r>
        <w:rPr>
          <w:rFonts w:hint="eastAsia" w:ascii="仿宋_GB2312" w:hAnsi="宋体" w:eastAsia="仿宋_GB2312"/>
          <w:kern w:val="0"/>
          <w:sz w:val="24"/>
          <w:szCs w:val="24"/>
          <w:lang w:val="en-US" w:eastAsia="zh-CN"/>
        </w:rPr>
        <w:t xml:space="preserve">  </w:t>
      </w:r>
      <w:r>
        <w:rPr>
          <w:rFonts w:hint="eastAsia" w:ascii="仿宋_GB2312" w:hAnsi="宋体" w:eastAsia="仿宋_GB2312"/>
          <w:kern w:val="0"/>
          <w:sz w:val="24"/>
          <w:szCs w:val="24"/>
        </w:rPr>
        <w:t xml:space="preserve">         单位：元</w:t>
      </w:r>
    </w:p>
    <w:tbl>
      <w:tblPr>
        <w:tblStyle w:val="10"/>
        <w:tblpPr w:leftFromText="180" w:rightFromText="180" w:vertAnchor="text" w:horzAnchor="page" w:tblpX="1065" w:tblpY="428"/>
        <w:tblOverlap w:val="never"/>
        <w:tblW w:w="10075" w:type="dxa"/>
        <w:tblInd w:w="0" w:type="dxa"/>
        <w:tblLayout w:type="fixed"/>
        <w:tblCellMar>
          <w:top w:w="0" w:type="dxa"/>
          <w:left w:w="108" w:type="dxa"/>
          <w:bottom w:w="0" w:type="dxa"/>
          <w:right w:w="108" w:type="dxa"/>
        </w:tblCellMar>
      </w:tblPr>
      <w:tblGrid>
        <w:gridCol w:w="559"/>
        <w:gridCol w:w="417"/>
        <w:gridCol w:w="417"/>
        <w:gridCol w:w="2010"/>
        <w:gridCol w:w="1290"/>
        <w:gridCol w:w="1320"/>
        <w:gridCol w:w="660"/>
        <w:gridCol w:w="675"/>
        <w:gridCol w:w="390"/>
        <w:gridCol w:w="422"/>
        <w:gridCol w:w="345"/>
        <w:gridCol w:w="640"/>
        <w:gridCol w:w="930"/>
      </w:tblGrid>
      <w:tr>
        <w:tblPrEx>
          <w:tblLayout w:type="fixed"/>
          <w:tblCellMar>
            <w:top w:w="0" w:type="dxa"/>
            <w:left w:w="108" w:type="dxa"/>
            <w:bottom w:w="0" w:type="dxa"/>
            <w:right w:w="108" w:type="dxa"/>
          </w:tblCellMar>
        </w:tblPrEx>
        <w:trPr>
          <w:trHeight w:val="510" w:hRule="atLeast"/>
        </w:trPr>
        <w:tc>
          <w:tcPr>
            <w:tcW w:w="13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功能分类科目编码</w:t>
            </w:r>
          </w:p>
        </w:tc>
        <w:tc>
          <w:tcPr>
            <w:tcW w:w="201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功能分类科目名称</w:t>
            </w:r>
          </w:p>
        </w:tc>
        <w:tc>
          <w:tcPr>
            <w:tcW w:w="129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总  计</w:t>
            </w:r>
          </w:p>
        </w:tc>
        <w:tc>
          <w:tcPr>
            <w:tcW w:w="13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一般公共预算拨款</w:t>
            </w:r>
          </w:p>
        </w:tc>
        <w:tc>
          <w:tcPr>
            <w:tcW w:w="6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政府性基金预算拨款</w:t>
            </w:r>
          </w:p>
        </w:tc>
        <w:tc>
          <w:tcPr>
            <w:tcW w:w="6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财政专户管理资金</w:t>
            </w:r>
          </w:p>
        </w:tc>
        <w:tc>
          <w:tcPr>
            <w:tcW w:w="39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事业收入</w:t>
            </w:r>
          </w:p>
        </w:tc>
        <w:tc>
          <w:tcPr>
            <w:tcW w:w="42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事业单位经营收入</w:t>
            </w:r>
          </w:p>
        </w:tc>
        <w:tc>
          <w:tcPr>
            <w:tcW w:w="3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其他收入</w:t>
            </w:r>
          </w:p>
        </w:tc>
        <w:tc>
          <w:tcPr>
            <w:tcW w:w="6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用事业基金弥补收支差额</w:t>
            </w:r>
          </w:p>
        </w:tc>
        <w:tc>
          <w:tcPr>
            <w:tcW w:w="9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项</w:t>
            </w:r>
          </w:p>
        </w:tc>
        <w:tc>
          <w:tcPr>
            <w:tcW w:w="201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29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32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6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39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422"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345"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4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93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201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一般公共服务支出</w:t>
            </w:r>
          </w:p>
        </w:tc>
        <w:tc>
          <w:tcPr>
            <w:tcW w:w="1290" w:type="dxa"/>
            <w:tcBorders>
              <w:top w:val="nil"/>
              <w:left w:val="nil"/>
              <w:bottom w:val="single" w:color="auto" w:sz="4" w:space="0"/>
              <w:right w:val="single" w:color="auto" w:sz="4" w:space="0"/>
            </w:tcBorders>
            <w:shd w:val="clear" w:color="000000" w:fill="FFFFFF"/>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7068169.55</w:t>
            </w:r>
          </w:p>
        </w:tc>
        <w:tc>
          <w:tcPr>
            <w:tcW w:w="1320" w:type="dxa"/>
            <w:tcBorders>
              <w:top w:val="nil"/>
              <w:left w:val="nil"/>
              <w:bottom w:val="single" w:color="auto" w:sz="4" w:space="0"/>
              <w:right w:val="single" w:color="auto" w:sz="4" w:space="0"/>
            </w:tcBorders>
            <w:shd w:val="clear" w:color="000000" w:fill="FFFFFF"/>
            <w:vAlign w:val="center"/>
          </w:tcPr>
          <w:p>
            <w:pPr>
              <w:jc w:val="righ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7068169.55</w:t>
            </w:r>
          </w:p>
        </w:tc>
        <w:tc>
          <w:tcPr>
            <w:tcW w:w="66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31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党委办公厅（室）及相关机构事务</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31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01</w:t>
            </w: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行政运行</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社会保障和就业支出</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行政事业单位离退休</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01</w:t>
            </w: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行政单位离退休</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13560</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13560</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机关事业单位基本养老保险缴费支出</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541701.80</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541701.80</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06</w:t>
            </w: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机关事业单位职业年金缴费支出</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202914.08</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202914.08</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kern w:val="0"/>
                <w:sz w:val="20"/>
                <w:szCs w:val="20"/>
                <w:lang w:val="en-US" w:eastAsia="zh-CN"/>
              </w:rPr>
              <w:t>卫生健康支出</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行政事业单位医疗</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01</w:t>
            </w: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行政单位医疗</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226083.60</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226083.60</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02</w:t>
            </w: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事业单位医疗</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62375.58</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62375.58</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03</w:t>
            </w: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公务员医疗补助</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211677.34</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211677.34</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9"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20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合计</w:t>
            </w:r>
          </w:p>
        </w:tc>
        <w:tc>
          <w:tcPr>
            <w:tcW w:w="12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8326481.95</w:t>
            </w:r>
            <w:r>
              <w:rPr>
                <w:rFonts w:hint="eastAsia" w:ascii="仿宋_GB2312" w:hAnsi="仿宋_GB2312" w:eastAsia="仿宋_GB2312" w:cs="仿宋_GB2312"/>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8326481.95</w:t>
            </w:r>
            <w:r>
              <w:rPr>
                <w:rFonts w:hint="eastAsia" w:ascii="仿宋_GB2312" w:hAnsi="仿宋_GB2312" w:eastAsia="仿宋_GB2312" w:cs="仿宋_GB2312"/>
                <w:color w:val="000000"/>
                <w:sz w:val="20"/>
                <w:szCs w:val="20"/>
              </w:rPr>
              <w:t>　</w:t>
            </w:r>
          </w:p>
        </w:tc>
        <w:tc>
          <w:tcPr>
            <w:tcW w:w="66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22"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34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93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 </w:t>
      </w:r>
      <w:r>
        <w:rPr>
          <w:rFonts w:hint="eastAsia" w:ascii="仿宋_GB2312" w:hAnsi="宋体" w:eastAsia="仿宋_GB2312"/>
          <w:kern w:val="0"/>
          <w:sz w:val="24"/>
          <w:lang w:val="en-US" w:eastAsia="zh-CN"/>
        </w:rPr>
        <w:t>中共吉木萨尔县委员会办公室</w:t>
      </w:r>
      <w:r>
        <w:rPr>
          <w:rFonts w:hint="eastAsia" w:ascii="仿宋_GB2312" w:hAnsi="宋体" w:eastAsia="仿宋_GB2312"/>
          <w:kern w:val="0"/>
          <w:sz w:val="24"/>
        </w:rPr>
        <w:t xml:space="preserve">                     单位：元</w:t>
      </w:r>
    </w:p>
    <w:tbl>
      <w:tblPr>
        <w:tblStyle w:val="10"/>
        <w:tblW w:w="8931" w:type="dxa"/>
        <w:tblInd w:w="93" w:type="dxa"/>
        <w:tblLayout w:type="fixed"/>
        <w:tblCellMar>
          <w:top w:w="0" w:type="dxa"/>
          <w:left w:w="108" w:type="dxa"/>
          <w:bottom w:w="0" w:type="dxa"/>
          <w:right w:w="108" w:type="dxa"/>
        </w:tblCellMar>
      </w:tblPr>
      <w:tblGrid>
        <w:gridCol w:w="638"/>
        <w:gridCol w:w="510"/>
        <w:gridCol w:w="435"/>
        <w:gridCol w:w="3240"/>
        <w:gridCol w:w="1500"/>
        <w:gridCol w:w="1500"/>
        <w:gridCol w:w="1108"/>
      </w:tblGrid>
      <w:tr>
        <w:tblPrEx>
          <w:tblLayout w:type="fixed"/>
          <w:tblCellMar>
            <w:top w:w="0" w:type="dxa"/>
            <w:left w:w="108" w:type="dxa"/>
            <w:bottom w:w="0" w:type="dxa"/>
            <w:right w:w="108" w:type="dxa"/>
          </w:tblCellMar>
        </w:tblPrEx>
        <w:trPr>
          <w:trHeight w:val="345" w:hRule="atLeast"/>
        </w:trPr>
        <w:tc>
          <w:tcPr>
            <w:tcW w:w="482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410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58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32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5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5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10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3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324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108"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201</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324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一般公共服务支出</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7068169.55</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7068169.55</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201</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31</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jc w:val="both"/>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党委办公厅（室）及相关机构事务</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201</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31</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01</w:t>
            </w: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行政运行</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7068169.55</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社会保障和就业支出</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行政事业单位离退休</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758175.88</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01</w:t>
            </w: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行政单位离退休</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13560</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13560</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机关事业单位基本养老保险缴费支出</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541701.80</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541701.80</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208</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05</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06</w:t>
            </w: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机关事业单位职业年金缴费支出</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202914.08</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202914.08</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kern w:val="0"/>
                <w:sz w:val="20"/>
                <w:szCs w:val="20"/>
                <w:lang w:val="en-US" w:eastAsia="zh-CN"/>
              </w:rPr>
              <w:t>卫生健康支出</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行政事业单位医疗</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500136.52</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01</w:t>
            </w: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行政单位医疗</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226083.60</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226083.60</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02</w:t>
            </w: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事业单位医疗</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62375.58</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62375.58</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210</w:t>
            </w: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11</w:t>
            </w: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03</w:t>
            </w: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公务员医疗补助</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211677.34</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211677.34</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38"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rPr>
              <w:t>　</w:t>
            </w:r>
          </w:p>
        </w:tc>
        <w:tc>
          <w:tcPr>
            <w:tcW w:w="324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rPr>
              <w:t>合计</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8326481.95</w:t>
            </w:r>
            <w:r>
              <w:rPr>
                <w:rFonts w:hint="eastAsia" w:ascii="仿宋_GB2312" w:hAnsi="仿宋_GB2312" w:eastAsia="仿宋_GB2312" w:cs="仿宋_GB2312"/>
                <w:color w:val="000000"/>
                <w:sz w:val="20"/>
                <w:szCs w:val="20"/>
              </w:rPr>
              <w:t>　</w:t>
            </w:r>
          </w:p>
        </w:tc>
        <w:tc>
          <w:tcPr>
            <w:tcW w:w="1500"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000000"/>
                <w:sz w:val="20"/>
                <w:szCs w:val="20"/>
                <w:lang w:val="en-US" w:eastAsia="zh-CN"/>
              </w:rPr>
              <w:t>8326481.95</w:t>
            </w:r>
            <w:r>
              <w:rPr>
                <w:rFonts w:hint="eastAsia" w:ascii="仿宋_GB2312" w:hAnsi="仿宋_GB2312" w:eastAsia="仿宋_GB2312" w:cs="仿宋_GB2312"/>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4"/>
          <w:szCs w:val="24"/>
        </w:rPr>
      </w:pPr>
      <w:r>
        <w:rPr>
          <w:rFonts w:hint="eastAsia" w:ascii="仿宋_GB2312" w:hAnsi="宋体" w:eastAsia="仿宋_GB2312"/>
          <w:kern w:val="0"/>
          <w:sz w:val="24"/>
          <w:szCs w:val="24"/>
        </w:rPr>
        <w:t>编制部门：</w:t>
      </w:r>
      <w:r>
        <w:rPr>
          <w:rFonts w:hint="eastAsia" w:ascii="仿宋_GB2312" w:hAnsi="宋体" w:eastAsia="仿宋_GB2312"/>
          <w:kern w:val="0"/>
          <w:sz w:val="24"/>
          <w:szCs w:val="24"/>
          <w:lang w:val="en-US" w:eastAsia="zh-CN"/>
        </w:rPr>
        <w:t>中共吉木萨尔县委员会办公室</w:t>
      </w:r>
      <w:r>
        <w:rPr>
          <w:rFonts w:hint="eastAsia" w:ascii="仿宋_GB2312" w:hAnsi="宋体" w:eastAsia="仿宋_GB2312"/>
          <w:kern w:val="0"/>
          <w:sz w:val="24"/>
          <w:szCs w:val="24"/>
        </w:rPr>
        <w:t xml:space="preserve">      </w:t>
      </w:r>
      <w:r>
        <w:rPr>
          <w:rFonts w:hint="eastAsia" w:ascii="仿宋_GB2312" w:hAnsi="宋体" w:eastAsia="仿宋_GB2312"/>
          <w:kern w:val="0"/>
          <w:sz w:val="24"/>
          <w:szCs w:val="24"/>
          <w:lang w:val="en-US" w:eastAsia="zh-CN"/>
        </w:rPr>
        <w:t xml:space="preserve">    </w:t>
      </w:r>
      <w:r>
        <w:rPr>
          <w:rFonts w:hint="eastAsia" w:ascii="仿宋_GB2312" w:hAnsi="宋体" w:eastAsia="仿宋_GB2312"/>
          <w:kern w:val="0"/>
          <w:sz w:val="24"/>
          <w:szCs w:val="24"/>
        </w:rPr>
        <w:t xml:space="preserve">  </w:t>
      </w:r>
      <w:r>
        <w:rPr>
          <w:rFonts w:hint="eastAsia" w:ascii="仿宋_GB2312" w:hAnsi="宋体" w:eastAsia="仿宋_GB2312"/>
          <w:kern w:val="0"/>
          <w:sz w:val="24"/>
          <w:szCs w:val="24"/>
          <w:lang w:val="en-US" w:eastAsia="zh-CN"/>
        </w:rPr>
        <w:t xml:space="preserve">         </w:t>
      </w:r>
      <w:r>
        <w:rPr>
          <w:rFonts w:hint="eastAsia" w:ascii="仿宋_GB2312" w:hAnsi="宋体" w:eastAsia="仿宋_GB2312"/>
          <w:kern w:val="0"/>
          <w:sz w:val="24"/>
          <w:szCs w:val="24"/>
        </w:rPr>
        <w:t xml:space="preserve">     单位：元</w:t>
      </w:r>
    </w:p>
    <w:tbl>
      <w:tblPr>
        <w:tblStyle w:val="10"/>
        <w:tblW w:w="9229" w:type="dxa"/>
        <w:tblInd w:w="93" w:type="dxa"/>
        <w:tblLayout w:type="fixed"/>
        <w:tblCellMar>
          <w:top w:w="0" w:type="dxa"/>
          <w:left w:w="108" w:type="dxa"/>
          <w:bottom w:w="0" w:type="dxa"/>
          <w:right w:w="108" w:type="dxa"/>
        </w:tblCellMar>
      </w:tblPr>
      <w:tblGrid>
        <w:gridCol w:w="1620"/>
        <w:gridCol w:w="1313"/>
        <w:gridCol w:w="2310"/>
        <w:gridCol w:w="1485"/>
        <w:gridCol w:w="1455"/>
        <w:gridCol w:w="1046"/>
      </w:tblGrid>
      <w:tr>
        <w:tblPrEx>
          <w:tblLayout w:type="fixed"/>
          <w:tblCellMar>
            <w:top w:w="0" w:type="dxa"/>
            <w:left w:w="108" w:type="dxa"/>
            <w:bottom w:w="0" w:type="dxa"/>
            <w:right w:w="108" w:type="dxa"/>
          </w:tblCellMar>
        </w:tblPrEx>
        <w:trPr>
          <w:trHeight w:val="285" w:hRule="atLeast"/>
        </w:trPr>
        <w:tc>
          <w:tcPr>
            <w:tcW w:w="293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财政拨款收入</w:t>
            </w:r>
          </w:p>
        </w:tc>
        <w:tc>
          <w:tcPr>
            <w:tcW w:w="629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3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23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  能  分  类</w:t>
            </w:r>
          </w:p>
        </w:tc>
        <w:tc>
          <w:tcPr>
            <w:tcW w:w="14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14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一般公共预算</w:t>
            </w:r>
          </w:p>
        </w:tc>
        <w:tc>
          <w:tcPr>
            <w:tcW w:w="104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313" w:type="dxa"/>
            <w:tcBorders>
              <w:top w:val="nil"/>
              <w:left w:val="nil"/>
              <w:bottom w:val="single" w:color="auto" w:sz="4" w:space="0"/>
              <w:right w:val="single" w:color="auto" w:sz="4" w:space="0"/>
            </w:tcBorders>
            <w:shd w:val="clear" w:color="auto" w:fill="auto"/>
            <w:vAlign w:val="top"/>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8326481.95</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7068169.55</w:t>
            </w: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7068169.5555</w:t>
            </w: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一般公共预算</w:t>
            </w:r>
          </w:p>
        </w:tc>
        <w:tc>
          <w:tcPr>
            <w:tcW w:w="1313" w:type="dxa"/>
            <w:tcBorders>
              <w:top w:val="nil"/>
              <w:left w:val="nil"/>
              <w:bottom w:val="single" w:color="auto" w:sz="4" w:space="0"/>
              <w:right w:val="single" w:color="auto" w:sz="4" w:space="0"/>
            </w:tcBorders>
            <w:shd w:val="clear" w:color="auto" w:fill="auto"/>
            <w:vAlign w:val="top"/>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8326481.95</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政府性基金预算</w:t>
            </w:r>
          </w:p>
        </w:tc>
        <w:tc>
          <w:tcPr>
            <w:tcW w:w="1313"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203 </w:t>
            </w:r>
            <w:r>
              <w:rPr>
                <w:rFonts w:hint="eastAsia" w:ascii="仿宋_GB2312" w:hAnsi="仿宋_GB2312" w:eastAsia="仿宋_GB2312" w:cs="仿宋_GB2312"/>
                <w:kern w:val="0"/>
                <w:sz w:val="20"/>
                <w:szCs w:val="20"/>
                <w:lang w:val="en-US" w:eastAsia="zh-CN"/>
              </w:rPr>
              <w:t>国防支出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204 </w:t>
            </w:r>
            <w:r>
              <w:rPr>
                <w:rFonts w:hint="eastAsia" w:ascii="仿宋_GB2312" w:hAnsi="仿宋_GB2312" w:eastAsia="仿宋_GB2312" w:cs="仿宋_GB2312"/>
                <w:kern w:val="0"/>
                <w:sz w:val="20"/>
                <w:szCs w:val="20"/>
                <w:lang w:val="en-US" w:eastAsia="zh-CN"/>
              </w:rPr>
              <w:t>公共安全支出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758175.88</w:t>
            </w: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758175.88</w:t>
            </w: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kern w:val="0"/>
                <w:sz w:val="20"/>
                <w:szCs w:val="20"/>
                <w:lang w:val="en-US" w:eastAsia="zh-CN"/>
              </w:rPr>
              <w:t>卫生健康支出出</w:t>
            </w:r>
          </w:p>
        </w:tc>
        <w:tc>
          <w:tcPr>
            <w:tcW w:w="148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500136.52</w:t>
            </w: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i w:val="0"/>
                <w:color w:val="000000"/>
                <w:kern w:val="0"/>
                <w:sz w:val="20"/>
                <w:szCs w:val="20"/>
                <w:u w:val="none"/>
                <w:lang w:val="en-US" w:eastAsia="zh-CN" w:bidi="ar"/>
              </w:rPr>
              <w:t>500136.52</w:t>
            </w: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23 国有资本经营预算支出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31 债务还本支出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32 债务付息支出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w:t>
            </w:r>
            <w:r>
              <w:rPr>
                <w:rFonts w:hint="eastAsia" w:ascii="仿宋_GB2312" w:hAnsi="仿宋_GB2312" w:eastAsia="仿宋_GB2312" w:cs="仿宋_GB2312"/>
                <w:color w:val="000000"/>
                <w:kern w:val="0"/>
                <w:sz w:val="20"/>
                <w:szCs w:val="20"/>
              </w:rPr>
              <w:t xml:space="preserve"> 债务发行费支出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小       计</w:t>
            </w:r>
          </w:p>
        </w:tc>
        <w:tc>
          <w:tcPr>
            <w:tcW w:w="1313"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8326481.95</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w:t>
            </w:r>
            <w:r>
              <w:rPr>
                <w:rFonts w:hint="eastAsia" w:ascii="仿宋_GB2312" w:hAnsi="仿宋_GB2312" w:eastAsia="仿宋_GB2312" w:cs="仿宋_GB2312"/>
                <w:color w:val="000000"/>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w:t>
            </w:r>
            <w:r>
              <w:rPr>
                <w:rFonts w:hint="eastAsia" w:ascii="仿宋_GB2312" w:hAnsi="仿宋_GB2312" w:eastAsia="仿宋_GB2312" w:cs="仿宋_GB2312"/>
                <w:color w:val="000000"/>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13"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313"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8326481.95</w:t>
            </w:r>
            <w:r>
              <w:rPr>
                <w:rFonts w:hint="eastAsia" w:ascii="仿宋_GB2312" w:hAnsi="仿宋_GB2312" w:eastAsia="仿宋_GB2312" w:cs="仿宋_GB2312"/>
                <w:color w:val="000000"/>
                <w:kern w:val="0"/>
                <w:sz w:val="20"/>
                <w:szCs w:val="20"/>
              </w:rPr>
              <w:t>　</w:t>
            </w:r>
          </w:p>
        </w:tc>
        <w:tc>
          <w:tcPr>
            <w:tcW w:w="231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总  计</w:t>
            </w:r>
          </w:p>
        </w:tc>
        <w:tc>
          <w:tcPr>
            <w:tcW w:w="148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w:t>
            </w:r>
            <w:r>
              <w:rPr>
                <w:rFonts w:hint="eastAsia" w:ascii="仿宋_GB2312" w:hAnsi="仿宋_GB2312" w:eastAsia="仿宋_GB2312" w:cs="仿宋_GB2312"/>
                <w:color w:val="000000"/>
                <w:kern w:val="0"/>
                <w:sz w:val="20"/>
                <w:szCs w:val="20"/>
              </w:rPr>
              <w:t>　</w:t>
            </w:r>
          </w:p>
        </w:tc>
        <w:tc>
          <w:tcPr>
            <w:tcW w:w="145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8326481.95</w:t>
            </w:r>
            <w:r>
              <w:rPr>
                <w:rFonts w:hint="eastAsia" w:ascii="仿宋_GB2312" w:hAnsi="仿宋_GB2312" w:eastAsia="仿宋_GB2312" w:cs="仿宋_GB2312"/>
                <w:color w:val="000000"/>
                <w:kern w:val="0"/>
                <w:sz w:val="20"/>
                <w:szCs w:val="20"/>
              </w:rPr>
              <w:t>　</w:t>
            </w:r>
          </w:p>
        </w:tc>
        <w:tc>
          <w:tcPr>
            <w:tcW w:w="1046"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10"/>
        <w:tblW w:w="8841" w:type="dxa"/>
        <w:tblInd w:w="93" w:type="dxa"/>
        <w:tblLayout w:type="fixed"/>
        <w:tblCellMar>
          <w:top w:w="0" w:type="dxa"/>
          <w:left w:w="108" w:type="dxa"/>
          <w:bottom w:w="0" w:type="dxa"/>
          <w:right w:w="108" w:type="dxa"/>
        </w:tblCellMar>
      </w:tblPr>
      <w:tblGrid>
        <w:gridCol w:w="608"/>
        <w:gridCol w:w="570"/>
        <w:gridCol w:w="555"/>
        <w:gridCol w:w="2865"/>
        <w:gridCol w:w="1590"/>
        <w:gridCol w:w="1575"/>
        <w:gridCol w:w="1078"/>
      </w:tblGrid>
      <w:tr>
        <w:tblPrEx>
          <w:tblLayout w:type="fixed"/>
          <w:tblCellMar>
            <w:top w:w="0" w:type="dxa"/>
            <w:left w:w="108" w:type="dxa"/>
            <w:bottom w:w="0" w:type="dxa"/>
            <w:right w:w="108" w:type="dxa"/>
          </w:tblCellMar>
        </w:tblPrEx>
        <w:trPr>
          <w:trHeight w:val="450" w:hRule="atLeast"/>
        </w:trPr>
        <w:tc>
          <w:tcPr>
            <w:tcW w:w="8841" w:type="dxa"/>
            <w:gridSpan w:val="7"/>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8841"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val="en-US" w:eastAsia="zh-CN"/>
              </w:rPr>
              <w:t xml:space="preserve">中共吉木萨尔县委员会办公室                      </w:t>
            </w:r>
            <w:r>
              <w:rPr>
                <w:rFonts w:hint="eastAsia" w:ascii="仿宋_GB2312" w:hAnsi="宋体" w:eastAsia="仿宋_GB2312" w:cs="宋体"/>
                <w:color w:val="000000"/>
                <w:kern w:val="0"/>
                <w:sz w:val="24"/>
              </w:rPr>
              <w:t>单位：元</w:t>
            </w:r>
          </w:p>
        </w:tc>
      </w:tr>
      <w:tr>
        <w:tblPrEx>
          <w:tblLayout w:type="fixed"/>
          <w:tblCellMar>
            <w:top w:w="0" w:type="dxa"/>
            <w:left w:w="108" w:type="dxa"/>
            <w:bottom w:w="0" w:type="dxa"/>
            <w:right w:w="108" w:type="dxa"/>
          </w:tblCellMar>
        </w:tblPrEx>
        <w:trPr>
          <w:trHeight w:val="405" w:hRule="atLeast"/>
        </w:trPr>
        <w:tc>
          <w:tcPr>
            <w:tcW w:w="4598"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w:t>
            </w:r>
          </w:p>
        </w:tc>
        <w:tc>
          <w:tcPr>
            <w:tcW w:w="424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一般公共预算支出</w:t>
            </w:r>
          </w:p>
        </w:tc>
      </w:tr>
      <w:tr>
        <w:tblPrEx>
          <w:tblLayout w:type="fixed"/>
          <w:tblCellMar>
            <w:top w:w="0" w:type="dxa"/>
            <w:left w:w="108" w:type="dxa"/>
            <w:bottom w:w="0" w:type="dxa"/>
            <w:right w:w="108" w:type="dxa"/>
          </w:tblCellMar>
        </w:tblPrEx>
        <w:trPr>
          <w:trHeight w:val="465" w:hRule="atLeast"/>
        </w:trPr>
        <w:tc>
          <w:tcPr>
            <w:tcW w:w="173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8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59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57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07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55"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86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9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7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078"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lang w:val="en-US" w:eastAsia="zh-CN"/>
              </w:rPr>
              <w:t>201</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p>
        </w:tc>
        <w:tc>
          <w:tcPr>
            <w:tcW w:w="5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p>
        </w:tc>
        <w:tc>
          <w:tcPr>
            <w:tcW w:w="2865" w:type="dxa"/>
            <w:tcBorders>
              <w:top w:val="nil"/>
              <w:left w:val="nil"/>
              <w:bottom w:val="single" w:color="auto" w:sz="4" w:space="0"/>
              <w:right w:val="single" w:color="auto" w:sz="4" w:space="0"/>
            </w:tcBorders>
            <w:shd w:val="clear" w:color="auto" w:fill="auto"/>
            <w:vAlign w:val="center"/>
          </w:tcPr>
          <w:p>
            <w:pPr>
              <w:jc w:val="both"/>
              <w:rPr>
                <w:rFonts w:ascii="仿宋_GB2312" w:hAnsi="宋体" w:eastAsia="仿宋_GB2312" w:cs="宋体"/>
                <w:b/>
                <w:color w:val="000000"/>
                <w:kern w:val="0"/>
                <w:sz w:val="20"/>
                <w:szCs w:val="20"/>
              </w:rPr>
            </w:pPr>
            <w:r>
              <w:rPr>
                <w:rFonts w:hint="eastAsia" w:ascii="仿宋_GB2312" w:hAnsi="宋体" w:eastAsia="仿宋_GB2312" w:cs="宋体"/>
                <w:color w:val="000000"/>
                <w:sz w:val="20"/>
                <w:szCs w:val="20"/>
                <w:lang w:val="en-US" w:eastAsia="zh-CN"/>
              </w:rPr>
              <w:t>一般公共服务支出</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lang w:val="en-US" w:eastAsia="zh-CN"/>
              </w:rPr>
              <w:t>7068169.55</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lang w:val="en-US" w:eastAsia="zh-CN"/>
              </w:rPr>
              <w:t>7068169.55</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201</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31</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jc w:val="both"/>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党委办公厅（室）及相关机构事务</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7068169.55</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7068169.55</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201</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31</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01</w:t>
            </w: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行政运行</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7068169.55</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7068169.55</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208</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社会保障和就业支出</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758175.88</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758175.88</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208</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05</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行政事业单位离退休</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758175.88</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758175.88</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208</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05</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01</w:t>
            </w: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行政单位离退休</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13560</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13560</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208</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05</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05</w:t>
            </w: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机关事业单位基本养老保险缴费支出</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541701.80</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541701.80</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208</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05</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06</w:t>
            </w: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机关事业单位职业年金缴费支出</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202914.08</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202914.08</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210</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仿宋_GB2312" w:eastAsia="仿宋_GB2312" w:cs="仿宋_GB2312"/>
                <w:kern w:val="0"/>
                <w:sz w:val="20"/>
                <w:szCs w:val="20"/>
                <w:lang w:val="en-US" w:eastAsia="zh-CN"/>
              </w:rPr>
              <w:t>卫生健康支出</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500136.52</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500136.52</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210</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11</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行政事业单位医疗</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500136.52</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500136.52</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210</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11</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01</w:t>
            </w: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行政单位医疗</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226083.60</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226083.60</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210</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11</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02</w:t>
            </w: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事业单位医疗</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62375.58</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62375.58</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210</w:t>
            </w: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11</w:t>
            </w: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03</w:t>
            </w: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rPr>
                <w:rFonts w:ascii="宋体" w:hAnsi="宋体" w:cs="宋体"/>
                <w:color w:val="000000"/>
                <w:kern w:val="0"/>
                <w:sz w:val="20"/>
                <w:szCs w:val="20"/>
              </w:rPr>
            </w:pPr>
            <w:r>
              <w:rPr>
                <w:rFonts w:hint="eastAsia" w:ascii="仿宋_GB2312" w:hAnsi="宋体" w:eastAsia="仿宋_GB2312" w:cs="宋体"/>
                <w:color w:val="000000"/>
                <w:sz w:val="20"/>
                <w:szCs w:val="20"/>
                <w:lang w:val="en-US" w:eastAsia="zh-CN"/>
              </w:rPr>
              <w:t>公务员医疗补助</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211677.34</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211677.34</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08"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　</w:t>
            </w:r>
          </w:p>
        </w:tc>
        <w:tc>
          <w:tcPr>
            <w:tcW w:w="57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　</w:t>
            </w:r>
          </w:p>
        </w:tc>
        <w:tc>
          <w:tcPr>
            <w:tcW w:w="55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　</w:t>
            </w:r>
          </w:p>
        </w:tc>
        <w:tc>
          <w:tcPr>
            <w:tcW w:w="2865" w:type="dxa"/>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合计</w:t>
            </w:r>
          </w:p>
        </w:tc>
        <w:tc>
          <w:tcPr>
            <w:tcW w:w="1590"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8326481.95</w:t>
            </w:r>
            <w:r>
              <w:rPr>
                <w:rFonts w:hint="eastAsia" w:ascii="仿宋_GB2312" w:eastAsia="仿宋_GB2312"/>
                <w:color w:val="000000"/>
                <w:sz w:val="20"/>
                <w:szCs w:val="20"/>
              </w:rPr>
              <w:t>　</w:t>
            </w:r>
          </w:p>
        </w:tc>
        <w:tc>
          <w:tcPr>
            <w:tcW w:w="1575" w:type="dxa"/>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hint="eastAsia" w:ascii="仿宋_GB2312" w:eastAsia="仿宋_GB2312"/>
                <w:color w:val="000000"/>
                <w:sz w:val="20"/>
                <w:szCs w:val="20"/>
                <w:lang w:val="en-US" w:eastAsia="zh-CN"/>
              </w:rPr>
              <w:t>8326481.95</w:t>
            </w:r>
            <w:r>
              <w:rPr>
                <w:rFonts w:hint="eastAsia" w:ascii="仿宋_GB2312" w:eastAsia="仿宋_GB2312"/>
                <w:color w:val="000000"/>
                <w:sz w:val="20"/>
                <w:szCs w:val="20"/>
              </w:rPr>
              <w:t>　</w:t>
            </w:r>
          </w:p>
        </w:tc>
        <w:tc>
          <w:tcPr>
            <w:tcW w:w="10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10"/>
        <w:tblW w:w="8646" w:type="dxa"/>
        <w:tblInd w:w="93" w:type="dxa"/>
        <w:tblLayout w:type="fixed"/>
        <w:tblCellMar>
          <w:top w:w="0" w:type="dxa"/>
          <w:left w:w="108" w:type="dxa"/>
          <w:bottom w:w="0" w:type="dxa"/>
          <w:right w:w="108" w:type="dxa"/>
        </w:tblCellMar>
      </w:tblPr>
      <w:tblGrid>
        <w:gridCol w:w="516"/>
        <w:gridCol w:w="577"/>
        <w:gridCol w:w="2891"/>
        <w:gridCol w:w="1617"/>
        <w:gridCol w:w="1605"/>
        <w:gridCol w:w="1440"/>
      </w:tblGrid>
      <w:tr>
        <w:tblPrEx>
          <w:tblLayout w:type="fixed"/>
          <w:tblCellMar>
            <w:top w:w="0" w:type="dxa"/>
            <w:left w:w="108" w:type="dxa"/>
            <w:bottom w:w="0" w:type="dxa"/>
            <w:right w:w="108" w:type="dxa"/>
          </w:tblCellMar>
        </w:tblPrEx>
        <w:trPr>
          <w:trHeight w:val="375" w:hRule="atLeast"/>
        </w:trPr>
        <w:tc>
          <w:tcPr>
            <w:tcW w:w="8646" w:type="dxa"/>
            <w:gridSpan w:val="6"/>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8646" w:type="dxa"/>
            <w:gridSpan w:val="6"/>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val="en-US" w:eastAsia="zh-CN"/>
              </w:rPr>
              <w:t xml:space="preserve">中共吉木萨尔县委员会办公室                      </w:t>
            </w:r>
            <w:r>
              <w:rPr>
                <w:rFonts w:hint="eastAsia" w:ascii="仿宋_GB2312" w:hAnsi="宋体" w:eastAsia="仿宋_GB2312" w:cs="宋体"/>
                <w:color w:val="000000"/>
                <w:kern w:val="0"/>
                <w:sz w:val="24"/>
              </w:rPr>
              <w:t>单位：元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466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经济分类科目名称</w:t>
            </w:r>
          </w:p>
        </w:tc>
        <w:tc>
          <w:tcPr>
            <w:tcW w:w="16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6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人员经费</w:t>
            </w:r>
          </w:p>
        </w:tc>
        <w:tc>
          <w:tcPr>
            <w:tcW w:w="14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617"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60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44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工资福利支出</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5002789.80</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5002789.80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基本工资</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1283232.00</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rPr>
            </w:pPr>
            <w:r>
              <w:rPr>
                <w:rFonts w:hint="eastAsia" w:ascii="仿宋_GB2312" w:hAnsi="仿宋_GB2312" w:eastAsia="仿宋_GB2312" w:cs="仿宋_GB2312"/>
                <w:color w:val="000000"/>
                <w:kern w:val="0"/>
                <w:sz w:val="20"/>
                <w:szCs w:val="20"/>
                <w:highlight w:val="none"/>
                <w:lang w:val="en-US" w:eastAsia="zh-CN"/>
              </w:rPr>
              <w:t>1283232.00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津贴补贴</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1122518.00</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1122518.00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奖金</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689016.00</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lang w:val="en-US" w:eastAsia="zh-CN"/>
              </w:rPr>
            </w:pPr>
            <w:r>
              <w:rPr>
                <w:rFonts w:hint="eastAsia" w:ascii="仿宋_GB2312" w:hAnsi="仿宋_GB2312" w:eastAsia="仿宋_GB2312" w:cs="仿宋_GB2312"/>
                <w:color w:val="000000"/>
                <w:kern w:val="0"/>
                <w:sz w:val="20"/>
                <w:szCs w:val="20"/>
                <w:highlight w:val="none"/>
                <w:lang w:val="en-US" w:eastAsia="zh-CN"/>
              </w:rPr>
              <w:t>689016.00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07</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绩效工资</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83400.00</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lang w:val="en-US" w:eastAsia="zh-CN"/>
              </w:rPr>
            </w:pPr>
            <w:r>
              <w:rPr>
                <w:rFonts w:hint="eastAsia" w:ascii="仿宋_GB2312" w:hAnsi="仿宋_GB2312" w:eastAsia="仿宋_GB2312" w:cs="仿宋_GB2312"/>
                <w:color w:val="000000"/>
                <w:kern w:val="0"/>
                <w:sz w:val="20"/>
                <w:szCs w:val="20"/>
                <w:highlight w:val="none"/>
                <w:lang w:val="en-US" w:eastAsia="zh-CN"/>
              </w:rPr>
              <w:t>83400.00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机关事业单位基本养老保险缴费</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541701.80</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lang w:val="en-US" w:eastAsia="zh-CN"/>
              </w:rPr>
            </w:pPr>
            <w:r>
              <w:rPr>
                <w:rFonts w:hint="eastAsia" w:ascii="仿宋_GB2312" w:hAnsi="仿宋_GB2312" w:eastAsia="仿宋_GB2312" w:cs="仿宋_GB2312"/>
                <w:color w:val="000000"/>
                <w:kern w:val="0"/>
                <w:sz w:val="20"/>
                <w:szCs w:val="20"/>
                <w:highlight w:val="none"/>
                <w:lang w:val="en-US" w:eastAsia="zh-CN"/>
              </w:rPr>
              <w:t>541701.80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职业年金缴费</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202914.08</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lang w:val="en-US" w:eastAsia="zh-CN"/>
              </w:rPr>
            </w:pPr>
            <w:r>
              <w:rPr>
                <w:rFonts w:hint="eastAsia" w:ascii="仿宋_GB2312" w:hAnsi="仿宋_GB2312" w:eastAsia="仿宋_GB2312" w:cs="仿宋_GB2312"/>
                <w:color w:val="000000"/>
                <w:kern w:val="0"/>
                <w:sz w:val="20"/>
                <w:szCs w:val="20"/>
                <w:highlight w:val="none"/>
                <w:lang w:val="en-US" w:eastAsia="zh-CN"/>
              </w:rPr>
              <w:t>202914.08</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10</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职工基本医疗保险缴费</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288459.18</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none"/>
                <w:lang w:val="en-US" w:eastAsia="zh-CN"/>
              </w:rPr>
            </w:pPr>
            <w:r>
              <w:rPr>
                <w:rFonts w:hint="eastAsia" w:ascii="仿宋_GB2312" w:hAnsi="仿宋_GB2312" w:eastAsia="仿宋_GB2312" w:cs="仿宋_GB2312"/>
                <w:color w:val="000000"/>
                <w:kern w:val="0"/>
                <w:sz w:val="20"/>
                <w:szCs w:val="20"/>
                <w:highlight w:val="none"/>
                <w:lang w:val="en-US" w:eastAsia="zh-CN"/>
              </w:rPr>
              <w:t>288459.18</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公务员医疗保险缴费</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211677.34</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none"/>
                <w:lang w:val="en-US" w:eastAsia="zh-CN"/>
              </w:rPr>
            </w:pPr>
            <w:r>
              <w:rPr>
                <w:rFonts w:hint="eastAsia" w:ascii="仿宋_GB2312" w:hAnsi="仿宋_GB2312" w:eastAsia="仿宋_GB2312" w:cs="仿宋_GB2312"/>
                <w:color w:val="000000"/>
                <w:kern w:val="0"/>
                <w:sz w:val="20"/>
                <w:szCs w:val="20"/>
                <w:highlight w:val="none"/>
                <w:lang w:val="en-US" w:eastAsia="zh-CN"/>
              </w:rPr>
              <w:t>211677.34</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其他社会保障缴费</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24558.68</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lang w:val="en-US" w:eastAsia="zh-CN"/>
              </w:rPr>
            </w:pPr>
            <w:r>
              <w:rPr>
                <w:rFonts w:hint="eastAsia" w:ascii="仿宋_GB2312" w:hAnsi="仿宋_GB2312" w:eastAsia="仿宋_GB2312" w:cs="仿宋_GB2312"/>
                <w:color w:val="000000"/>
                <w:kern w:val="0"/>
                <w:sz w:val="20"/>
                <w:szCs w:val="20"/>
                <w:highlight w:val="none"/>
                <w:lang w:val="en-US" w:eastAsia="zh-CN"/>
              </w:rPr>
              <w:t>24558.68</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住房公积金</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359532.72</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rPr>
            </w:pPr>
            <w:r>
              <w:rPr>
                <w:rFonts w:hint="eastAsia" w:ascii="仿宋_GB2312" w:hAnsi="仿宋_GB2312" w:eastAsia="仿宋_GB2312" w:cs="仿宋_GB2312"/>
                <w:color w:val="000000"/>
                <w:kern w:val="0"/>
                <w:sz w:val="20"/>
                <w:szCs w:val="20"/>
                <w:highlight w:val="none"/>
                <w:lang w:val="en-US" w:eastAsia="zh-CN"/>
              </w:rPr>
              <w:t>359532.72</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其他工资福利支出</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195780.00</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highlight w:val="yellow"/>
                <w:lang w:val="en-US" w:eastAsia="zh-CN"/>
              </w:rPr>
            </w:pPr>
            <w:r>
              <w:rPr>
                <w:rFonts w:hint="eastAsia" w:ascii="仿宋_GB2312" w:hAnsi="仿宋_GB2312" w:eastAsia="仿宋_GB2312" w:cs="仿宋_GB2312"/>
                <w:color w:val="000000"/>
                <w:kern w:val="0"/>
                <w:sz w:val="20"/>
                <w:szCs w:val="20"/>
                <w:highlight w:val="none"/>
                <w:lang w:val="en-US" w:eastAsia="zh-CN"/>
              </w:rPr>
              <w:t>195780.00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商品和服务指出</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2881732.15</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2881732.17</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办公费</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140000.00</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140000.00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16</w:t>
            </w: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培训费</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36442.35</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36442.35</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28</w:t>
            </w: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工会经费</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48589.80</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48589.80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31</w:t>
            </w: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公务用车运行维护费</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240000.00</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240000.00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其他商品和服务支出</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2416700.00</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2416700.00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对个人和家庭的补助支出</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441960，00</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441960，00</w:t>
            </w: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退休费</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12720.00</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12720.00</w:t>
            </w: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生活补助</w:t>
            </w:r>
          </w:p>
        </w:tc>
        <w:tc>
          <w:tcPr>
            <w:tcW w:w="1617"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429240.00</w:t>
            </w:r>
          </w:p>
        </w:tc>
        <w:tc>
          <w:tcPr>
            <w:tcW w:w="1605"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429240.00</w:t>
            </w:r>
          </w:p>
        </w:tc>
        <w:tc>
          <w:tcPr>
            <w:tcW w:w="1440"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right"/>
              <w:textAlignment w:val="top"/>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6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8326481.95</w:t>
            </w:r>
          </w:p>
        </w:tc>
        <w:tc>
          <w:tcPr>
            <w:tcW w:w="1605"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5444749.80</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2881732.15</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10"/>
        <w:tblW w:w="9469" w:type="dxa"/>
        <w:tblInd w:w="93" w:type="dxa"/>
        <w:tblLayout w:type="fixed"/>
        <w:tblCellMar>
          <w:top w:w="0" w:type="dxa"/>
          <w:left w:w="108" w:type="dxa"/>
          <w:bottom w:w="0" w:type="dxa"/>
          <w:right w:w="108" w:type="dxa"/>
        </w:tblCellMar>
      </w:tblPr>
      <w:tblGrid>
        <w:gridCol w:w="8"/>
        <w:gridCol w:w="389"/>
        <w:gridCol w:w="397"/>
        <w:gridCol w:w="397"/>
        <w:gridCol w:w="675"/>
        <w:gridCol w:w="795"/>
        <w:gridCol w:w="675"/>
        <w:gridCol w:w="675"/>
        <w:gridCol w:w="705"/>
        <w:gridCol w:w="690"/>
        <w:gridCol w:w="645"/>
        <w:gridCol w:w="690"/>
        <w:gridCol w:w="450"/>
        <w:gridCol w:w="735"/>
        <w:gridCol w:w="465"/>
        <w:gridCol w:w="681"/>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6"/>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9453" w:type="dxa"/>
            <w:gridSpan w:val="16"/>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编制部门：</w:t>
            </w:r>
            <w:r>
              <w:rPr>
                <w:rFonts w:hint="eastAsia" w:ascii="仿宋_GB2312" w:hAnsi="宋体" w:eastAsia="仿宋_GB2312" w:cs="宋体"/>
                <w:color w:val="000000"/>
                <w:kern w:val="0"/>
                <w:sz w:val="24"/>
                <w:szCs w:val="24"/>
                <w:lang w:val="en-US" w:eastAsia="zh-CN"/>
              </w:rPr>
              <w:t xml:space="preserve">中共吉木萨尔县委员会办公室                         </w:t>
            </w:r>
            <w:r>
              <w:rPr>
                <w:rFonts w:hint="eastAsia" w:ascii="仿宋_GB2312" w:hAnsi="宋体" w:eastAsia="仿宋_GB2312" w:cs="宋体"/>
                <w:color w:val="000000"/>
                <w:kern w:val="0"/>
                <w:sz w:val="24"/>
                <w:szCs w:val="24"/>
              </w:rPr>
              <w:t>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科 目 编 码</w:t>
            </w:r>
          </w:p>
        </w:tc>
        <w:tc>
          <w:tcPr>
            <w:tcW w:w="675"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科目</w:t>
            </w:r>
          </w:p>
        </w:tc>
        <w:tc>
          <w:tcPr>
            <w:tcW w:w="795" w:type="dxa"/>
            <w:vMerge w:val="restart"/>
            <w:shd w:val="clear" w:color="auto" w:fill="auto"/>
            <w:vAlign w:val="center"/>
          </w:tcPr>
          <w:p>
            <w:pPr>
              <w:jc w:val="center"/>
              <w:rPr>
                <w:rFonts w:ascii="Calibri" w:hAnsi="Calibri"/>
                <w:sz w:val="20"/>
                <w:szCs w:val="20"/>
              </w:rPr>
            </w:pPr>
            <w:r>
              <w:rPr>
                <w:rFonts w:hint="eastAsia" w:ascii="仿宋_GB2312" w:hAnsi="宋体" w:eastAsia="仿宋_GB2312"/>
                <w:b/>
                <w:kern w:val="0"/>
                <w:sz w:val="20"/>
                <w:szCs w:val="20"/>
              </w:rPr>
              <w:t>项目名称</w:t>
            </w:r>
          </w:p>
        </w:tc>
        <w:tc>
          <w:tcPr>
            <w:tcW w:w="675"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项目支出合计</w:t>
            </w:r>
          </w:p>
        </w:tc>
        <w:tc>
          <w:tcPr>
            <w:tcW w:w="675"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工资福利支出</w:t>
            </w:r>
          </w:p>
        </w:tc>
        <w:tc>
          <w:tcPr>
            <w:tcW w:w="705"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商品和服务支出</w:t>
            </w:r>
          </w:p>
        </w:tc>
        <w:tc>
          <w:tcPr>
            <w:tcW w:w="690"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对个人和家庭的补助</w:t>
            </w:r>
          </w:p>
        </w:tc>
        <w:tc>
          <w:tcPr>
            <w:tcW w:w="645"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债务利息及费用支出</w:t>
            </w:r>
          </w:p>
        </w:tc>
        <w:tc>
          <w:tcPr>
            <w:tcW w:w="690"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资本性支出（基本建设）</w:t>
            </w:r>
          </w:p>
        </w:tc>
        <w:tc>
          <w:tcPr>
            <w:tcW w:w="450"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资本性支出</w:t>
            </w:r>
          </w:p>
        </w:tc>
        <w:tc>
          <w:tcPr>
            <w:tcW w:w="735"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对企业补助（基本建设）</w:t>
            </w:r>
          </w:p>
        </w:tc>
        <w:tc>
          <w:tcPr>
            <w:tcW w:w="465"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对企业补助</w:t>
            </w:r>
          </w:p>
        </w:tc>
        <w:tc>
          <w:tcPr>
            <w:tcW w:w="681" w:type="dxa"/>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20"/>
                <w:szCs w:val="20"/>
              </w:rPr>
            </w:pPr>
            <w:r>
              <w:rPr>
                <w:rFonts w:hint="eastAsia" w:ascii="仿宋_GB2312" w:hAnsi="宋体" w:eastAsia="仿宋_GB2312"/>
                <w:b/>
                <w:kern w:val="0"/>
                <w:sz w:val="20"/>
                <w:szCs w:val="20"/>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20"/>
                <w:szCs w:val="20"/>
              </w:rPr>
            </w:pPr>
            <w:r>
              <w:rPr>
                <w:rFonts w:hint="eastAsia" w:ascii="仿宋_GB2312" w:hAnsi="宋体" w:eastAsia="仿宋_GB2312"/>
                <w:b/>
                <w:kern w:val="0"/>
                <w:sz w:val="20"/>
                <w:szCs w:val="20"/>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20"/>
                <w:szCs w:val="20"/>
              </w:rPr>
            </w:pPr>
            <w:r>
              <w:rPr>
                <w:rFonts w:hint="eastAsia" w:ascii="仿宋_GB2312" w:hAnsi="宋体" w:eastAsia="仿宋_GB2312"/>
                <w:b/>
                <w:kern w:val="0"/>
                <w:sz w:val="20"/>
                <w:szCs w:val="20"/>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20"/>
                <w:szCs w:val="20"/>
              </w:rPr>
            </w:pPr>
            <w:r>
              <w:rPr>
                <w:rFonts w:hint="eastAsia" w:ascii="仿宋_GB2312" w:hAnsi="宋体" w:eastAsia="仿宋_GB2312"/>
                <w:b/>
                <w:kern w:val="0"/>
                <w:sz w:val="20"/>
                <w:szCs w:val="20"/>
              </w:rPr>
              <w:t>项</w:t>
            </w:r>
          </w:p>
        </w:tc>
        <w:tc>
          <w:tcPr>
            <w:tcW w:w="675"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20"/>
                <w:szCs w:val="20"/>
              </w:rPr>
            </w:pPr>
          </w:p>
        </w:tc>
        <w:tc>
          <w:tcPr>
            <w:tcW w:w="79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67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67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70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69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64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69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4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73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465"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681"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95" w:type="dxa"/>
            <w:shd w:val="clear" w:color="auto" w:fill="auto"/>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合计</w:t>
            </w:r>
          </w:p>
        </w:tc>
        <w:tc>
          <w:tcPr>
            <w:tcW w:w="675" w:type="dxa"/>
            <w:shd w:val="clear" w:color="auto" w:fill="auto"/>
            <w:vAlign w:val="center"/>
          </w:tcPr>
          <w:p>
            <w:pPr>
              <w:widowControl/>
              <w:jc w:val="center"/>
              <w:outlineLvl w:val="1"/>
              <w:rPr>
                <w:rFonts w:ascii="仿宋_GB2312" w:hAnsi="宋体" w:eastAsia="仿宋_GB2312"/>
                <w:kern w:val="0"/>
                <w:sz w:val="20"/>
                <w:szCs w:val="20"/>
              </w:rPr>
            </w:pPr>
          </w:p>
        </w:tc>
        <w:tc>
          <w:tcPr>
            <w:tcW w:w="67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0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4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9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50"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73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465"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681" w:type="dxa"/>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c>
          <w:tcPr>
            <w:tcW w:w="397" w:type="dxa"/>
            <w:gridSpan w:val="2"/>
            <w:shd w:val="clear" w:color="auto" w:fill="auto"/>
          </w:tcPr>
          <w:p>
            <w:pPr>
              <w:widowControl/>
              <w:jc w:val="left"/>
              <w:outlineLvl w:val="1"/>
              <w:rPr>
                <w:rFonts w:ascii="仿宋_GB2312" w:hAnsi="宋体" w:eastAsia="仿宋_GB2312"/>
                <w:kern w:val="0"/>
                <w:sz w:val="20"/>
                <w:szCs w:val="20"/>
              </w:rPr>
            </w:pPr>
            <w:r>
              <w:rPr>
                <w:rFonts w:hint="eastAsia" w:ascii="仿宋_GB2312" w:hAnsi="宋体" w:eastAsia="仿宋_GB2312"/>
                <w:kern w:val="0"/>
                <w:sz w:val="20"/>
                <w:szCs w:val="20"/>
              </w:rPr>
              <w:t>　</w:t>
            </w:r>
          </w:p>
        </w:tc>
      </w:tr>
    </w:tbl>
    <w:p>
      <w:pPr>
        <w:widowControl/>
        <w:outlineLvl w:val="1"/>
        <w:rPr>
          <w:rFonts w:hint="eastAsia" w:ascii="仿宋_GB2312" w:hAnsi="宋体" w:eastAsia="仿宋_GB2312"/>
          <w:b w:val="0"/>
          <w:bCs/>
          <w:kern w:val="0"/>
          <w:sz w:val="32"/>
          <w:szCs w:val="32"/>
          <w:lang w:val="en-US" w:eastAsia="zh-CN"/>
        </w:rPr>
      </w:pPr>
      <w:r>
        <w:rPr>
          <w:rFonts w:hint="eastAsia" w:ascii="仿宋_GB2312" w:hAnsi="宋体" w:eastAsia="仿宋_GB2312"/>
          <w:b w:val="0"/>
          <w:bCs/>
          <w:kern w:val="0"/>
          <w:sz w:val="32"/>
          <w:szCs w:val="32"/>
        </w:rPr>
        <w:t>备注：</w:t>
      </w:r>
      <w:r>
        <w:rPr>
          <w:rFonts w:hint="eastAsia" w:ascii="仿宋_GB2312" w:hAnsi="宋体" w:eastAsia="仿宋_GB2312"/>
          <w:b w:val="0"/>
          <w:bCs/>
          <w:kern w:val="0"/>
          <w:sz w:val="32"/>
          <w:szCs w:val="32"/>
          <w:lang w:val="en-US" w:eastAsia="zh-CN"/>
        </w:rPr>
        <w:t>2019年未安排项目支出预算，此表没有数据。</w:t>
      </w:r>
    </w:p>
    <w:p>
      <w:pPr>
        <w:widowControl/>
        <w:outlineLvl w:val="1"/>
        <w:rPr>
          <w:rFonts w:hint="eastAsia" w:ascii="仿宋_GB2312" w:hAnsi="宋体" w:eastAsia="仿宋_GB2312"/>
          <w:b/>
          <w:kern w:val="0"/>
          <w:sz w:val="28"/>
          <w:szCs w:val="32"/>
          <w:lang w:val="en-US" w:eastAsia="zh-CN"/>
        </w:rPr>
      </w:pPr>
    </w:p>
    <w:p>
      <w:pPr>
        <w:widowControl/>
        <w:outlineLvl w:val="1"/>
        <w:rPr>
          <w:rFonts w:hint="eastAsia" w:ascii="仿宋_GB2312" w:hAnsi="宋体" w:eastAsia="仿宋_GB2312"/>
          <w:b/>
          <w:kern w:val="0"/>
          <w:sz w:val="28"/>
          <w:szCs w:val="32"/>
          <w:lang w:val="en-US" w:eastAsia="zh-CN"/>
        </w:rPr>
      </w:pPr>
    </w:p>
    <w:p>
      <w:pPr>
        <w:widowControl/>
        <w:outlineLvl w:val="1"/>
        <w:rPr>
          <w:rFonts w:hint="eastAsia" w:ascii="仿宋_GB2312" w:hAnsi="宋体" w:eastAsia="仿宋_GB2312"/>
          <w:b/>
          <w:kern w:val="0"/>
          <w:sz w:val="28"/>
          <w:szCs w:val="32"/>
          <w:lang w:val="en-US" w:eastAsia="zh-CN"/>
        </w:rPr>
      </w:pPr>
    </w:p>
    <w:p>
      <w:pPr>
        <w:widowControl/>
        <w:outlineLvl w:val="1"/>
        <w:rPr>
          <w:rFonts w:hint="eastAsia" w:ascii="仿宋_GB2312" w:hAnsi="宋体" w:eastAsia="仿宋_GB2312"/>
          <w:b/>
          <w:kern w:val="0"/>
          <w:sz w:val="28"/>
          <w:szCs w:val="32"/>
          <w:lang w:val="en-US" w:eastAsia="zh-CN"/>
        </w:rPr>
      </w:pPr>
    </w:p>
    <w:p>
      <w:pPr>
        <w:widowControl/>
        <w:outlineLvl w:val="1"/>
        <w:rPr>
          <w:rFonts w:hint="eastAsia" w:ascii="仿宋_GB2312" w:hAnsi="宋体" w:eastAsia="仿宋_GB2312"/>
          <w:b/>
          <w:kern w:val="0"/>
          <w:sz w:val="28"/>
          <w:szCs w:val="32"/>
          <w:lang w:val="en-US" w:eastAsia="zh-CN"/>
        </w:rPr>
      </w:pPr>
    </w:p>
    <w:p>
      <w:pPr>
        <w:widowControl/>
        <w:outlineLvl w:val="1"/>
        <w:rPr>
          <w:rFonts w:hint="default" w:ascii="仿宋_GB2312" w:hAnsi="宋体" w:eastAsia="仿宋_GB2312"/>
          <w:b/>
          <w:kern w:val="0"/>
          <w:sz w:val="28"/>
          <w:szCs w:val="32"/>
          <w:lang w:val="en-US" w:eastAsia="zh-CN"/>
        </w:rPr>
      </w:pPr>
    </w:p>
    <w:p>
      <w:pPr>
        <w:widowControl/>
        <w:outlineLvl w:val="1"/>
        <w:rPr>
          <w:rFonts w:hint="default" w:ascii="仿宋_GB2312" w:hAnsi="宋体" w:eastAsia="仿宋_GB2312"/>
          <w:b/>
          <w:kern w:val="0"/>
          <w:sz w:val="28"/>
          <w:szCs w:val="32"/>
          <w:lang w:val="en-US" w:eastAsia="zh-CN"/>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val="en-US" w:eastAsia="zh-CN"/>
        </w:rPr>
        <w:t>中共吉木萨尔县委员会办公室</w:t>
      </w:r>
      <w:r>
        <w:rPr>
          <w:rFonts w:hint="eastAsia" w:ascii="仿宋_GB2312" w:hAnsi="宋体" w:eastAsia="仿宋_GB2312"/>
          <w:kern w:val="0"/>
          <w:sz w:val="24"/>
        </w:rPr>
        <w:t xml:space="preserve">                      单位：元</w:t>
      </w:r>
    </w:p>
    <w:tbl>
      <w:tblPr>
        <w:tblStyle w:val="10"/>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240000.00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240000.00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240000.00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hint="eastAsia" w:ascii="仿宋_GB2312" w:hAnsi="宋体" w:eastAsia="仿宋_GB2312"/>
          <w:b/>
          <w:kern w:val="0"/>
          <w:sz w:val="32"/>
          <w:szCs w:val="32"/>
        </w:rPr>
      </w:pPr>
      <w:bookmarkStart w:id="0" w:name="_GoBack"/>
      <w:bookmarkEnd w:id="0"/>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val="en-US" w:eastAsia="zh-CN"/>
        </w:rPr>
        <w:t>中共吉木萨尔县委员会办公室</w:t>
      </w:r>
      <w:r>
        <w:rPr>
          <w:rFonts w:hint="eastAsia" w:ascii="仿宋_GB2312" w:hAnsi="宋体" w:eastAsia="仿宋_GB2312"/>
          <w:kern w:val="0"/>
          <w:sz w:val="24"/>
        </w:rPr>
        <w:t xml:space="preserve">                      单位：元</w:t>
      </w:r>
    </w:p>
    <w:tbl>
      <w:tblPr>
        <w:tblStyle w:val="10"/>
        <w:tblW w:w="8601" w:type="dxa"/>
        <w:tblInd w:w="93" w:type="dxa"/>
        <w:tblLayout w:type="fixed"/>
        <w:tblCellMar>
          <w:top w:w="0" w:type="dxa"/>
          <w:left w:w="108" w:type="dxa"/>
          <w:bottom w:w="0" w:type="dxa"/>
          <w:right w:w="108" w:type="dxa"/>
        </w:tblCellMar>
      </w:tblPr>
      <w:tblGrid>
        <w:gridCol w:w="458"/>
        <w:gridCol w:w="457"/>
        <w:gridCol w:w="457"/>
        <w:gridCol w:w="2639"/>
        <w:gridCol w:w="1560"/>
        <w:gridCol w:w="1590"/>
        <w:gridCol w:w="1440"/>
      </w:tblGrid>
      <w:tr>
        <w:tblPrEx>
          <w:tblLayout w:type="fixed"/>
          <w:tblCellMar>
            <w:top w:w="0" w:type="dxa"/>
            <w:left w:w="108" w:type="dxa"/>
            <w:bottom w:w="0" w:type="dxa"/>
            <w:right w:w="108" w:type="dxa"/>
          </w:tblCellMar>
        </w:tblPrEx>
        <w:trPr>
          <w:trHeight w:val="465" w:hRule="atLeast"/>
        </w:trPr>
        <w:tc>
          <w:tcPr>
            <w:tcW w:w="401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  目</w:t>
            </w:r>
          </w:p>
        </w:tc>
        <w:tc>
          <w:tcPr>
            <w:tcW w:w="459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63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5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59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4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63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6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9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44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63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56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9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4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widowControl/>
        <w:spacing w:beforeLines="50"/>
        <w:jc w:val="left"/>
        <w:outlineLvl w:val="1"/>
        <w:rPr>
          <w:rFonts w:hint="eastAsia" w:ascii="仿宋_GB2312" w:hAnsi="宋体" w:eastAsia="仿宋_GB2312"/>
          <w:b w:val="0"/>
          <w:bCs/>
          <w:kern w:val="0"/>
          <w:sz w:val="32"/>
          <w:szCs w:val="32"/>
          <w:lang w:val="en-US" w:eastAsia="zh-CN"/>
        </w:rPr>
      </w:pPr>
      <w:r>
        <w:rPr>
          <w:rFonts w:hint="eastAsia" w:ascii="仿宋_GB2312" w:hAnsi="宋体" w:eastAsia="仿宋_GB2312"/>
          <w:b w:val="0"/>
          <w:bCs/>
          <w:kern w:val="0"/>
          <w:sz w:val="32"/>
          <w:szCs w:val="32"/>
        </w:rPr>
        <w:t>备注：</w:t>
      </w:r>
      <w:r>
        <w:rPr>
          <w:rFonts w:hint="eastAsia" w:ascii="仿宋_GB2312" w:hAnsi="宋体" w:eastAsia="仿宋_GB2312"/>
          <w:b w:val="0"/>
          <w:bCs/>
          <w:kern w:val="0"/>
          <w:sz w:val="32"/>
          <w:szCs w:val="32"/>
          <w:lang w:val="en-US" w:eastAsia="zh-CN"/>
        </w:rPr>
        <w:t>2019年未安排政府性基金预算，此表没有数据。</w:t>
      </w:r>
    </w:p>
    <w:p>
      <w:pPr>
        <w:widowControl/>
        <w:spacing w:beforeLines="50"/>
        <w:jc w:val="left"/>
        <w:outlineLvl w:val="1"/>
        <w:rPr>
          <w:rFonts w:hint="eastAsia" w:ascii="仿宋_GB2312" w:hAnsi="宋体" w:eastAsia="仿宋_GB2312"/>
          <w:b w:val="0"/>
          <w:bCs/>
          <w:kern w:val="0"/>
          <w:sz w:val="28"/>
          <w:szCs w:val="32"/>
          <w:lang w:val="en-US" w:eastAsia="zh-CN"/>
        </w:rPr>
      </w:pPr>
    </w:p>
    <w:p>
      <w:pPr>
        <w:widowControl/>
        <w:spacing w:beforeLines="50"/>
        <w:jc w:val="left"/>
        <w:outlineLvl w:val="1"/>
        <w:rPr>
          <w:rFonts w:hint="eastAsia" w:ascii="仿宋_GB2312" w:hAnsi="宋体" w:eastAsia="仿宋_GB2312"/>
          <w:b w:val="0"/>
          <w:bCs/>
          <w:kern w:val="0"/>
          <w:sz w:val="28"/>
          <w:szCs w:val="32"/>
          <w:lang w:val="en-US" w:eastAsia="zh-CN"/>
        </w:rPr>
      </w:pPr>
    </w:p>
    <w:p>
      <w:pPr>
        <w:widowControl/>
        <w:spacing w:beforeLines="50"/>
        <w:jc w:val="left"/>
        <w:outlineLvl w:val="1"/>
        <w:rPr>
          <w:rFonts w:hint="eastAsia" w:ascii="仿宋_GB2312" w:hAnsi="宋体" w:eastAsia="仿宋_GB2312"/>
          <w:b w:val="0"/>
          <w:bCs/>
          <w:kern w:val="0"/>
          <w:sz w:val="28"/>
          <w:szCs w:val="32"/>
          <w:lang w:val="en-US" w:eastAsia="zh-CN"/>
        </w:rPr>
      </w:pPr>
    </w:p>
    <w:p>
      <w:pPr>
        <w:widowControl/>
        <w:spacing w:beforeLines="50"/>
        <w:jc w:val="left"/>
        <w:outlineLvl w:val="1"/>
        <w:rPr>
          <w:rFonts w:hint="eastAsia" w:ascii="仿宋_GB2312" w:hAnsi="宋体" w:eastAsia="仿宋_GB2312"/>
          <w:b w:val="0"/>
          <w:bCs/>
          <w:kern w:val="0"/>
          <w:sz w:val="28"/>
          <w:szCs w:val="32"/>
          <w:lang w:val="en-US" w:eastAsia="zh-CN"/>
        </w:rPr>
      </w:pPr>
    </w:p>
    <w:p>
      <w:pPr>
        <w:widowControl/>
        <w:spacing w:beforeLines="50"/>
        <w:jc w:val="left"/>
        <w:outlineLvl w:val="1"/>
        <w:rPr>
          <w:rFonts w:hint="default" w:ascii="仿宋_GB2312" w:hAnsi="宋体" w:eastAsia="仿宋_GB2312"/>
          <w:b w:val="0"/>
          <w:bCs/>
          <w:kern w:val="0"/>
          <w:sz w:val="28"/>
          <w:szCs w:val="32"/>
          <w:lang w:val="en-US" w:eastAsia="zh-CN"/>
        </w:rPr>
      </w:pPr>
    </w:p>
    <w:p>
      <w:pPr>
        <w:widowControl/>
        <w:spacing w:beforeLines="50"/>
        <w:jc w:val="left"/>
        <w:outlineLvl w:val="1"/>
        <w:rPr>
          <w:rFonts w:hint="default" w:ascii="仿宋_GB2312" w:hAnsi="宋体" w:eastAsia="仿宋_GB2312"/>
          <w:b w:val="0"/>
          <w:bCs/>
          <w:kern w:val="0"/>
          <w:sz w:val="28"/>
          <w:szCs w:val="32"/>
          <w:lang w:val="en-US" w:eastAsia="zh-CN"/>
        </w:rPr>
      </w:pPr>
    </w:p>
    <w:p>
      <w:pPr>
        <w:widowControl/>
        <w:spacing w:beforeLines="50"/>
        <w:jc w:val="center"/>
        <w:outlineLvl w:val="1"/>
        <w:rPr>
          <w:rFonts w:ascii="黑体" w:hAnsi="黑体" w:eastAsia="黑体"/>
          <w:b w:val="0"/>
          <w:bCs w:val="0"/>
          <w:kern w:val="0"/>
          <w:sz w:val="32"/>
          <w:szCs w:val="32"/>
        </w:rPr>
      </w:pPr>
      <w:r>
        <w:rPr>
          <w:rFonts w:hint="eastAsia" w:ascii="黑体" w:hAnsi="黑体" w:eastAsia="黑体"/>
          <w:b w:val="0"/>
          <w:bCs w:val="0"/>
          <w:kern w:val="0"/>
          <w:sz w:val="32"/>
          <w:szCs w:val="32"/>
        </w:rPr>
        <w:t xml:space="preserve">第三部分  </w:t>
      </w:r>
      <w:r>
        <w:rPr>
          <w:rFonts w:hint="eastAsia" w:ascii="黑体" w:hAnsi="黑体" w:eastAsia="黑体"/>
          <w:b w:val="0"/>
          <w:bCs w:val="0"/>
          <w:kern w:val="0"/>
          <w:sz w:val="32"/>
          <w:szCs w:val="32"/>
          <w:lang w:val="en-US" w:eastAsia="zh-CN"/>
        </w:rPr>
        <w:t>2019</w:t>
      </w:r>
      <w:r>
        <w:rPr>
          <w:rFonts w:hint="eastAsia" w:ascii="黑体" w:hAnsi="黑体" w:eastAsia="黑体"/>
          <w:b w:val="0"/>
          <w:bCs w:val="0"/>
          <w:kern w:val="0"/>
          <w:sz w:val="32"/>
          <w:szCs w:val="32"/>
        </w:rPr>
        <w:t>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w:t>
      </w:r>
      <w:r>
        <w:rPr>
          <w:rFonts w:hint="eastAsia" w:ascii="黑体" w:hAnsi="宋体" w:eastAsia="黑体" w:cs="宋体"/>
          <w:kern w:val="0"/>
          <w:sz w:val="32"/>
          <w:szCs w:val="32"/>
          <w:lang w:val="en-US" w:eastAsia="zh-CN"/>
        </w:rPr>
        <w:t>中共吉木萨尔县委员会办公室2019年</w:t>
      </w:r>
      <w:r>
        <w:rPr>
          <w:rFonts w:hint="eastAsia" w:ascii="黑体" w:hAnsi="宋体" w:eastAsia="黑体" w:cs="宋体"/>
          <w:kern w:val="0"/>
          <w:sz w:val="32"/>
          <w:szCs w:val="32"/>
        </w:rPr>
        <w:t>收支预算情况的总体说明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按照全口径预算的原则，</w:t>
      </w:r>
      <w:r>
        <w:rPr>
          <w:rFonts w:hint="eastAsia" w:ascii="仿宋_GB2312" w:hAnsi="仿宋_GB2312" w:eastAsia="仿宋_GB2312" w:cs="仿宋_GB2312"/>
          <w:kern w:val="0"/>
          <w:sz w:val="32"/>
          <w:szCs w:val="32"/>
          <w:lang w:val="en-US" w:eastAsia="zh-CN"/>
        </w:rPr>
        <w:t>中共吉木萨尔县委员会办公室2019</w:t>
      </w:r>
      <w:r>
        <w:rPr>
          <w:rFonts w:hint="eastAsia" w:ascii="仿宋_GB2312" w:hAnsi="仿宋_GB2312" w:eastAsia="仿宋_GB2312" w:cs="仿宋_GB2312"/>
          <w:kern w:val="0"/>
          <w:sz w:val="32"/>
          <w:szCs w:val="32"/>
        </w:rPr>
        <w:t>年所有收入和支出均纳入部门预算管理。收支总预算8326481.95元。</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收入预算包括：一般公共预算8326481.95元。</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支出预算包括：一般公共服务支出</w:t>
      </w:r>
      <w:r>
        <w:rPr>
          <w:rFonts w:hint="eastAsia" w:ascii="仿宋_GB2312" w:hAnsi="仿宋_GB2312" w:eastAsia="仿宋_GB2312" w:cs="仿宋_GB2312"/>
          <w:sz w:val="32"/>
          <w:szCs w:val="32"/>
        </w:rPr>
        <w:t>7068169.55</w:t>
      </w:r>
      <w:r>
        <w:rPr>
          <w:rFonts w:hint="eastAsia" w:ascii="仿宋_GB2312" w:hAnsi="仿宋_GB2312" w:eastAsia="仿宋_GB2312" w:cs="仿宋_GB2312"/>
          <w:kern w:val="0"/>
          <w:sz w:val="32"/>
          <w:szCs w:val="32"/>
        </w:rPr>
        <w:t>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社会保障和就业支出758175.88元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rPr>
        <w:t>500136.52元。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w:t>
      </w:r>
      <w:r>
        <w:rPr>
          <w:rFonts w:hint="eastAsia" w:ascii="黑体" w:hAnsi="宋体" w:eastAsia="黑体" w:cs="宋体"/>
          <w:kern w:val="0"/>
          <w:sz w:val="32"/>
          <w:szCs w:val="32"/>
          <w:lang w:val="en-US" w:eastAsia="zh-CN"/>
        </w:rPr>
        <w:t>中共吉木萨尔县委员会办公室2019</w:t>
      </w:r>
      <w:r>
        <w:rPr>
          <w:rFonts w:hint="eastAsia" w:ascii="黑体" w:hAnsi="宋体" w:eastAsia="黑体" w:cs="宋体"/>
          <w:kern w:val="0"/>
          <w:sz w:val="32"/>
          <w:szCs w:val="32"/>
        </w:rPr>
        <w:t>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cs="仿宋_GB2312"/>
          <w:kern w:val="0"/>
          <w:sz w:val="32"/>
          <w:szCs w:val="32"/>
          <w:lang w:val="en-US" w:eastAsia="zh-CN"/>
        </w:rPr>
        <w:t>中共吉木萨尔县委员会办公室</w:t>
      </w:r>
      <w:r>
        <w:rPr>
          <w:rFonts w:hint="eastAsia" w:ascii="仿宋_GB2312" w:hAnsi="宋体" w:eastAsia="仿宋_GB2312" w:cs="宋体"/>
          <w:kern w:val="0"/>
          <w:sz w:val="32"/>
          <w:szCs w:val="32"/>
        </w:rPr>
        <w:t>收入预算8326481.95元，其中：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一般公共预算8326481.95元，占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%，比上年减少253430.54元，主要原因是妇联账目分出；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w:t>
      </w:r>
      <w:r>
        <w:rPr>
          <w:rFonts w:hint="eastAsia" w:ascii="黑体" w:hAnsi="宋体" w:eastAsia="黑体" w:cs="宋体"/>
          <w:kern w:val="0"/>
          <w:sz w:val="32"/>
          <w:szCs w:val="32"/>
          <w:lang w:val="en-US" w:eastAsia="zh-CN"/>
        </w:rPr>
        <w:t>中共吉木萨尔县委员会办公室2019</w:t>
      </w:r>
      <w:r>
        <w:rPr>
          <w:rFonts w:hint="eastAsia" w:ascii="黑体" w:hAnsi="宋体" w:eastAsia="黑体" w:cs="宋体"/>
          <w:kern w:val="0"/>
          <w:sz w:val="32"/>
          <w:szCs w:val="32"/>
        </w:rPr>
        <w:t>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中共吉木萨尔县委员会办公室2019</w:t>
      </w:r>
      <w:r>
        <w:rPr>
          <w:rFonts w:hint="eastAsia" w:ascii="仿宋_GB2312" w:hAnsi="宋体" w:eastAsia="仿宋_GB2312" w:cs="宋体"/>
          <w:kern w:val="0"/>
          <w:sz w:val="32"/>
          <w:szCs w:val="32"/>
        </w:rPr>
        <w:t>年支出预算8326481.95元，其中：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基本支出8326481.95元，占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%，比上年减少253430.54元，主要原因是县妇联账目分出。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w:t>
      </w:r>
      <w:r>
        <w:rPr>
          <w:rFonts w:hint="eastAsia" w:ascii="仿宋_GB2312" w:hAnsi="宋体" w:eastAsia="仿宋_GB2312" w:cs="宋体"/>
          <w:kern w:val="0"/>
          <w:sz w:val="32"/>
          <w:szCs w:val="32"/>
          <w:lang w:val="en-US" w:eastAsia="zh-CN"/>
        </w:rPr>
        <w:t>无项目支出预算</w:t>
      </w:r>
      <w:r>
        <w:rPr>
          <w:rFonts w:hint="eastAsia" w:ascii="仿宋_GB2312" w:hAnsi="宋体" w:eastAsia="仿宋_GB2312" w:cs="宋体"/>
          <w:kern w:val="0"/>
          <w:sz w:val="32"/>
          <w:szCs w:val="32"/>
        </w:rPr>
        <w:t>。</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黑体" w:eastAsia="黑体" w:cs="宋体"/>
          <w:bCs/>
          <w:kern w:val="0"/>
          <w:sz w:val="32"/>
          <w:szCs w:val="32"/>
          <w:lang w:val="en-US" w:eastAsia="zh-CN"/>
        </w:rPr>
        <w:t>中共吉木萨尔县委员会办公室2019</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年财政拨款收支总预算8326481.95元。</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收入预算包括：一般公共预算拨款8326481.95万元。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支出预算包括：一般公共服务支出7068169.55元，主要用于人员工资、公用经费开支。</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社会保障和就业支出</w:t>
      </w:r>
      <w:r>
        <w:rPr>
          <w:rFonts w:hint="eastAsia" w:ascii="仿宋_GB2312" w:hAnsi="宋体" w:eastAsia="仿宋_GB2312" w:cs="宋体"/>
          <w:kern w:val="0"/>
          <w:sz w:val="32"/>
          <w:szCs w:val="32"/>
        </w:rPr>
        <w:t>758175.88元，主要用于人员养老保险、职业年金、行政退休支出；</w:t>
      </w:r>
    </w:p>
    <w:p>
      <w:pPr>
        <w:keepNext w:val="0"/>
        <w:keepLines w:val="0"/>
        <w:widowControl/>
        <w:suppressLineNumbers w:val="0"/>
        <w:ind w:firstLine="640" w:firstLineChars="200"/>
        <w:jc w:val="left"/>
        <w:rPr>
          <w:rFonts w:hint="eastAsia" w:ascii="仿宋_GB2312" w:hAnsi="宋体" w:eastAsia="仿宋_GB2312" w:cs="宋体"/>
          <w:kern w:val="0"/>
          <w:sz w:val="32"/>
          <w:szCs w:val="32"/>
        </w:rPr>
      </w:pPr>
      <w:r>
        <w:rPr>
          <w:rFonts w:hint="eastAsia" w:ascii="仿宋_GB2312" w:hAnsi="仿宋_GB2312" w:eastAsia="仿宋_GB2312" w:cs="仿宋_GB2312"/>
          <w:kern w:val="0"/>
          <w:sz w:val="32"/>
          <w:szCs w:val="32"/>
          <w:lang w:val="en-US" w:eastAsia="zh-CN"/>
        </w:rPr>
        <w:t>卫生健康支出</w:t>
      </w:r>
      <w:r>
        <w:rPr>
          <w:rFonts w:hint="eastAsia" w:ascii="仿宋_GB2312" w:hAnsi="宋体" w:eastAsia="仿宋_GB2312" w:cs="宋体"/>
          <w:kern w:val="0"/>
          <w:sz w:val="32"/>
          <w:szCs w:val="32"/>
        </w:rPr>
        <w:t>500136.52元，主要用于医疗保险、公务员补助支出。</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w:t>
      </w:r>
      <w:r>
        <w:rPr>
          <w:rFonts w:hint="eastAsia" w:ascii="黑体" w:hAnsi="宋体" w:eastAsia="黑体" w:cs="宋体"/>
          <w:kern w:val="0"/>
          <w:sz w:val="32"/>
          <w:szCs w:val="32"/>
          <w:lang w:val="en-US" w:eastAsia="zh-CN"/>
        </w:rPr>
        <w:t>中共吉木萨尔县委员会办公室2019</w:t>
      </w:r>
      <w:r>
        <w:rPr>
          <w:rFonts w:hint="eastAsia" w:ascii="黑体" w:hAnsi="宋体" w:eastAsia="黑体" w:cs="宋体"/>
          <w:kern w:val="0"/>
          <w:sz w:val="32"/>
          <w:szCs w:val="32"/>
        </w:rPr>
        <w:t>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中共吉木萨尔县委员会办公室2019</w:t>
      </w:r>
      <w:r>
        <w:rPr>
          <w:rFonts w:hint="eastAsia" w:ascii="仿宋_GB2312" w:hAnsi="宋体" w:eastAsia="仿宋_GB2312" w:cs="宋体"/>
          <w:kern w:val="0"/>
          <w:sz w:val="32"/>
          <w:szCs w:val="32"/>
        </w:rPr>
        <w:t>年一般公共预算拨款基本支出8326481.95元，比上年执行数增加353672.11元，增长</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44</w:t>
      </w:r>
      <w:r>
        <w:rPr>
          <w:rFonts w:hint="eastAsia" w:ascii="仿宋_GB2312" w:hAnsi="宋体" w:eastAsia="仿宋_GB2312" w:cs="宋体"/>
          <w:kern w:val="0"/>
          <w:sz w:val="32"/>
          <w:szCs w:val="32"/>
        </w:rPr>
        <w:t>%。主要原因是人员增加</w:t>
      </w:r>
      <w:r>
        <w:rPr>
          <w:rFonts w:hint="eastAsia" w:ascii="仿宋_GB2312" w:hAnsi="宋体" w:eastAsia="仿宋_GB2312" w:cs="宋体"/>
          <w:kern w:val="0"/>
          <w:sz w:val="32"/>
          <w:szCs w:val="32"/>
          <w:lang w:val="en-US" w:eastAsia="zh-CN"/>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1.一般公共服务（类）7068169.55</w:t>
      </w:r>
      <w:r>
        <w:rPr>
          <w:rFonts w:hint="eastAsia" w:ascii="仿宋_GB2312" w:hAnsi="仿宋_GB2312" w:eastAsia="仿宋_GB2312" w:cs="仿宋_GB2312"/>
          <w:kern w:val="0"/>
          <w:sz w:val="32"/>
          <w:szCs w:val="32"/>
        </w:rPr>
        <w:t>元，占84.89%，</w:t>
      </w:r>
    </w:p>
    <w:p>
      <w:pPr>
        <w:spacing w:line="580" w:lineRule="exact"/>
        <w:ind w:firstLine="6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2.社会保障和就业支出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rPr>
        <w:t>758175.88元，占9.11%，</w:t>
      </w:r>
    </w:p>
    <w:p>
      <w:pPr>
        <w:spacing w:line="580" w:lineRule="exact"/>
        <w:ind w:firstLine="6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卫生健康支出类）5</w:t>
      </w:r>
      <w:r>
        <w:rPr>
          <w:rFonts w:hint="eastAsia" w:ascii="仿宋_GB2312" w:hAnsi="仿宋_GB2312" w:eastAsia="仿宋_GB2312" w:cs="仿宋_GB2312"/>
          <w:kern w:val="0"/>
          <w:sz w:val="32"/>
          <w:szCs w:val="32"/>
        </w:rPr>
        <w:t>00136.52元，占6.00%</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val="0"/>
          <w:bCs w:val="0"/>
          <w:kern w:val="0"/>
          <w:sz w:val="32"/>
          <w:szCs w:val="32"/>
        </w:rPr>
        <w:t>1.一般公共服务</w:t>
      </w:r>
      <w:r>
        <w:rPr>
          <w:rFonts w:hint="eastAsia" w:ascii="仿宋_GB2312" w:hAnsi="仿宋_GB2312" w:eastAsia="仿宋_GB2312" w:cs="仿宋_GB2312"/>
          <w:b w:val="0"/>
          <w:bCs w:val="0"/>
          <w:kern w:val="0"/>
          <w:sz w:val="32"/>
          <w:szCs w:val="32"/>
          <w:lang w:val="en-US" w:eastAsia="zh-CN"/>
        </w:rPr>
        <w:t>支出</w:t>
      </w:r>
      <w:r>
        <w:rPr>
          <w:rFonts w:hint="eastAsia" w:ascii="仿宋_GB2312" w:hAnsi="仿宋_GB2312" w:eastAsia="仿宋_GB2312" w:cs="仿宋_GB2312"/>
          <w:b w:val="0"/>
          <w:bCs w:val="0"/>
          <w:kern w:val="0"/>
          <w:sz w:val="32"/>
          <w:szCs w:val="32"/>
        </w:rPr>
        <w:t>（类）</w:t>
      </w:r>
      <w:r>
        <w:rPr>
          <w:rFonts w:hint="eastAsia" w:ascii="仿宋_GB2312" w:hAnsi="仿宋_GB2312" w:eastAsia="仿宋_GB2312" w:cs="仿宋_GB2312"/>
          <w:b w:val="0"/>
          <w:bCs w:val="0"/>
          <w:color w:val="000000"/>
          <w:sz w:val="32"/>
          <w:szCs w:val="32"/>
          <w:lang w:val="en-US" w:eastAsia="zh-CN"/>
        </w:rPr>
        <w:t>党委办公厅（室）及相关机构事务</w:t>
      </w:r>
      <w:r>
        <w:rPr>
          <w:rFonts w:hint="eastAsia" w:ascii="仿宋_GB2312" w:hAnsi="仿宋_GB2312" w:eastAsia="仿宋_GB2312" w:cs="仿宋_GB2312"/>
          <w:b w:val="0"/>
          <w:bCs w:val="0"/>
          <w:kern w:val="0"/>
          <w:sz w:val="32"/>
          <w:szCs w:val="32"/>
        </w:rPr>
        <w:t>（款）行政运行（项）:2019年预算数为</w:t>
      </w:r>
      <w:r>
        <w:rPr>
          <w:rFonts w:hint="eastAsia" w:ascii="仿宋_GB2312" w:hAnsi="仿宋_GB2312" w:eastAsia="仿宋_GB2312" w:cs="仿宋_GB2312"/>
          <w:b w:val="0"/>
          <w:bCs w:val="0"/>
          <w:sz w:val="32"/>
          <w:szCs w:val="32"/>
        </w:rPr>
        <w:t>7068169.55</w:t>
      </w:r>
      <w:r>
        <w:rPr>
          <w:rFonts w:hint="eastAsia" w:ascii="仿宋_GB2312" w:hAnsi="仿宋_GB2312" w:eastAsia="仿宋_GB2312" w:cs="仿宋_GB2312"/>
          <w:b w:val="0"/>
          <w:bCs w:val="0"/>
          <w:kern w:val="0"/>
          <w:sz w:val="32"/>
          <w:szCs w:val="32"/>
        </w:rPr>
        <w:t>元，比上年执行数减少1613</w:t>
      </w:r>
      <w:r>
        <w:rPr>
          <w:rFonts w:hint="eastAsia" w:ascii="仿宋_GB2312" w:hAnsi="仿宋_GB2312" w:eastAsia="仿宋_GB2312" w:cs="仿宋_GB2312"/>
          <w:kern w:val="0"/>
          <w:sz w:val="32"/>
          <w:szCs w:val="32"/>
        </w:rPr>
        <w:t>0.21元，下降0.23%，主要原因是：节省开支；</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eastAsia="zh-CN"/>
        </w:rPr>
        <w:t>社会保障和就业支出（类）行政事业单位离退休（款）归口管理的行政单位离退休（项）</w:t>
      </w:r>
      <w:r>
        <w:rPr>
          <w:rFonts w:hint="eastAsia" w:ascii="仿宋_GB2312" w:hAnsi="仿宋_GB2312" w:eastAsia="仿宋_GB2312" w:cs="仿宋_GB2312"/>
          <w:kern w:val="0"/>
          <w:sz w:val="32"/>
          <w:szCs w:val="32"/>
        </w:rPr>
        <w:t>：2019年预算数为13560.00元，比上年执</w:t>
      </w:r>
      <w:r>
        <w:rPr>
          <w:rFonts w:hint="eastAsia" w:ascii="仿宋_GB2312" w:hAnsi="宋体" w:eastAsia="仿宋_GB2312" w:cs="宋体"/>
          <w:kern w:val="0"/>
          <w:sz w:val="32"/>
          <w:szCs w:val="32"/>
        </w:rPr>
        <w:t>行数25278.00元，减少11718.00元，下降46.36%，主要原因是：减少退休人员开支；</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cs="宋体"/>
          <w:kern w:val="0"/>
          <w:sz w:val="32"/>
          <w:szCs w:val="32"/>
          <w:lang w:eastAsia="zh-CN"/>
        </w:rPr>
        <w:t>社会保障和就业支出（类）行政事业单位离退休（款）机关事业单位基本养老保险（项）</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541701.80</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比上年执行数增加124751.00元，增长29.92%，主要原因是：人员增加</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养老保险缴费增加</w:t>
      </w:r>
      <w:r>
        <w:rPr>
          <w:rFonts w:hint="eastAsia" w:ascii="仿宋_GB2312" w:hAnsi="宋体" w:eastAsia="仿宋_GB2312" w:cs="宋体"/>
          <w:kern w:val="0"/>
          <w:sz w:val="32"/>
          <w:szCs w:val="32"/>
        </w:rPr>
        <w:t>；</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w:t>
      </w:r>
      <w:r>
        <w:rPr>
          <w:rFonts w:hint="eastAsia" w:ascii="仿宋_GB2312" w:hAnsi="宋体" w:eastAsia="仿宋_GB2312" w:cs="宋体"/>
          <w:kern w:val="0"/>
          <w:sz w:val="32"/>
          <w:szCs w:val="32"/>
          <w:lang w:eastAsia="zh-CN"/>
        </w:rPr>
        <w:t>社会保障和就业支出（类）行政事业单位离退休（款）机关事业单位</w:t>
      </w:r>
      <w:r>
        <w:rPr>
          <w:rFonts w:hint="eastAsia" w:ascii="仿宋_GB2312" w:hAnsi="宋体" w:eastAsia="仿宋_GB2312" w:cs="宋体"/>
          <w:kern w:val="0"/>
          <w:sz w:val="32"/>
          <w:szCs w:val="32"/>
          <w:lang w:val="en-US" w:eastAsia="zh-CN"/>
        </w:rPr>
        <w:t>职业年金缴费支出</w:t>
      </w:r>
      <w:r>
        <w:rPr>
          <w:rFonts w:hint="eastAsia" w:ascii="仿宋_GB2312" w:hAnsi="宋体" w:eastAsia="仿宋_GB2312" w:cs="宋体"/>
          <w:kern w:val="0"/>
          <w:sz w:val="32"/>
          <w:szCs w:val="32"/>
          <w:lang w:eastAsia="zh-CN"/>
        </w:rPr>
        <w:t>（项）：</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202914.08</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比上年执行数增加202914.08元，增长100 %，主要原因是政策原因，上年预算安排未执行；</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w:t>
      </w:r>
      <w:r>
        <w:rPr>
          <w:rFonts w:hint="eastAsia" w:ascii="仿宋_GB2312" w:hAnsi="宋体" w:eastAsia="仿宋_GB2312" w:cs="宋体"/>
          <w:kern w:val="0"/>
          <w:sz w:val="32"/>
          <w:szCs w:val="32"/>
          <w:lang w:eastAsia="zh-CN"/>
        </w:rPr>
        <w:t>210（类）行政事业单位医疗（款）行政单位医疗（项）</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226083.60</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比上年执行数增加16569.90元，增长7.90%，主要原因是：</w:t>
      </w:r>
      <w:r>
        <w:rPr>
          <w:rFonts w:hint="eastAsia" w:ascii="仿宋_GB2312" w:hAnsi="宋体" w:eastAsia="仿宋_GB2312" w:cs="宋体"/>
          <w:kern w:val="0"/>
          <w:sz w:val="32"/>
          <w:szCs w:val="32"/>
          <w:lang w:val="en-US" w:eastAsia="zh-CN"/>
        </w:rPr>
        <w:t>行政单位</w:t>
      </w:r>
      <w:r>
        <w:rPr>
          <w:rFonts w:hint="eastAsia" w:ascii="仿宋_GB2312" w:hAnsi="宋体" w:eastAsia="仿宋_GB2312" w:cs="宋体"/>
          <w:kern w:val="0"/>
          <w:sz w:val="32"/>
          <w:szCs w:val="32"/>
        </w:rPr>
        <w:t>人员增加；</w:t>
      </w:r>
    </w:p>
    <w:p>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w:t>
      </w:r>
      <w:r>
        <w:rPr>
          <w:rFonts w:hint="eastAsia" w:ascii="仿宋_GB2312" w:hAnsi="仿宋_GB2312" w:eastAsia="仿宋_GB2312" w:cs="仿宋_GB2312"/>
          <w:kern w:val="0"/>
          <w:sz w:val="32"/>
          <w:szCs w:val="32"/>
          <w:lang w:val="en-US" w:eastAsia="zh-CN"/>
        </w:rPr>
        <w:t>卫生健康支出</w:t>
      </w:r>
      <w:r>
        <w:rPr>
          <w:rFonts w:hint="eastAsia" w:ascii="仿宋_GB2312" w:hAnsi="宋体" w:eastAsia="仿宋_GB2312" w:cs="宋体"/>
          <w:kern w:val="0"/>
          <w:sz w:val="32"/>
          <w:szCs w:val="32"/>
          <w:lang w:eastAsia="zh-CN"/>
        </w:rPr>
        <w:t>（类）行政事业单位医疗（款）事业单位医疗（项）</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62375.58</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比上年执行数增加20856.06元，增长50.23%，主要原因是：</w:t>
      </w:r>
      <w:r>
        <w:rPr>
          <w:rFonts w:hint="eastAsia" w:ascii="仿宋_GB2312" w:hAnsi="宋体" w:eastAsia="仿宋_GB2312" w:cs="宋体"/>
          <w:kern w:val="0"/>
          <w:sz w:val="32"/>
          <w:szCs w:val="32"/>
          <w:lang w:val="en-US" w:eastAsia="zh-CN"/>
        </w:rPr>
        <w:t>事业单位</w:t>
      </w:r>
      <w:r>
        <w:rPr>
          <w:rFonts w:hint="eastAsia" w:ascii="仿宋_GB2312" w:hAnsi="宋体" w:eastAsia="仿宋_GB2312" w:cs="宋体"/>
          <w:kern w:val="0"/>
          <w:sz w:val="32"/>
          <w:szCs w:val="32"/>
        </w:rPr>
        <w:t>人员增加</w:t>
      </w:r>
      <w:r>
        <w:rPr>
          <w:rFonts w:hint="eastAsia" w:ascii="仿宋_GB2312" w:hAnsi="宋体" w:eastAsia="仿宋_GB2312" w:cs="宋体"/>
          <w:kern w:val="0"/>
          <w:sz w:val="32"/>
          <w:szCs w:val="32"/>
          <w:lang w:eastAsia="zh-CN"/>
        </w:rPr>
        <w:t>；</w:t>
      </w:r>
    </w:p>
    <w:p>
      <w:pPr>
        <w:spacing w:line="580" w:lineRule="exact"/>
        <w:ind w:firstLine="64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w:t>
      </w:r>
      <w:r>
        <w:rPr>
          <w:rFonts w:hint="eastAsia" w:ascii="仿宋_GB2312" w:hAnsi="仿宋_GB2312" w:eastAsia="仿宋_GB2312" w:cs="仿宋_GB2312"/>
          <w:kern w:val="0"/>
          <w:sz w:val="32"/>
          <w:szCs w:val="32"/>
          <w:lang w:val="en-US" w:eastAsia="zh-CN"/>
        </w:rPr>
        <w:t>卫生健康支出</w:t>
      </w:r>
      <w:r>
        <w:rPr>
          <w:rFonts w:hint="eastAsia" w:ascii="仿宋_GB2312" w:hAnsi="宋体" w:eastAsia="仿宋_GB2312" w:cs="宋体"/>
          <w:kern w:val="0"/>
          <w:sz w:val="32"/>
          <w:szCs w:val="32"/>
          <w:lang w:eastAsia="zh-CN"/>
        </w:rPr>
        <w:t>（类）行政事业单位医疗（款）公务员医疗补助（项）</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211677.34</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比上年执行数增加16429.28元，增长8.41 %，主要原因是：人员增加</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w:t>
      </w:r>
      <w:r>
        <w:rPr>
          <w:rFonts w:hint="eastAsia" w:ascii="黑体" w:hAnsi="宋体" w:eastAsia="黑体" w:cs="宋体"/>
          <w:kern w:val="0"/>
          <w:sz w:val="32"/>
          <w:szCs w:val="32"/>
          <w:lang w:val="en-US" w:eastAsia="zh-CN"/>
        </w:rPr>
        <w:t>中共吉木萨尔县委员会办公室2019</w:t>
      </w:r>
      <w:r>
        <w:rPr>
          <w:rFonts w:hint="eastAsia" w:ascii="黑体" w:hAnsi="宋体" w:eastAsia="黑体" w:cs="宋体"/>
          <w:kern w:val="0"/>
          <w:sz w:val="32"/>
          <w:szCs w:val="32"/>
        </w:rPr>
        <w:t>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中共吉木萨尔县委员会办公室2019</w:t>
      </w:r>
      <w:r>
        <w:rPr>
          <w:rFonts w:hint="eastAsia" w:ascii="仿宋_GB2312" w:hAnsi="宋体" w:eastAsia="仿宋_GB2312" w:cs="宋体"/>
          <w:kern w:val="0"/>
          <w:sz w:val="32"/>
          <w:szCs w:val="32"/>
        </w:rPr>
        <w:t>年一般公共预算基本支出8326481.95元，其中：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人员经费5444749.8</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包括：基本工资、津贴补贴、奖金、伙食补助费、绩效工资、机关事业单位基本养老保险缴费、职业年金缴费、职工基本医疗保险缴费、公务员医疗补助缴费、其他社会保障缴费、住房公积金、其他工资福利支出、退休费、生活补助。</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公用经费2881732.15元，主要包括：办公费</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培训费、工会经费、公务用车运行维护费、其他商品和服务支出。</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w:t>
      </w:r>
      <w:r>
        <w:rPr>
          <w:rFonts w:hint="eastAsia" w:ascii="黑体" w:hAnsi="宋体" w:eastAsia="黑体" w:cs="宋体"/>
          <w:kern w:val="0"/>
          <w:sz w:val="32"/>
          <w:szCs w:val="32"/>
          <w:lang w:val="en-US" w:eastAsia="zh-CN"/>
        </w:rPr>
        <w:t>中共吉木萨尔县委员会办公室2019</w:t>
      </w:r>
      <w:r>
        <w:rPr>
          <w:rFonts w:hint="eastAsia" w:ascii="黑体" w:hAnsi="宋体" w:eastAsia="黑体" w:cs="宋体"/>
          <w:kern w:val="0"/>
          <w:sz w:val="32"/>
          <w:szCs w:val="32"/>
        </w:rPr>
        <w:t>年项目支出情况说明</w:t>
      </w:r>
    </w:p>
    <w:p>
      <w:pPr>
        <w:widowControl/>
        <w:spacing w:line="580" w:lineRule="exact"/>
        <w:ind w:firstLine="642"/>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本单位2019年无项目支出预算，项目支出情况表为空表。</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w:t>
      </w:r>
      <w:r>
        <w:rPr>
          <w:rFonts w:hint="eastAsia" w:ascii="黑体" w:hAnsi="宋体" w:eastAsia="黑体" w:cs="宋体"/>
          <w:kern w:val="0"/>
          <w:sz w:val="32"/>
          <w:szCs w:val="32"/>
          <w:lang w:val="en-US" w:eastAsia="zh-CN"/>
        </w:rPr>
        <w:t>中共吉木萨尔县委员会办公室2019</w:t>
      </w:r>
      <w:r>
        <w:rPr>
          <w:rFonts w:hint="eastAsia" w:ascii="黑体" w:hAnsi="宋体" w:eastAsia="黑体" w:cs="宋体"/>
          <w:kern w:val="0"/>
          <w:sz w:val="32"/>
          <w:szCs w:val="32"/>
        </w:rPr>
        <w:t>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中共吉木萨尔县委员会办公室2019</w:t>
      </w:r>
      <w:r>
        <w:rPr>
          <w:rFonts w:hint="eastAsia" w:ascii="仿宋_GB2312" w:hAnsi="宋体" w:eastAsia="仿宋_GB2312" w:cs="宋体"/>
          <w:kern w:val="0"/>
          <w:sz w:val="32"/>
          <w:szCs w:val="32"/>
        </w:rPr>
        <w:t>年“三公”经费财政拨款预算数为</w:t>
      </w:r>
      <w:r>
        <w:rPr>
          <w:rFonts w:hint="eastAsia" w:ascii="仿宋_GB2312" w:hAnsi="宋体" w:eastAsia="仿宋_GB2312" w:cs="宋体"/>
          <w:kern w:val="0"/>
          <w:sz w:val="32"/>
          <w:szCs w:val="32"/>
          <w:lang w:val="en-US" w:eastAsia="zh-CN"/>
        </w:rPr>
        <w:t>240000.00</w:t>
      </w:r>
      <w:r>
        <w:rPr>
          <w:rFonts w:hint="eastAsia" w:ascii="仿宋_GB2312" w:hAnsi="宋体" w:eastAsia="仿宋_GB2312" w:cs="宋体"/>
          <w:kern w:val="0"/>
          <w:sz w:val="32"/>
          <w:szCs w:val="32"/>
        </w:rPr>
        <w:t>元，其中：因公出国（境）费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元，公务用车购置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元，公务用车运行费</w:t>
      </w:r>
      <w:r>
        <w:rPr>
          <w:rFonts w:hint="eastAsia" w:ascii="仿宋_GB2312" w:hAnsi="宋体" w:eastAsia="仿宋_GB2312" w:cs="宋体"/>
          <w:kern w:val="0"/>
          <w:sz w:val="32"/>
          <w:szCs w:val="32"/>
          <w:lang w:val="en-US" w:eastAsia="zh-CN"/>
        </w:rPr>
        <w:t>240000.00</w:t>
      </w:r>
      <w:r>
        <w:rPr>
          <w:rFonts w:hint="eastAsia" w:ascii="仿宋_GB2312" w:hAnsi="宋体" w:eastAsia="仿宋_GB2312" w:cs="宋体"/>
          <w:kern w:val="0"/>
          <w:sz w:val="32"/>
          <w:szCs w:val="32"/>
        </w:rPr>
        <w:t>元，公务接待费</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年“三公”经费财政拨款预算比上年增加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元，其中：因公出国（境）费增加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w:t>
      </w:r>
      <w:r>
        <w:rPr>
          <w:rFonts w:hint="eastAsia" w:ascii="仿宋_GB2312" w:hAnsi="宋体" w:eastAsia="仿宋_GB2312" w:cs="宋体"/>
          <w:kern w:val="0"/>
          <w:sz w:val="32"/>
          <w:szCs w:val="32"/>
          <w:lang w:val="en-US" w:eastAsia="zh-CN"/>
        </w:rPr>
        <w:t>预算未安排</w:t>
      </w:r>
      <w:r>
        <w:rPr>
          <w:rFonts w:hint="eastAsia" w:ascii="仿宋_GB2312" w:hAnsi="宋体" w:eastAsia="仿宋_GB2312" w:cs="宋体"/>
          <w:kern w:val="0"/>
          <w:sz w:val="32"/>
          <w:szCs w:val="32"/>
        </w:rPr>
        <w:t>；公务用车购置费为0</w:t>
      </w:r>
      <w:r>
        <w:rPr>
          <w:rFonts w:hint="eastAsia" w:ascii="仿宋_GB2312" w:hAnsi="宋体" w:eastAsia="仿宋_GB2312" w:cs="宋体"/>
          <w:kern w:val="0"/>
          <w:sz w:val="32"/>
          <w:szCs w:val="32"/>
          <w:lang w:val="en-US" w:eastAsia="zh-CN"/>
        </w:rPr>
        <w:t>元</w:t>
      </w:r>
      <w:r>
        <w:rPr>
          <w:rFonts w:hint="eastAsia" w:ascii="仿宋_GB2312" w:hAnsi="宋体" w:eastAsia="仿宋_GB2312" w:cs="宋体"/>
          <w:kern w:val="0"/>
          <w:sz w:val="32"/>
          <w:szCs w:val="32"/>
        </w:rPr>
        <w:t>，未安排预算</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公务用车运行费增加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w:t>
      </w:r>
      <w:r>
        <w:rPr>
          <w:rFonts w:hint="eastAsia" w:ascii="仿宋_GB2312" w:eastAsia="仿宋_GB2312"/>
          <w:sz w:val="32"/>
          <w:szCs w:val="32"/>
        </w:rPr>
        <w:t>严格执行中央八项规定</w:t>
      </w:r>
      <w:r>
        <w:rPr>
          <w:rFonts w:hint="eastAsia" w:ascii="仿宋_GB2312" w:hAnsi="宋体" w:eastAsia="仿宋_GB2312" w:cs="宋体"/>
          <w:kern w:val="0"/>
          <w:sz w:val="32"/>
          <w:szCs w:val="32"/>
        </w:rPr>
        <w:t>；公务接待费增加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元，主要原因是</w:t>
      </w:r>
      <w:r>
        <w:rPr>
          <w:rFonts w:hint="eastAsia" w:ascii="仿宋_GB2312" w:hAnsi="宋体" w:eastAsia="仿宋_GB2312" w:cs="宋体"/>
          <w:kern w:val="0"/>
          <w:sz w:val="32"/>
          <w:szCs w:val="32"/>
          <w:lang w:val="en-US" w:eastAsia="zh-CN"/>
        </w:rPr>
        <w:t>预算未安排</w:t>
      </w:r>
      <w:r>
        <w:rPr>
          <w:rFonts w:hint="eastAsia" w:ascii="仿宋_GB2312" w:hAnsi="宋体" w:eastAsia="仿宋_GB2312" w:cs="宋体"/>
          <w:kern w:val="0"/>
          <w:sz w:val="32"/>
          <w:szCs w:val="32"/>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w:t>
      </w:r>
      <w:r>
        <w:rPr>
          <w:rFonts w:hint="eastAsia" w:ascii="黑体" w:hAnsi="宋体" w:eastAsia="黑体" w:cs="宋体"/>
          <w:kern w:val="0"/>
          <w:sz w:val="32"/>
          <w:szCs w:val="32"/>
          <w:lang w:val="en-US" w:eastAsia="zh-CN"/>
        </w:rPr>
        <w:t>中共吉木萨尔县委员会办公室2019</w:t>
      </w:r>
      <w:r>
        <w:rPr>
          <w:rFonts w:hint="eastAsia" w:ascii="黑体" w:hAnsi="宋体" w:eastAsia="黑体" w:cs="宋体"/>
          <w:kern w:val="0"/>
          <w:sz w:val="32"/>
          <w:szCs w:val="32"/>
        </w:rPr>
        <w:t>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中共吉木萨尔县委员会办公室2019</w:t>
      </w:r>
      <w:r>
        <w:rPr>
          <w:rFonts w:hint="eastAsia" w:ascii="仿宋_GB2312" w:hAnsi="宋体" w:eastAsia="仿宋_GB2312" w:cs="宋体"/>
          <w:kern w:val="0"/>
          <w:sz w:val="32"/>
          <w:szCs w:val="32"/>
        </w:rPr>
        <w:t>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中共吉木萨尔县委员会办公室</w:t>
      </w:r>
      <w:r>
        <w:rPr>
          <w:rFonts w:hint="eastAsia" w:ascii="仿宋_GB2312" w:hAnsi="宋体" w:eastAsia="仿宋_GB2312" w:cs="宋体"/>
          <w:kern w:val="0"/>
          <w:sz w:val="32"/>
          <w:szCs w:val="32"/>
        </w:rPr>
        <w:t>本级及下属</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家行政单位、</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家参公管理事业单位和</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家事业单位的机关运行经费财政拨款预算2881732.15元，比上年预算减少605130.25元，下降</w:t>
      </w:r>
      <w:r>
        <w:rPr>
          <w:rFonts w:hint="eastAsia" w:ascii="仿宋_GB2312" w:hAnsi="宋体" w:eastAsia="仿宋_GB2312" w:cs="宋体"/>
          <w:kern w:val="0"/>
          <w:sz w:val="32"/>
          <w:szCs w:val="32"/>
          <w:lang w:val="en-US" w:eastAsia="zh-CN"/>
        </w:rPr>
        <w:t>17.35</w:t>
      </w:r>
      <w:r>
        <w:rPr>
          <w:rFonts w:hint="eastAsia" w:ascii="仿宋_GB2312" w:hAnsi="宋体" w:eastAsia="仿宋_GB2312" w:cs="宋体"/>
          <w:kern w:val="0"/>
          <w:sz w:val="32"/>
          <w:szCs w:val="32"/>
        </w:rPr>
        <w:t>%。主要原因是县妇联账目整体分户划出。</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中共吉木萨尔县委员会办公室</w:t>
      </w:r>
      <w:r>
        <w:rPr>
          <w:rFonts w:hint="eastAsia" w:ascii="仿宋_GB2312" w:hAnsi="宋体" w:eastAsia="仿宋_GB2312" w:cs="宋体"/>
          <w:kern w:val="0"/>
          <w:sz w:val="32"/>
          <w:szCs w:val="32"/>
        </w:rPr>
        <w:t>及下属单位政府采购预算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元，其中：政府采购货物预算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元，政府采购工程预算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元，政府采购服务预算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lang w:val="en-US" w:eastAsia="zh-CN"/>
        </w:rPr>
        <w:t>2019</w:t>
      </w:r>
      <w:r>
        <w:rPr>
          <w:rFonts w:hint="eastAsia" w:ascii="仿宋_GB2312" w:hAnsi="仿宋_GB2312" w:eastAsia="仿宋_GB2312"/>
          <w:sz w:val="32"/>
        </w:rPr>
        <w:t>年度本部门面向中小企业预留政府采购项目预算金额</w:t>
      </w:r>
      <w:r>
        <w:rPr>
          <w:rFonts w:hint="eastAsia" w:ascii="仿宋_GB2312" w:hAnsi="仿宋_GB2312" w:eastAsia="仿宋_GB2312"/>
          <w:sz w:val="32"/>
          <w:lang w:val="en-US" w:eastAsia="zh-CN"/>
        </w:rPr>
        <w:t>0</w:t>
      </w:r>
      <w:r>
        <w:rPr>
          <w:rFonts w:hint="eastAsia" w:ascii="仿宋_GB2312" w:hAnsi="仿宋_GB2312" w:eastAsia="仿宋_GB2312"/>
          <w:sz w:val="32"/>
        </w:rPr>
        <w:t>元，其中：面向小微企业预留政府采购项目预算金额</w:t>
      </w:r>
      <w:r>
        <w:rPr>
          <w:rFonts w:hint="eastAsia" w:ascii="仿宋_GB2312" w:hAnsi="仿宋_GB2312" w:eastAsia="仿宋_GB2312"/>
          <w:sz w:val="32"/>
          <w:lang w:val="en-US" w:eastAsia="zh-CN"/>
        </w:rPr>
        <w:t>0</w:t>
      </w:r>
      <w:r>
        <w:rPr>
          <w:rFonts w:hint="eastAsia" w:ascii="仿宋_GB2312" w:hAnsi="仿宋_GB2312" w:eastAsia="仿宋_GB2312"/>
          <w:sz w:val="32"/>
        </w:rPr>
        <w:t>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截至</w:t>
      </w:r>
      <w:r>
        <w:rPr>
          <w:rFonts w:hint="eastAsia" w:ascii="仿宋_GB2312" w:hAnsi="宋体" w:eastAsia="仿宋_GB2312" w:cs="宋体"/>
          <w:kern w:val="0"/>
          <w:sz w:val="32"/>
          <w:szCs w:val="32"/>
          <w:lang w:val="en-US" w:eastAsia="zh-CN"/>
        </w:rPr>
        <w:t>2018</w:t>
      </w:r>
      <w:r>
        <w:rPr>
          <w:rFonts w:hint="eastAsia" w:ascii="仿宋_GB2312" w:hAnsi="宋体" w:eastAsia="仿宋_GB2312" w:cs="宋体"/>
          <w:kern w:val="0"/>
          <w:sz w:val="32"/>
          <w:szCs w:val="32"/>
        </w:rPr>
        <w:t>年底，</w:t>
      </w:r>
      <w:r>
        <w:rPr>
          <w:rFonts w:hint="eastAsia" w:ascii="仿宋_GB2312" w:hAnsi="宋体" w:eastAsia="仿宋_GB2312" w:cs="宋体"/>
          <w:kern w:val="0"/>
          <w:sz w:val="32"/>
          <w:szCs w:val="32"/>
          <w:lang w:val="en-US" w:eastAsia="zh-CN"/>
        </w:rPr>
        <w:t>中共吉木萨尔县委员会办公室</w:t>
      </w:r>
      <w:r>
        <w:rPr>
          <w:rFonts w:hint="eastAsia" w:ascii="仿宋_GB2312" w:hAnsi="宋体" w:eastAsia="仿宋_GB2312" w:cs="宋体"/>
          <w:kern w:val="0"/>
          <w:sz w:val="32"/>
          <w:szCs w:val="32"/>
        </w:rPr>
        <w:t>及下属各预算单位占用使用国有资产总体情况为</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1.房屋2160平方米，价值2847198.00元。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辆，价值3563442.00元；其中：一般公务用车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元；执法执勤用车</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元；其他车辆</w:t>
      </w: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辆，价值3563442.00元。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4.其他资产价值3630933.9元。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年部门预算未安排购置车辆经费，安排购置50万元以上大型设备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台（套），单位价值100万元以上大型设备</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年度，本年度实行绩效管理的项目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个，涉及预算金额</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万元。具体情况见下表（按项目分别填报）：</w:t>
      </w:r>
    </w:p>
    <w:p>
      <w:pPr>
        <w:widowControl/>
        <w:spacing w:line="600" w:lineRule="exact"/>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10"/>
        <w:tblW w:w="13960" w:type="dxa"/>
        <w:tblInd w:w="93" w:type="dxa"/>
        <w:tblLayout w:type="fixed"/>
        <w:tblCellMar>
          <w:top w:w="0" w:type="dxa"/>
          <w:left w:w="108" w:type="dxa"/>
          <w:bottom w:w="0" w:type="dxa"/>
          <w:right w:w="108" w:type="dxa"/>
        </w:tblCellMar>
      </w:tblPr>
      <w:tblGrid>
        <w:gridCol w:w="942"/>
        <w:gridCol w:w="1119"/>
        <w:gridCol w:w="465"/>
        <w:gridCol w:w="1395"/>
        <w:gridCol w:w="705"/>
        <w:gridCol w:w="351"/>
        <w:gridCol w:w="519"/>
        <w:gridCol w:w="1005"/>
        <w:gridCol w:w="420"/>
        <w:gridCol w:w="951"/>
        <w:gridCol w:w="945"/>
        <w:gridCol w:w="4658"/>
        <w:gridCol w:w="249"/>
        <w:gridCol w:w="236"/>
      </w:tblGrid>
      <w:tr>
        <w:tblPrEx>
          <w:tblLayout w:type="fixed"/>
          <w:tblCellMar>
            <w:top w:w="0" w:type="dxa"/>
            <w:left w:w="108" w:type="dxa"/>
            <w:bottom w:w="0" w:type="dxa"/>
            <w:right w:w="108" w:type="dxa"/>
          </w:tblCellMar>
        </w:tblPrEx>
        <w:trPr>
          <w:gridAfter w:val="3"/>
          <w:wAfter w:w="5143" w:type="dxa"/>
          <w:trHeight w:val="406" w:hRule="atLeast"/>
        </w:trPr>
        <w:tc>
          <w:tcPr>
            <w:tcW w:w="8817" w:type="dxa"/>
            <w:gridSpan w:val="11"/>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942"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11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46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3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70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87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00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420"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6554"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36"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gridAfter w:val="3"/>
          <w:wAfter w:w="5143" w:type="dxa"/>
          <w:trHeight w:val="271" w:hRule="atLeast"/>
        </w:trPr>
        <w:tc>
          <w:tcPr>
            <w:tcW w:w="9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预算单位</w:t>
            </w:r>
          </w:p>
        </w:tc>
        <w:tc>
          <w:tcPr>
            <w:tcW w:w="4554"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lang w:val="en-US" w:eastAsia="zh-CN"/>
              </w:rPr>
              <w:t>中共吉木萨尔县委员会办公室</w:t>
            </w:r>
          </w:p>
        </w:tc>
        <w:tc>
          <w:tcPr>
            <w:tcW w:w="10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项目名称</w:t>
            </w:r>
          </w:p>
        </w:tc>
        <w:tc>
          <w:tcPr>
            <w:tcW w:w="23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gridAfter w:val="3"/>
          <w:wAfter w:w="5143" w:type="dxa"/>
          <w:trHeight w:val="451" w:hRule="atLeast"/>
        </w:trPr>
        <w:tc>
          <w:tcPr>
            <w:tcW w:w="94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项目资金（万元）</w:t>
            </w:r>
          </w:p>
        </w:tc>
        <w:tc>
          <w:tcPr>
            <w:tcW w:w="11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年度资金总额：</w:t>
            </w:r>
          </w:p>
        </w:tc>
        <w:tc>
          <w:tcPr>
            <w:tcW w:w="2916" w:type="dxa"/>
            <w:gridSpan w:val="4"/>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其中：财政拨款</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7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其他资金</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401" w:hRule="atLeast"/>
        </w:trPr>
        <w:tc>
          <w:tcPr>
            <w:tcW w:w="94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项目总体目标</w:t>
            </w:r>
          </w:p>
        </w:tc>
        <w:tc>
          <w:tcPr>
            <w:tcW w:w="7875" w:type="dxa"/>
            <w:gridSpan w:val="10"/>
            <w:tcBorders>
              <w:top w:val="nil"/>
              <w:left w:val="nil"/>
              <w:bottom w:val="single" w:color="000000" w:sz="4" w:space="0"/>
              <w:right w:val="single" w:color="000000" w:sz="4" w:space="0"/>
            </w:tcBorders>
            <w:shd w:val="clear" w:color="auto" w:fill="auto"/>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一级指标</w:t>
            </w:r>
          </w:p>
        </w:tc>
        <w:tc>
          <w:tcPr>
            <w:tcW w:w="111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二级指标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三级指标</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指标值（包含数字及文字描述）</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项目完成指标</w:t>
            </w: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成本指标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2"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时效指标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数量指标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质量指标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项目效益指标</w:t>
            </w: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经济效益指标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可持续影响指标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社会效益指标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生态效益指标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83"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1119"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gridAfter w:val="3"/>
          <w:wAfter w:w="5143" w:type="dxa"/>
          <w:trHeight w:val="271" w:hRule="atLeast"/>
        </w:trPr>
        <w:tc>
          <w:tcPr>
            <w:tcW w:w="942"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119"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4860"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89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spacing w:line="560" w:lineRule="exact"/>
        <w:jc w:val="left"/>
        <w:rPr>
          <w:rFonts w:ascii="楷体_GB2312" w:hAnsi="宋体" w:eastAsia="楷体_GB2312" w:cs="宋体"/>
          <w:b/>
          <w:kern w:val="0"/>
          <w:sz w:val="32"/>
          <w:szCs w:val="32"/>
        </w:rPr>
        <w:sectPr>
          <w:pgSz w:w="11906" w:h="16838"/>
          <w:pgMar w:top="1440" w:right="1800" w:bottom="1440" w:left="180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无</w:t>
      </w: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ind w:firstLine="640" w:firstLineChars="200"/>
        <w:jc w:val="left"/>
        <w:outlineLvl w:val="1"/>
        <w:rPr>
          <w:rFonts w:hint="eastAsia" w:ascii="仿宋_GB2312" w:hAnsi="宋体" w:eastAsia="仿宋_GB2312" w:cs="宋体"/>
          <w:kern w:val="0"/>
          <w:sz w:val="32"/>
          <w:szCs w:val="32"/>
          <w:lang w:val="en-US" w:eastAsia="zh-CN"/>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val="en-US"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hAnsi="宋体" w:eastAsia="仿宋_GB2312" w:cs="宋体"/>
          <w:kern w:val="0"/>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righ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中共吉木萨尔县委员会办公室</w:t>
      </w:r>
    </w:p>
    <w:p>
      <w:pPr>
        <w:widowControl/>
        <w:spacing w:line="560" w:lineRule="exact"/>
        <w:ind w:firstLine="5120" w:firstLineChars="1600"/>
        <w:jc w:val="left"/>
      </w:pPr>
      <w:r>
        <w:rPr>
          <w:rFonts w:hint="eastAsia" w:ascii="仿宋_GB2312" w:hAnsi="宋体" w:eastAsia="仿宋_GB2312" w:cs="宋体"/>
          <w:kern w:val="0"/>
          <w:sz w:val="32"/>
          <w:szCs w:val="32"/>
          <w:lang w:val="en-US" w:eastAsia="zh-CN"/>
        </w:rPr>
        <w:t>2019</w:t>
      </w:r>
      <w:r>
        <w:rPr>
          <w:rFonts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5</w:t>
      </w:r>
      <w:r>
        <w:rPr>
          <w:rFonts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15</w:t>
      </w:r>
      <w:r>
        <w:rPr>
          <w:rFonts w:ascii="仿宋_GB2312" w:hAnsi="宋体" w:eastAsia="仿宋_GB2312" w:cs="宋体"/>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3"/>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9A05E6"/>
    <w:multiLevelType w:val="singleLevel"/>
    <w:tmpl w:val="F09A05E6"/>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2B5144"/>
    <w:rsid w:val="00325B17"/>
    <w:rsid w:val="00BF7106"/>
    <w:rsid w:val="00FC6ABD"/>
    <w:rsid w:val="010062FD"/>
    <w:rsid w:val="014010E7"/>
    <w:rsid w:val="01714866"/>
    <w:rsid w:val="01BF7B81"/>
    <w:rsid w:val="01E62ED3"/>
    <w:rsid w:val="03AA56DF"/>
    <w:rsid w:val="040E1D0F"/>
    <w:rsid w:val="04881FAB"/>
    <w:rsid w:val="054D248C"/>
    <w:rsid w:val="05790285"/>
    <w:rsid w:val="06692F51"/>
    <w:rsid w:val="07313161"/>
    <w:rsid w:val="07366F48"/>
    <w:rsid w:val="08C53CA2"/>
    <w:rsid w:val="08CD2E46"/>
    <w:rsid w:val="095D747B"/>
    <w:rsid w:val="09C82ED4"/>
    <w:rsid w:val="0AE82805"/>
    <w:rsid w:val="0B421471"/>
    <w:rsid w:val="0B553879"/>
    <w:rsid w:val="0B8103D9"/>
    <w:rsid w:val="0B9A65D6"/>
    <w:rsid w:val="0BAD3FB6"/>
    <w:rsid w:val="0BE642B7"/>
    <w:rsid w:val="0C392EEF"/>
    <w:rsid w:val="0C756D41"/>
    <w:rsid w:val="0D4D7803"/>
    <w:rsid w:val="0ED73138"/>
    <w:rsid w:val="0EDD4C00"/>
    <w:rsid w:val="0F4C6970"/>
    <w:rsid w:val="0FA97187"/>
    <w:rsid w:val="104C0E7C"/>
    <w:rsid w:val="104F11F2"/>
    <w:rsid w:val="1091343A"/>
    <w:rsid w:val="10F204AF"/>
    <w:rsid w:val="116D1F01"/>
    <w:rsid w:val="125A5C7A"/>
    <w:rsid w:val="138C42B7"/>
    <w:rsid w:val="14383E16"/>
    <w:rsid w:val="15684DB1"/>
    <w:rsid w:val="15992E80"/>
    <w:rsid w:val="16414CC9"/>
    <w:rsid w:val="16E01D74"/>
    <w:rsid w:val="172A2558"/>
    <w:rsid w:val="174D59E6"/>
    <w:rsid w:val="17D21B8E"/>
    <w:rsid w:val="182224CA"/>
    <w:rsid w:val="19213C1A"/>
    <w:rsid w:val="19AD1880"/>
    <w:rsid w:val="1A790F0B"/>
    <w:rsid w:val="1A8E78E8"/>
    <w:rsid w:val="1AA6645B"/>
    <w:rsid w:val="1C5F70FD"/>
    <w:rsid w:val="1C875DC3"/>
    <w:rsid w:val="1C9D56D8"/>
    <w:rsid w:val="1CA91B88"/>
    <w:rsid w:val="1D875DCE"/>
    <w:rsid w:val="1DD676DA"/>
    <w:rsid w:val="1E0F13E1"/>
    <w:rsid w:val="1FAE15CF"/>
    <w:rsid w:val="1FB82F40"/>
    <w:rsid w:val="209811A4"/>
    <w:rsid w:val="219C5837"/>
    <w:rsid w:val="22381889"/>
    <w:rsid w:val="22855F0C"/>
    <w:rsid w:val="23394F13"/>
    <w:rsid w:val="23674A4B"/>
    <w:rsid w:val="23FA4F42"/>
    <w:rsid w:val="24B801FB"/>
    <w:rsid w:val="250F10F4"/>
    <w:rsid w:val="251D181D"/>
    <w:rsid w:val="25A21B3C"/>
    <w:rsid w:val="25C066FB"/>
    <w:rsid w:val="26A95A9A"/>
    <w:rsid w:val="26F04D43"/>
    <w:rsid w:val="27406C8F"/>
    <w:rsid w:val="280C78EE"/>
    <w:rsid w:val="29464C66"/>
    <w:rsid w:val="2A034375"/>
    <w:rsid w:val="2A3F39C3"/>
    <w:rsid w:val="2B1D36F0"/>
    <w:rsid w:val="2B25749C"/>
    <w:rsid w:val="2B2C2685"/>
    <w:rsid w:val="2B9E3630"/>
    <w:rsid w:val="2C6C2CDB"/>
    <w:rsid w:val="2CBD67A0"/>
    <w:rsid w:val="2D3301CE"/>
    <w:rsid w:val="2D5536F4"/>
    <w:rsid w:val="2E612418"/>
    <w:rsid w:val="2E6634D1"/>
    <w:rsid w:val="2E9C1AA7"/>
    <w:rsid w:val="2F026DCC"/>
    <w:rsid w:val="2F4B6448"/>
    <w:rsid w:val="2F8D3A3B"/>
    <w:rsid w:val="2FE9414D"/>
    <w:rsid w:val="2FF25D59"/>
    <w:rsid w:val="30477F0F"/>
    <w:rsid w:val="317B4F31"/>
    <w:rsid w:val="31B965CF"/>
    <w:rsid w:val="31BA6BB4"/>
    <w:rsid w:val="325B4D99"/>
    <w:rsid w:val="32AC62F9"/>
    <w:rsid w:val="32DE0032"/>
    <w:rsid w:val="32FD7F25"/>
    <w:rsid w:val="33643BBF"/>
    <w:rsid w:val="33765E57"/>
    <w:rsid w:val="33DC7BAF"/>
    <w:rsid w:val="347262F7"/>
    <w:rsid w:val="35112CD5"/>
    <w:rsid w:val="368369C9"/>
    <w:rsid w:val="37266C35"/>
    <w:rsid w:val="3761153A"/>
    <w:rsid w:val="378C0269"/>
    <w:rsid w:val="37F31F43"/>
    <w:rsid w:val="38C97EB8"/>
    <w:rsid w:val="3A416ECF"/>
    <w:rsid w:val="3A5221B3"/>
    <w:rsid w:val="3AAE0601"/>
    <w:rsid w:val="3AC052B6"/>
    <w:rsid w:val="3AF618D4"/>
    <w:rsid w:val="3B004DA5"/>
    <w:rsid w:val="3BE509A3"/>
    <w:rsid w:val="3C595138"/>
    <w:rsid w:val="3CA02761"/>
    <w:rsid w:val="3D017470"/>
    <w:rsid w:val="3DF17C96"/>
    <w:rsid w:val="3E191134"/>
    <w:rsid w:val="3EEE1F3C"/>
    <w:rsid w:val="3F7C2048"/>
    <w:rsid w:val="3F9A1566"/>
    <w:rsid w:val="403F38D8"/>
    <w:rsid w:val="409D7D4C"/>
    <w:rsid w:val="40A23411"/>
    <w:rsid w:val="43025AB5"/>
    <w:rsid w:val="43B10404"/>
    <w:rsid w:val="43D46BA9"/>
    <w:rsid w:val="4466768B"/>
    <w:rsid w:val="44C10C7A"/>
    <w:rsid w:val="459A1575"/>
    <w:rsid w:val="468F7661"/>
    <w:rsid w:val="486B279A"/>
    <w:rsid w:val="48F4029F"/>
    <w:rsid w:val="49835907"/>
    <w:rsid w:val="49D57C45"/>
    <w:rsid w:val="4B84421B"/>
    <w:rsid w:val="4BB72AE9"/>
    <w:rsid w:val="4BE837E2"/>
    <w:rsid w:val="4CC92CEE"/>
    <w:rsid w:val="4CDA3F88"/>
    <w:rsid w:val="4EB16603"/>
    <w:rsid w:val="4FA84D84"/>
    <w:rsid w:val="4FB817E0"/>
    <w:rsid w:val="51306DC1"/>
    <w:rsid w:val="515B1130"/>
    <w:rsid w:val="51771CE6"/>
    <w:rsid w:val="51BE410F"/>
    <w:rsid w:val="51E95AD5"/>
    <w:rsid w:val="52AF4579"/>
    <w:rsid w:val="53790673"/>
    <w:rsid w:val="5426008A"/>
    <w:rsid w:val="56041ABC"/>
    <w:rsid w:val="565B6345"/>
    <w:rsid w:val="58022813"/>
    <w:rsid w:val="58F11992"/>
    <w:rsid w:val="58F55C6B"/>
    <w:rsid w:val="59531594"/>
    <w:rsid w:val="5A50249F"/>
    <w:rsid w:val="5AD62703"/>
    <w:rsid w:val="5D600502"/>
    <w:rsid w:val="5DE91857"/>
    <w:rsid w:val="5E02339D"/>
    <w:rsid w:val="5E32108B"/>
    <w:rsid w:val="5EDE6482"/>
    <w:rsid w:val="605B1E2A"/>
    <w:rsid w:val="614E67A6"/>
    <w:rsid w:val="616957CF"/>
    <w:rsid w:val="61BD6EF6"/>
    <w:rsid w:val="62141425"/>
    <w:rsid w:val="6398246D"/>
    <w:rsid w:val="63C44946"/>
    <w:rsid w:val="6436486E"/>
    <w:rsid w:val="645834E2"/>
    <w:rsid w:val="65A24A47"/>
    <w:rsid w:val="66466842"/>
    <w:rsid w:val="66B63116"/>
    <w:rsid w:val="67841A59"/>
    <w:rsid w:val="67EA613C"/>
    <w:rsid w:val="6A431DA8"/>
    <w:rsid w:val="6B4608E6"/>
    <w:rsid w:val="6B9F3F89"/>
    <w:rsid w:val="6CE17637"/>
    <w:rsid w:val="6D2F3BA2"/>
    <w:rsid w:val="6D81047F"/>
    <w:rsid w:val="6EA4175C"/>
    <w:rsid w:val="6EEC0D05"/>
    <w:rsid w:val="7018231B"/>
    <w:rsid w:val="70F96F3C"/>
    <w:rsid w:val="71D7750D"/>
    <w:rsid w:val="72E52863"/>
    <w:rsid w:val="72EB53D2"/>
    <w:rsid w:val="72EB5CEE"/>
    <w:rsid w:val="730C153A"/>
    <w:rsid w:val="73340331"/>
    <w:rsid w:val="736701F5"/>
    <w:rsid w:val="73DD7974"/>
    <w:rsid w:val="73E924AA"/>
    <w:rsid w:val="74AA72BF"/>
    <w:rsid w:val="752E025B"/>
    <w:rsid w:val="771D744D"/>
    <w:rsid w:val="77BD5C1F"/>
    <w:rsid w:val="780F0726"/>
    <w:rsid w:val="783553ED"/>
    <w:rsid w:val="78A6683F"/>
    <w:rsid w:val="796821F7"/>
    <w:rsid w:val="79D343D3"/>
    <w:rsid w:val="79D86C4C"/>
    <w:rsid w:val="7B1B7637"/>
    <w:rsid w:val="7B2D2AB8"/>
    <w:rsid w:val="7BE0284B"/>
    <w:rsid w:val="7C8662A1"/>
    <w:rsid w:val="7CA827C9"/>
    <w:rsid w:val="7D272E3D"/>
    <w:rsid w:val="7E163D3D"/>
    <w:rsid w:val="7ED77F3A"/>
    <w:rsid w:val="7F2102B8"/>
    <w:rsid w:val="7F391845"/>
    <w:rsid w:val="7F8925FD"/>
    <w:rsid w:val="7F897D0F"/>
    <w:rsid w:val="7FCF6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rFonts w:cs="Times New Roman"/>
      <w:b/>
      <w:bCs/>
    </w:rPr>
  </w:style>
  <w:style w:type="character" w:styleId="9">
    <w:name w:val="page number"/>
    <w:basedOn w:val="7"/>
    <w:qFormat/>
    <w:uiPriority w:val="0"/>
  </w:style>
  <w:style w:type="table" w:styleId="11">
    <w:name w:val="Table Grid"/>
    <w:basedOn w:val="10"/>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脚 Char"/>
    <w:basedOn w:val="7"/>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7"/>
    <w:link w:val="2"/>
    <w:semiHidden/>
    <w:qFormat/>
    <w:uiPriority w:val="0"/>
    <w:rPr>
      <w:rFonts w:ascii="Times New Roman" w:hAnsi="Times New Roman" w:eastAsia="宋体" w:cs="Times New Roman"/>
      <w:sz w:val="18"/>
      <w:szCs w:val="18"/>
    </w:rPr>
  </w:style>
  <w:style w:type="character" w:customStyle="1" w:styleId="15">
    <w:name w:val="页眉 Char"/>
    <w:basedOn w:val="7"/>
    <w:link w:val="4"/>
    <w:qFormat/>
    <w:uiPriority w:val="0"/>
    <w:rPr>
      <w:rFonts w:ascii="Times New Roman" w:hAnsi="Times New Roman" w:eastAsia="宋体" w:cs="Times New Roman"/>
      <w:sz w:val="18"/>
      <w:szCs w:val="18"/>
    </w:rPr>
  </w:style>
  <w:style w:type="character" w:customStyle="1" w:styleId="16">
    <w:name w:val="正文文本缩进 3 Char"/>
    <w:basedOn w:val="7"/>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1575</Words>
  <Characters>8978</Characters>
  <Lines>74</Lines>
  <Paragraphs>21</Paragraphs>
  <TotalTime>2</TotalTime>
  <ScaleCrop>false</ScaleCrop>
  <LinksUpToDate>false</LinksUpToDate>
  <CharactersWithSpaces>10532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dcterms:modified xsi:type="dcterms:W3CDTF">2021-07-01T10:08:47Z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05C27F3E52CE41278370D470FD31C199</vt:lpwstr>
  </property>
</Properties>
</file>