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2024年政府预算财政局财审中心政府投资项目评审费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吉木萨尔县财政局（行政）</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吉木萨尔县财政局（行政）</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王旭斌</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2025年06月17日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财政投资评审是财政职能的重要组成部分,它是依据国家法律、法规和部门规章的规定,运用专业技术手段，对政府投资把好第一关，是对财政支出项目事前、事中、事后全过程进行技术性审核的一项财政监督管理活动，不断提高财政资金使用效益和效率，保障各项政府投资建设工程的顺利推进。根据《财政投资评审管理规定》及《吉木萨尔县政府投资项目规范管理办法》文件要求，县财政局开展财政投资评审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（1）项目名称：2024年政府预算财政局财审中心政府投资项目评审费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拟定财政投资评审工作相关制度和办法；对政府投资类项目控制价、前期费用、竣工结算等进行评价与审查，对财政性资金投资项目资金使用情况，以及其他财政专项资金使用情况进行专项核查及追踪问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实施主体：吉木萨尔县财政局。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2024年累计完成控制价评审项目101个，送审金额267261.87万元，审定金额255477.1万元，核减金额11784.77万元，审减率4.41%。单个项目最高核减率35.65%，；累计完成结算评审项目102个，送审金额59801.7万元，审定金额52866.24万元，核减金额6870.51万元，审减率11.49%，通过财政投资评审，切实提高了财政资金的使用效益，有效节约了财政资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财政局贯彻落实党中央关于财政工作和国有贫产监督管理工作的方针政策和决策部署以及自治区、自治州、县党委工作要求，在履行职责过程中坚持和加强党对财政工作和国有资产监督管理工作的集中统一领导。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根据全县国民经济和社会发展战略，拟订县财政发展中长期财政规划并组织实施;分析预测宏观经济形势、参与制定有关综合经济政策、提出运用财税政策实施地方经济调控和综合平衡社会财力的建议;制定调节收入分配的财政税收政策，完善鼓励公益事业发展的财政税收政策;加强国有资产管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承担全县各项财政收支管理责任;负责编制县本级预决算草案并组织执行，审查、批复部门预算;受县人民政府委托向县人民代表大会报告全县预算及其执行情况，向县人大常委会报告决算和预算变更事项;组织制定经费开支标准、定额、年度预算，负责审核批复预算部门(单位)的年度财政预决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根据预算安排，拟订财政税收收入计划并组织实施和监督管理;按管理权限拟订免税上报事项和对全县预算影响大的临时和特殊的地方税减免事项;按管理权限订非税财政入制度并负责县本级非税财政收入的征收与管理;参与拟订行政事业性收费标准;监管财政票据;贯彻执行彩票管理政策和办法，按规定管理彩票资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负责建立和实施国库管理制度、国库集中支付制度，制定地方财政收入入库解缴办法，监督管理国库资金缴拨使用情况;研究制定县政府采购管理制度和办法并指导、监督、检查全县政府采购工作;研究政府购买服务制度和政策并组织实施;理全县财政统一发放工资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拟订和执行地方政府性债务管理制度和办法，按规开展地方政府债务管理工作;管理国债资金，防范财政风险；负责管理政府外债，组织实施外国政府、国际金融组织贷款项目的审核、申报、转贷、签订贷款协定、财务会计核算、提款报账、还本付息等资金管理工作;承担地方金融企业的国有资产和财务的监督管理工作;负责全县地方金融类机构、地方性融资担保机构的财务监管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六)参与拟定县人民政府建设投资的有关政策，制定并行基本建设财务管理制度;负责中央和区、州、县政府性投资项目财政资金管理工作;制定县政府和社会资本合作(PPP)有关政策制度，承担相关规范管理工作;承担有关政策性补贴和专项储备资金财政管理工作;管理各项扶贫资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七)贯彻执行国家行政事业单位国有资产管理法规、制度和方针政策，制定行政事业单位国有资产管理政策制度并组织实施，按规定管理行政事业单位国有资产，履行行政事业单位国有资产购置、使用、处置监督审核职责;牵头编制国有资产管理情况报告，拟定和执行需要全县统一规定的开支标准和支出政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(八)会同有关部门管理各级财政补助、县本级财政社会保障和就业及医疗卫生资金;参与社会保障制度的研究制定，会同有关部门研究拟订县社会保障资金(基金)的财务制度和管理办法并组织实施。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(九)负责审核和汇总编制国有资本经营预决算草案，制定国有资本经营预算的制度和办法，收取县本级企业国有资本收益;组织实施企业财务制度。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十)管理和指导全县会计工作，加强会计监督，规范会计行为，组织执行国家统一的会计制度，制定补充规定并执行;保障会计资料的真实完整;组织和管理会计人员的业务培训;指导和监督注册会计师、注册资产评估师的工作;依法管理资产评估工作;指导和管理社会审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十ー)监督财税方针政策、法律法规的执行;检查监督县级预算收入征收部门各项预算收入情况和本级各部门、单位财务执行情况;延伸检查重点行业部门、重点税源和纳税大户，检查验证税收征管质量和财税政策、制度执行情况;检查财政支出管理中的重要问题，提出加强财政管理的政策建议;贯彻落实财政绩效管理相关政策制度，组织指导全县预算绩效管理工作;组织实施专项资金绩效考核工作;研究建立财政支出绩效评价制度和评价体系并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十ニ)负责管理县属企业的国有资产，加强国有资产管理;承担国有资产保值增值的责任，组织实施国有企业清产核资、产权交易、产权界定、产权登记、产权转让、资产统计、绩效评价及经济运行动态监测等工作;指导推进县属国有企业改革和重组，推进县属国有企业的现代企业制度建设，完善治理结构，拟定企业领导任期经营目标、考核标准;负责县属企业负责人经营业绩考核;负责组织县属企业上缴国有资本收益，参与制定国有资本经营预算的制度和办法，承办企业国有资本经营预决算编制和执行等工作;负责审核企业重大项目投资、重大资产处置等事项，防止国有资产流失。</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贯彻落实国家有关金融宏观调控政策，研究提出促进地方金融发展的财政政策措施，履行县属国有金融资本出资人职责，负责拟订全县统一的国有金融资本管理规章制度;依法依规履行国有金融资本管理职责，根据县人民政府授权，履行县属国有金融资本出资人职责，依法对国有资产管理工作进行指导和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制定财政干部教育规划;组织全县财政部的教育工作；负责财政宣传和财政信息工作；负责县财政系统信息化建设规划并组织实施。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完成县委、县人民政府交办的其他任务。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吉木萨尔县财政局无下属预算单位，内设5个科室，分别是：办公室、预算科、国库科、社保科、经建科。吉木萨尔县财政局单位人员总数118人，其中：在职 54人，退休54人，聘用人员9人，遗属人员1人。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本项目预算安排总额为484.56万元，资金来源为县级财政资金，其中：财政资金484.56万元，其他资金0万元，2024年实际收到预算资金484.56万元，预算资金到位率为100%。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截至2024年12月31日，本项目实际支付资金484.56万元，预算执行率100%。本项目资金主要用于支付项目评审费用484.56万元。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聘请审核控制价第三方20家，对控制价复审项目数85个，结算复审项目数80个。对财政性投资项目基本建设、重点工程、便民工程，进行控制价与结算价复审，节约财政资金，提高资金使用效率。项目控制价评审合格率达到100%。保障审核控制价工作按时按点完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“聘请审核控制价第三方家数”指标，预期指标值为“小于等于20家”；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“控制价复审项目数”指标，预期指标值为“大于等于85个”；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“结算复审项目数”指标，预期指标值为“大于等于80个”；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“项目控制价评审合格率”指标，预期指标值为“等于100%”；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“任务完成率”指标，预期指标值为“大于等于90%”；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“聘请第三方机构审核经费”指标，预期指标值为“小于等于400万元”；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“聘请第三方机构2023年费用”指标，预期指标值为“小于等于84.56万元”；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“节约财政资金”指标，预期指标值为“大于等于1100万元”；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“提高行政事业单位满意度”指标，预期指标值为“大于等于95%”。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2024年政府预算财政局财审中心政府投资项目评审费开展本次部门项目支出绩效评价工作。通过绩效评价，促进本单位总结经验、发现问题、改进工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2024年政府预算财政局财审中心政府投资项目评审费，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王旭斌评价小组组长：主要负责项目策划和监督，全面负责项目绩效评价报告的最终质量，对评价人员出具的最终报告质量进行复核，确保评估结果的客观性；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刘媛媛（评价小组组员）：主要负责资料的收集，取证、数据统计分析；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田叶（评价小组组员）：主要负责项目报告的制定，指标的研判，数据分析及报告撰写。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2024年累计完成控制价评审项目101个，送审金额267261.87万元，审定金额255477.1万元，核减金额11784.77万元，审减率4.41%。单个项目最高核减率35.65%，；累计完成结算评审项目102个，送审金额59801.7万元，审定金额52866.24万元，核减金额6870.51万元，审减率11.49%，通过财政投资评审，切实提高了财政资金的使用效益，有效节约了财政资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91.32分，绩效评级为“优”。综合评价结论如下：本项目共设置三级指标数量20个，实现三级指标数量15个，总体完成率为99.85%。项目决策类指标共设置6个，满分指标5个，得分率95.24%；过程管理类指标共设置5个，满分指标4个，得分率89.47%；项目产出类指标共设置7个，满分指标5个，得分率87.73%；项目效益类指标共设置1个，满分指标0个，得分率90%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20.00  17.00  26.32  18.00  10.00  91.32</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95.24% 89.47% 87.73% 90.00% 100.00% 91.32%</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财政投资评审管理规定》《吉木萨尔县政府投资项目规范管理办法》“第九条和第十九条规定：财政局寻政府投资项目的控制价和结算价进行审核”规定，符合行业发展规划和政策要求；属于我单位履职所需，结合项目实际，该项目无需立项。根据《财政资金直接支付申请书》，本项目资金性质为“公共财政预算”功能分类为“2010699”经济分类为“咨询费”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在确定为2024年年初部门预算，是经过吉木萨尔县人民代表大会审议通过后立项，该项目经过了必要的集体决策程序，并取得了《关于批复吉木萨尔县财政局2024年部门预算批复的函》，该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聘请审核控制价第三方20家，对控制价复审项目数85个，结算复审项目数80个。对财政性投资项目基本建设、重点工程、便民工程，进行控制价与结算价复审，节约财政资金，提高资金使用效率。项目控制价评审合格率达到100%。保障审核控制价工作按时按点完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②该项目实际工作内容为：2024年累完成控制价评审项目以后结算评审项目，通过财政投资评审，切实提高了财政资金的使用效益，有效节约了财政资金。绩效目标与实际工作内容一致，两者具有相关性。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③该项目按照绩效目标完成招标价项目以及结算价项目得评审，通过财政投资评审，切实提高了财政资金的使用效益，有效节约了财政资金。预期产出效益和效果符合正常的业绩水平。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④该项目批复的预算金额为484.56万元，《项目支出绩效目标表》中预算金额为484.56万元，预算确定的项目资金与预算确定的项目投资额相匹配。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9个，定量指标9个，定性指标0个，指标量化率为100%，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聘请审核控制价第三方家数，控制价复审项目数，结算复审项目数，三级指标的年度指标值与年度绩效目标中任务数不完全一致，已设置时效指标“任务完成率”。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综上所述，本指标满分为3.00分，根据评分标准得2.00分，本项目所设置绩效指标较明确。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综合考虑本年度情况，综合编制预算，即预算编制较科学且经过论证；本项目预算申请内容为政府投资项目控制价及结算的审核，项目实际内容为政府投资项目控制价及结算的审核，预算申请与《2024年政府预算财政局财审中心经费支出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484.56万元，我单位在预算申请中严格按照项目实施内容及测算标准进行核算，其中：评审费用484.56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①本项目实际分配资金以《关于批复吉木萨尔县财政局2024年部门预算批复的函》为依据进行资金分配，预算资金分配依据充分。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②根据《关于批复吉木萨尔县财政局2024年部门预算批复的函》显示，本项目实际到位资金484.56万元，实际分配资金与我单位提交申请的资金额度一致，资金分配额度合理，与我单位实际需求相适应。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项目过程管理类指标由2个二级指标和5个三级指标构成，权重分19.00分，实际得分17分。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本项目预算资金为484.56万元，其中：财政安排资金484.56万元，其他资金0万元，实际到位资金484.56万元，资金到位率100%。得分=（实际执行率-60.00%）/（1-60.00%）×4.00=4分。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本项目实际支出资金484.56万元，预算执行率100%；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得分=（实际完成率-60.00%）/（1-60.00%）×权重=100.00%×5.00=5分。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吉木萨尔县政府投资项目规范管理办法》《吉木萨尔县财政局财务管理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我单位已制定《吉木萨尔县财政局财务管理制度》，上述已建立的制度均符合行政事业单位内控管理要求，财务和业务管理制度合法、合规、完整，本项目执行符合上述制度规定。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吉木萨尔县政府投资项目规范管理办法》《吉木萨尔县财政局财务管理制度》等相关法律法规及管理规定，经查证项目实施过程资料，项目采购、实施、验收等过程均按照我单位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②经现场查证项目合同书、验收评审表、财务支付凭证等资料齐全归档较不及时。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项目工作领导小组，由苏生彪任组长，负责项目的组织工作；王旭斌任副组长，负责项目的实施工作；组员包括：丁蔚、刘媛媛和艾力亚尔，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综上所述，本指标满分为4.00分，根据评分标准得2分，本项目所建立制度执行较有效。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项目产出类指标由4个二级指标和7个三级指标构成，权重分30.00分，实际得分26.32分。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“聘请审核控制价第三方家数”指标：预期指标值为“小于等于20家”，实际完成指标值为“19家”，指标完成率为100%。根据第三方统计表文件显示，实际完成值为19家。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“控制价复审项目数”指标：预期指标值为“大于等于85个”，实际完成指标值为“101个”，指标完成率为118%。扣分原因分析：因年中追加项目个数较多，导致招标控制价项目个数超额完成。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综上所述，本指标满分为8分，根据评分标准得6.56分。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“结算复审项目数”指标：预期指标值为“大于等于80个”，实际完成指标值为“102个”，指标完成率为128%。扣分原因分析：因年中追加项目个数较多，导致结算复审项目个数超额完成。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综上所述，本指标满分为8分，根据评分标准得5.76分。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“项目控制价评审合格率”指标：预期指标值为“等于100%”，实际完成指标值为“等于100%”，指标完成率为100%。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“任务完成率”指标：预期指标值为“大于等于90%”，实际完成指标值为“等于100%”，指标完成率为111%。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“聘请第三方机构审核经费 ”指标：预期指标值为“小于等于400万元”，实际完成指标值为“等于400万元”，指标完成率为100%。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“聘请第三方机构2023年费用 ”指标：预期指标值为“小于等于84.56万元”，实际完成指标值为“等于84.56万元”，指标完成率为100%。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项目效益类指标由1个二级指标和1个三级指标构成，权重分20.00分，实际得分28分。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“节约财政资金”指标：预期指标值为“大于等于1100万元”，实际完成指标值为“1200万元”，指标完成率为110%。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综上所述，本指标满分为20分，根据评分标准得18分。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“提高行政事业单位满意度”指标：预期指标值为“大于等于95%”，实际完成指标值为“95%”，指标完成率为100%。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健全制度建设，规范管理体系。始终坚持吉木萨尔县财政投资评审控制价、结算审核工作流程、项目评审限时办结、业务分配管理方案、助审中介机构绩效考核细则等相关制度，对评审项目的资料收集、项目分配、审核流程、助审机构职责、审核时限、报告内容及结论等进行明确规范,建立先评审后招标(采购)、先评审后拨款的工作程序，真正做到用制度约束评审行为，用制度保障评审质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强化内部管理，提高评审质量。一是制定中介机构考核细则、三级内部复核制度，对入围的24家协审机构从项目评审质量、评审进度、履约情况等方面进行监督管理和考核打分，并安排协审机构委派一级造价工程师轮流坐班协助进行内部复核；二是加强对中介机构的管理，将业务分配、费用支付与项目考核挂钩，对在审核过程中工作质量低、内部复核不到位的中介机构扣减相关费用，情节严重的解除协议，不得参与我县投资评审业务；三是严肃工作纪律，规定项目审核期间不允许中介机构与建设单位、施工单位私下接触，在资料接收、现场勘查、工程量核对等工作环节均通过评审中心人员组织进行，严禁助审机构私下与建设单位、施工单位对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细化工作措施，提升审核质效。一是对审核项目实行台账登记，对项目的实施年度、资金来源、送审时间、审核情况、资金拨付情况等进行分类登记；二是规范项目送审资料管理，制定项目资料签收清单下发各送审单位，要求送审资料需经建设单位领导签字同意并对资料的真实性、完整性做出承诺，对于未按资料清单提供资料的或资料缺失的不予接收审核，在审核过程中需要补充资料的一律不予接收；三是加大现场勘查力度，由评审中心人员组织建设单位、施工单位、监理单位、中介机构进行现场勘查，对照工程设计图、竣工图、现场签证、施工及监理日志，核查项目是否按批复内容完成建设任务，实际施工数量是否与设计相符，是否与现场签证相符，勘查结束后由各单位对勘查结果签字确认，作为结算审核依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坚持廉洁奉公，加强风险防控。一是加强党风廉政建设，坚持把党风廉政建设和评审业务紧密结合，开展反腐倡廉教育，严肃评审工作纪律，结合党纪学</w:t>
      </w:r>
      <w:r>
        <w:rPr>
          <w:rStyle w:val="Strong"/>
          <w:rFonts w:ascii="楷体" w:eastAsia="楷体" w:hAnsi="楷体" w:hint="eastAsia"/>
          <w:b w:val="0"/>
          <w:bCs w:val="0"/>
          <w:spacing w:val="-4"/>
          <w:sz w:val="32"/>
          <w:szCs w:val="32"/>
        </w:rPr>
        <w:t xml:space="preserve">题教育</w:t>
      </w:r>
      <w:r>
        <w:rPr>
          <w:rStyle w:val="Strong"/>
          <w:rFonts w:ascii="楷体" w:eastAsia="楷体" w:hAnsi="楷体" w:hint="eastAsia"/>
          <w:b w:val="0"/>
          <w:bCs w:val="0"/>
          <w:spacing w:val="-4"/>
          <w:sz w:val="32"/>
          <w:szCs w:val="32"/>
        </w:rPr>
        <w:t xml:space="preserve">活动，切实增强评审人员的使命感、责任感，提高干部职工拒腐防变能力；二是加强专业知识学习，提升专业技能，通过集中培训与个人自学等方式对工程造价管理、建设工程计价等内容进行系统学习，同时要求非工程专业干部加强项目管理知识学习，积极考取相应职业资格证书，提高专业技术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主要原因为：招标控制价项目和结算审核项目超额完成，主要因年中追加项目个数较多，导致招标控制价项目个数超额完成。</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1.加强对介机构的管理，对每介中介机构的项目评审过程进行考核打分，依据考核情况进行支付费用。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2.细化管理措施，规范评审流程，健全评审制度，提升工作水平。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3.严格按照资金使用用途支付资金，专款专用。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4.加强业务学习交流，提升评审队伍整体业务水平。</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