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吉木萨尔县老台乡小学2024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955734">
      <w:r>
        <w:br w:type="page"/>
      </w:r>
    </w:p>
    <w:p w14:paraId="2A78F1F6">
      <w:pPr>
        <w:spacing w:line="640" w:lineRule="exact"/>
        <w:jc w:val="center"/>
        <w:outlineLvl w:val="1"/>
      </w:pPr>
      <w:r>
        <w:rPr>
          <w:rFonts w:ascii="黑体" w:hAnsi="黑体" w:eastAsia="黑体"/>
          <w:sz w:val="32"/>
        </w:rPr>
        <w:t>第一部分 单位概况</w:t>
      </w:r>
    </w:p>
    <w:p w14:paraId="46CC98A3">
      <w:pPr>
        <w:spacing w:line="640" w:lineRule="exact"/>
        <w:ind w:firstLine="640"/>
        <w:jc w:val="both"/>
        <w:outlineLvl w:val="2"/>
      </w:pPr>
      <w:r>
        <w:rPr>
          <w:rFonts w:ascii="黑体" w:hAnsi="黑体" w:eastAsia="黑体"/>
          <w:sz w:val="32"/>
        </w:rPr>
        <w:t>一、主要职能</w:t>
      </w:r>
    </w:p>
    <w:p w14:paraId="73432C83">
      <w:pPr>
        <w:spacing w:line="580" w:lineRule="exact"/>
        <w:ind w:firstLine="640"/>
        <w:jc w:val="both"/>
      </w:pPr>
      <w:r>
        <w:rPr>
          <w:rFonts w:ascii="仿宋_GB2312" w:hAnsi="仿宋_GB2312" w:eastAsia="仿宋_GB2312"/>
          <w:sz w:val="32"/>
        </w:rPr>
        <w:t>（1）实施小学教育、促进基础教育发展。</w:t>
      </w:r>
    </w:p>
    <w:p w14:paraId="5C8AEF18">
      <w:pPr>
        <w:spacing w:line="580" w:lineRule="exact"/>
        <w:ind w:firstLine="640"/>
        <w:jc w:val="both"/>
      </w:pPr>
      <w:r>
        <w:rPr>
          <w:rFonts w:ascii="仿宋_GB2312" w:hAnsi="仿宋_GB2312" w:eastAsia="仿宋_GB2312"/>
          <w:sz w:val="32"/>
        </w:rPr>
        <w:t>（2）认真完成普及初等教育的任务，严格执行小学教学大纲，保证完成小学教育，力争“四率”均达到省教委要求；按教育规律办事，坚持“德、智、体、美、劳”全面发展；积极进行教育思想、教学内容、教学方法和教育手段的改革；为初中输送合格的新生。</w:t>
      </w:r>
    </w:p>
    <w:p w14:paraId="2DEC003F">
      <w:pPr>
        <w:spacing w:line="580" w:lineRule="exact"/>
        <w:ind w:firstLine="640"/>
        <w:jc w:val="both"/>
      </w:pPr>
      <w:r>
        <w:rPr>
          <w:rFonts w:ascii="仿宋_GB2312" w:hAnsi="仿宋_GB2312" w:eastAsia="仿宋_GB2312"/>
          <w:sz w:val="32"/>
        </w:rPr>
        <w:t>（3）积极开展以普及为主的课外群体活动和体育传统项目运动队的训练；开展以预防为主、防治结合的卫生保健工作，做好常见病、多发病的预防和矫治。</w:t>
      </w:r>
    </w:p>
    <w:p w14:paraId="5FEB3239">
      <w:pPr>
        <w:spacing w:line="580" w:lineRule="exact"/>
        <w:ind w:firstLine="640"/>
        <w:jc w:val="both"/>
      </w:pPr>
      <w:r>
        <w:rPr>
          <w:rFonts w:ascii="仿宋_GB2312" w:hAnsi="仿宋_GB2312" w:eastAsia="仿宋_GB2312"/>
          <w:sz w:val="32"/>
        </w:rPr>
        <w:t>（4）学前教育的职能是把人类历史上积累的知识、经验、技能、思维方式、精神文明、优良素质、民族传统等，有计划、有组织、有目的地传播给下一代，培养为社会服务的人。依据幼儿身心发展规律及其需求全面促进幼儿素质和谐发展，为幼儿入小学打好基础，为造就一代新人打好基础。</w:t>
      </w:r>
    </w:p>
    <w:p w14:paraId="4E371A34">
      <w:pPr>
        <w:spacing w:line="640" w:lineRule="exact"/>
        <w:ind w:firstLine="640"/>
        <w:jc w:val="both"/>
        <w:outlineLvl w:val="2"/>
      </w:pPr>
      <w:r>
        <w:rPr>
          <w:rFonts w:ascii="黑体" w:hAnsi="黑体" w:eastAsia="黑体"/>
          <w:sz w:val="32"/>
        </w:rPr>
        <w:t>二、机构设置及人员情况</w:t>
      </w:r>
    </w:p>
    <w:p w14:paraId="3C51D516">
      <w:pPr>
        <w:spacing w:line="580" w:lineRule="exact"/>
        <w:ind w:firstLine="640"/>
        <w:jc w:val="both"/>
      </w:pPr>
      <w:r>
        <w:rPr>
          <w:rFonts w:ascii="仿宋_GB2312" w:hAnsi="仿宋_GB2312" w:eastAsia="仿宋_GB2312"/>
          <w:sz w:val="32"/>
        </w:rPr>
        <w:t>吉木萨尔县老台乡小学2024年度，实有人数112人，其中：在职人员55人，减少3人；离休人员0人，增加0人；退休人员57人,增加0人。</w:t>
      </w:r>
    </w:p>
    <w:p w14:paraId="4D191F3C">
      <w:pPr>
        <w:spacing w:line="580" w:lineRule="exact"/>
        <w:ind w:firstLine="640"/>
        <w:jc w:val="both"/>
      </w:pPr>
      <w:r>
        <w:rPr>
          <w:rFonts w:ascii="仿宋_GB2312" w:hAnsi="仿宋_GB2312" w:eastAsia="仿宋_GB2312"/>
          <w:sz w:val="32"/>
        </w:rPr>
        <w:t>吉木萨尔县老台乡小学无下属预算单位，下设5个科室，分别是：德育室、总务室、财务室、教研室、老台乡幼儿园。</w:t>
      </w:r>
    </w:p>
    <w:p w14:paraId="0CC4BD9B">
      <w:r>
        <w:br w:type="page"/>
      </w:r>
    </w:p>
    <w:p w14:paraId="7240D323">
      <w:pPr>
        <w:spacing w:line="240" w:lineRule="auto"/>
        <w:jc w:val="center"/>
        <w:outlineLvl w:val="1"/>
      </w:pPr>
      <w:r>
        <w:rPr>
          <w:rFonts w:ascii="黑体" w:hAnsi="黑体" w:eastAsia="黑体"/>
          <w:sz w:val="32"/>
        </w:rPr>
        <w:t>第二部分 部门决算情况说明</w:t>
      </w:r>
    </w:p>
    <w:p w14:paraId="1E479428">
      <w:pPr>
        <w:spacing w:line="640" w:lineRule="exact"/>
        <w:ind w:firstLine="640"/>
        <w:jc w:val="both"/>
        <w:outlineLvl w:val="2"/>
      </w:pPr>
      <w:r>
        <w:rPr>
          <w:rFonts w:ascii="黑体" w:hAnsi="黑体" w:eastAsia="黑体"/>
          <w:sz w:val="32"/>
        </w:rPr>
        <w:t>一、收入支出决算总体情况说明</w:t>
      </w:r>
    </w:p>
    <w:p w14:paraId="707F6C6F">
      <w:pPr>
        <w:spacing w:line="580" w:lineRule="exact"/>
        <w:ind w:firstLine="640"/>
        <w:jc w:val="both"/>
      </w:pPr>
      <w:r>
        <w:rPr>
          <w:rFonts w:ascii="仿宋_GB2312" w:hAnsi="仿宋_GB2312" w:eastAsia="仿宋_GB2312"/>
          <w:b/>
          <w:sz w:val="32"/>
        </w:rPr>
        <w:t>2024年度收入总计1,372.47万元，</w:t>
      </w:r>
      <w:r>
        <w:rPr>
          <w:rFonts w:ascii="仿宋_GB2312" w:hAnsi="仿宋_GB2312" w:eastAsia="仿宋_GB2312"/>
          <w:b w:val="0"/>
          <w:sz w:val="32"/>
        </w:rPr>
        <w:t>其中：本年收入合计1,369.29万元，使用非财政拨款结余（含专用结余）0.00万元，年初结转和结余3.18万元。</w:t>
      </w:r>
    </w:p>
    <w:p w14:paraId="66A4CC81">
      <w:pPr>
        <w:spacing w:line="580" w:lineRule="exact"/>
        <w:ind w:firstLine="640"/>
        <w:jc w:val="both"/>
      </w:pPr>
      <w:r>
        <w:rPr>
          <w:rFonts w:ascii="仿宋_GB2312" w:hAnsi="仿宋_GB2312" w:eastAsia="仿宋_GB2312"/>
          <w:b/>
          <w:sz w:val="32"/>
        </w:rPr>
        <w:t>2024年度支出总计1,372.47万元，</w:t>
      </w:r>
      <w:r>
        <w:rPr>
          <w:rFonts w:ascii="仿宋_GB2312" w:hAnsi="仿宋_GB2312" w:eastAsia="仿宋_GB2312"/>
          <w:b w:val="0"/>
          <w:sz w:val="32"/>
        </w:rPr>
        <w:t>其中：本年支出合计</w:t>
      </w:r>
      <w:r>
        <w:rPr>
          <w:rFonts w:ascii="仿宋_GB2312" w:hAnsi="仿宋_GB2312" w:eastAsia="仿宋_GB2312"/>
          <w:b w:val="0"/>
          <w:spacing w:val="-6"/>
          <w:sz w:val="32"/>
        </w:rPr>
        <w:t>1,372.42万元，结余分配0.00万元，年末结转和结余0.05万元。</w:t>
      </w:r>
    </w:p>
    <w:p w14:paraId="170E47F3">
      <w:pPr>
        <w:spacing w:line="580" w:lineRule="exact"/>
        <w:ind w:firstLine="640"/>
        <w:jc w:val="both"/>
      </w:pPr>
      <w:r>
        <w:rPr>
          <w:rFonts w:ascii="仿宋_GB2312" w:hAnsi="仿宋_GB2312" w:eastAsia="仿宋_GB2312"/>
          <w:b w:val="0"/>
          <w:sz w:val="32"/>
        </w:rPr>
        <w:t>收入支出总体与上年相比，减少19.37万元，下降1.39%，主要原因是：吉木萨尔县老台乡小学2024年教师、学生人数减少，人员经费、公用经费同时减少。</w:t>
      </w:r>
    </w:p>
    <w:p w14:paraId="3DD5494B">
      <w:pPr>
        <w:spacing w:line="640" w:lineRule="exact"/>
        <w:ind w:firstLine="640"/>
        <w:jc w:val="both"/>
        <w:outlineLvl w:val="2"/>
      </w:pPr>
      <w:r>
        <w:rPr>
          <w:rFonts w:ascii="黑体" w:hAnsi="黑体" w:eastAsia="黑体"/>
          <w:sz w:val="32"/>
        </w:rPr>
        <w:t>二、收入决算情况说明</w:t>
      </w:r>
    </w:p>
    <w:p w14:paraId="41B6C519">
      <w:pPr>
        <w:spacing w:line="580" w:lineRule="exact"/>
        <w:ind w:firstLine="640"/>
        <w:jc w:val="both"/>
      </w:pPr>
      <w:r>
        <w:rPr>
          <w:rFonts w:ascii="仿宋_GB2312" w:hAnsi="仿宋_GB2312" w:eastAsia="仿宋_GB2312"/>
          <w:b/>
          <w:sz w:val="32"/>
        </w:rPr>
        <w:t>本年收入1,369.29万元，</w:t>
      </w:r>
      <w:r>
        <w:rPr>
          <w:rFonts w:ascii="仿宋_GB2312" w:hAnsi="仿宋_GB2312" w:eastAsia="仿宋_GB2312"/>
          <w:b w:val="0"/>
          <w:sz w:val="32"/>
        </w:rPr>
        <w:t>其中：财政拨款收入1,367.31万元，占99.86%；上级补助收入0.00万元，占0.00%；事业收入0.00万元，占0.00%；经营收入0.00万元，占0.00%；附属单位上缴收入0.00万元，占0.00%；其他收入1.98万元，占0.14%。</w:t>
      </w:r>
    </w:p>
    <w:p w14:paraId="16D9C14E">
      <w:pPr>
        <w:spacing w:line="640" w:lineRule="exact"/>
        <w:ind w:firstLine="640"/>
        <w:jc w:val="both"/>
        <w:outlineLvl w:val="2"/>
      </w:pPr>
      <w:r>
        <w:rPr>
          <w:rFonts w:ascii="黑体" w:hAnsi="黑体" w:eastAsia="黑体"/>
          <w:sz w:val="32"/>
        </w:rPr>
        <w:t>三、支出决算情况说明</w:t>
      </w:r>
    </w:p>
    <w:p w14:paraId="63311E09">
      <w:pPr>
        <w:spacing w:line="580" w:lineRule="exact"/>
        <w:ind w:firstLine="640"/>
        <w:jc w:val="both"/>
      </w:pPr>
      <w:r>
        <w:rPr>
          <w:rFonts w:ascii="仿宋_GB2312" w:hAnsi="仿宋_GB2312" w:eastAsia="仿宋_GB2312"/>
          <w:b/>
          <w:sz w:val="32"/>
        </w:rPr>
        <w:t>本年支出1,372.42万元，</w:t>
      </w:r>
      <w:r>
        <w:rPr>
          <w:rFonts w:ascii="仿宋_GB2312" w:hAnsi="仿宋_GB2312" w:eastAsia="仿宋_GB2312"/>
          <w:b w:val="0"/>
          <w:sz w:val="32"/>
        </w:rPr>
        <w:t>其中：基本支出1,193.23万元，占86.94%；项目支出179.19万元，占13.06%；上缴上级支出0.00万元，占0.00%；经营支出0.00万元，占0.00%；对附属单位补助支出0.00万元，占0.00%。</w:t>
      </w:r>
    </w:p>
    <w:p w14:paraId="1BFD24D4">
      <w:pPr>
        <w:spacing w:line="640" w:lineRule="exact"/>
        <w:ind w:firstLine="640"/>
        <w:jc w:val="both"/>
        <w:outlineLvl w:val="2"/>
      </w:pPr>
      <w:r>
        <w:rPr>
          <w:rFonts w:ascii="黑体" w:hAnsi="黑体" w:eastAsia="黑体"/>
          <w:sz w:val="32"/>
        </w:rPr>
        <w:t>四、财政拨款收入支出决算总体情况说明</w:t>
      </w:r>
    </w:p>
    <w:p w14:paraId="6C405744">
      <w:pPr>
        <w:spacing w:line="580" w:lineRule="exact"/>
        <w:ind w:firstLine="640"/>
        <w:jc w:val="both"/>
      </w:pPr>
      <w:r>
        <w:rPr>
          <w:rFonts w:ascii="仿宋_GB2312" w:hAnsi="仿宋_GB2312" w:eastAsia="仿宋_GB2312"/>
          <w:b/>
          <w:sz w:val="32"/>
        </w:rPr>
        <w:t>2024年度财政拨款收入总计1,367.31万元，</w:t>
      </w:r>
      <w:r>
        <w:rPr>
          <w:rFonts w:ascii="仿宋_GB2312" w:hAnsi="仿宋_GB2312" w:eastAsia="仿宋_GB2312"/>
          <w:b w:val="0"/>
          <w:sz w:val="32"/>
        </w:rPr>
        <w:t>其中：年初财政拨款结转和结余0.00万元，本年财政拨款收入1,367.31万元。</w:t>
      </w:r>
      <w:r>
        <w:rPr>
          <w:rFonts w:ascii="仿宋_GB2312" w:hAnsi="仿宋_GB2312" w:eastAsia="仿宋_GB2312"/>
          <w:b/>
          <w:sz w:val="32"/>
        </w:rPr>
        <w:t>财政拨款支出总计1,367.31万元，</w:t>
      </w:r>
      <w:r>
        <w:rPr>
          <w:rFonts w:ascii="仿宋_GB2312" w:hAnsi="仿宋_GB2312" w:eastAsia="仿宋_GB2312"/>
          <w:b w:val="0"/>
          <w:sz w:val="32"/>
        </w:rPr>
        <w:t>其中：年末财政拨款结转和结余0.00万元，本年财政拨款支出1,367.31万元。</w:t>
      </w:r>
    </w:p>
    <w:p w14:paraId="74CEDC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减少16.60万元，下降1.20%，主要原因是：吉木萨尔县老台乡小学2024年教师、学生人数减少，人员经费、公用经费同时减少。</w:t>
      </w:r>
      <w:r>
        <w:rPr>
          <w:rFonts w:ascii="仿宋_GB2312" w:hAnsi="仿宋_GB2312" w:eastAsia="仿宋_GB2312"/>
          <w:b/>
          <w:sz w:val="32"/>
        </w:rPr>
        <w:t>与年初预算相比，</w:t>
      </w:r>
      <w:r>
        <w:rPr>
          <w:rFonts w:ascii="仿宋_GB2312" w:hAnsi="仿宋_GB2312" w:eastAsia="仿宋_GB2312"/>
          <w:b w:val="0"/>
          <w:sz w:val="32"/>
        </w:rPr>
        <w:t>年初预算数1,313.44万元，决算数1,367.31万元，预决算差异率4.10%，主要原因是：年中追加幼儿园伙食补助项目、幼儿园公用经费项目、园舍安全保障资金项目、小学公用经费项目、小学班主任津贴补助项目、教师体检补助项目、小学特教公用经费项目、小学家庭经济困难学生生活补助项目、2024年春季学期家庭经济困难学生及寄宿生课后托管费项目、2024年吉木萨尔县教育系统乡村级转移支付资金项目、小学校舍安全保障资金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9F7FCB7">
      <w:pPr>
        <w:spacing w:line="640" w:lineRule="exact"/>
        <w:ind w:firstLine="640"/>
        <w:jc w:val="both"/>
        <w:outlineLvl w:val="2"/>
      </w:pPr>
      <w:r>
        <w:rPr>
          <w:rFonts w:ascii="黑体" w:hAnsi="黑体" w:eastAsia="黑体"/>
          <w:sz w:val="32"/>
        </w:rPr>
        <w:t>五、一般公共预算财政拨款支出决算情况说明</w:t>
      </w:r>
    </w:p>
    <w:p w14:paraId="3F0C165C">
      <w:pPr>
        <w:spacing w:line="640" w:lineRule="exact"/>
        <w:ind w:firstLine="640"/>
        <w:jc w:val="both"/>
        <w:outlineLvl w:val="3"/>
      </w:pPr>
      <w:r>
        <w:rPr>
          <w:rFonts w:ascii="楷体_GB2312" w:hAnsi="楷体_GB2312" w:eastAsia="楷体_GB2312"/>
          <w:b/>
          <w:sz w:val="32"/>
        </w:rPr>
        <w:t>（一）一般公共预算财政拨款支出决算总体情况</w:t>
      </w:r>
    </w:p>
    <w:p w14:paraId="25906482">
      <w:pPr>
        <w:spacing w:line="580" w:lineRule="exact"/>
        <w:ind w:firstLine="640"/>
        <w:jc w:val="both"/>
      </w:pPr>
      <w:r>
        <w:rPr>
          <w:rFonts w:ascii="仿宋_GB2312" w:hAnsi="仿宋_GB2312" w:eastAsia="仿宋_GB2312"/>
          <w:b/>
          <w:sz w:val="32"/>
        </w:rPr>
        <w:t>2024年度一般公共预算财政拨款支出1,367.31万元，</w:t>
      </w:r>
      <w:r>
        <w:rPr>
          <w:rFonts w:ascii="仿宋_GB2312" w:hAnsi="仿宋_GB2312" w:eastAsia="仿宋_GB2312"/>
          <w:b w:val="0"/>
          <w:sz w:val="32"/>
        </w:rPr>
        <w:t>占本年支出合计的99.63%。</w:t>
      </w:r>
      <w:r>
        <w:rPr>
          <w:rFonts w:ascii="仿宋_GB2312" w:hAnsi="仿宋_GB2312" w:eastAsia="仿宋_GB2312"/>
          <w:b/>
          <w:sz w:val="32"/>
        </w:rPr>
        <w:t>与上年相比，</w:t>
      </w:r>
      <w:r>
        <w:rPr>
          <w:rFonts w:ascii="仿宋_GB2312" w:hAnsi="仿宋_GB2312" w:eastAsia="仿宋_GB2312"/>
          <w:b w:val="0"/>
          <w:sz w:val="32"/>
        </w:rPr>
        <w:t>减少16.60万元，下降1.20%，主要原因是：吉木萨尔县老台乡小学2024年教师、学生人数减少，人员经费、公用经费同时减少。</w:t>
      </w:r>
      <w:r>
        <w:rPr>
          <w:rFonts w:ascii="仿宋_GB2312" w:hAnsi="仿宋_GB2312" w:eastAsia="仿宋_GB2312"/>
          <w:b/>
          <w:sz w:val="32"/>
        </w:rPr>
        <w:t>与年初预算相比,</w:t>
      </w:r>
      <w:r>
        <w:rPr>
          <w:rFonts w:ascii="仿宋_GB2312" w:hAnsi="仿宋_GB2312" w:eastAsia="仿宋_GB2312"/>
          <w:b w:val="0"/>
          <w:sz w:val="32"/>
        </w:rPr>
        <w:t>年初预算数1,313.44万元，决算数1,367.31万元，预决算差异率4.10%，主要原因是：年中追加幼儿园伙食补助项目、幼儿园公用经费项目、园舍安全保障资金项目、小学公用经费项目、小学班主任津贴补助项目、教师体检补助项目、小学特教公用经费项目、小学家庭经济困难学生生活补助项目、2024年春季学期家庭经济困难学生及寄宿生课后托管费项目、2024年吉木萨尔县教育系统乡村级转移支付资金项目、小学校舍安全保障资金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315CDCE7">
      <w:pPr>
        <w:spacing w:line="640" w:lineRule="exact"/>
        <w:ind w:firstLine="640"/>
        <w:jc w:val="both"/>
        <w:outlineLvl w:val="3"/>
      </w:pPr>
      <w:r>
        <w:rPr>
          <w:rFonts w:ascii="楷体_GB2312" w:hAnsi="楷体_GB2312" w:eastAsia="楷体_GB2312"/>
          <w:b/>
          <w:sz w:val="32"/>
        </w:rPr>
        <w:t>（二）一般公共预算财政拨款支出决算结构情况</w:t>
      </w:r>
    </w:p>
    <w:p w14:paraId="1F62AEDC">
      <w:pPr>
        <w:spacing w:line="580" w:lineRule="exact"/>
        <w:ind w:firstLine="640"/>
        <w:jc w:val="both"/>
      </w:pPr>
      <w:r>
        <w:rPr>
          <w:rFonts w:ascii="仿宋_GB2312" w:hAnsi="仿宋_GB2312" w:eastAsia="仿宋_GB2312"/>
          <w:b w:val="0"/>
          <w:sz w:val="32"/>
        </w:rPr>
        <w:t>1.教育支出(类)1,367.31万元,占100.00%。</w:t>
      </w:r>
    </w:p>
    <w:p w14:paraId="09DE7C52">
      <w:pPr>
        <w:spacing w:line="640" w:lineRule="exact"/>
        <w:ind w:firstLine="640"/>
        <w:jc w:val="both"/>
        <w:outlineLvl w:val="3"/>
      </w:pPr>
      <w:r>
        <w:rPr>
          <w:rFonts w:ascii="楷体_GB2312" w:hAnsi="楷体_GB2312" w:eastAsia="楷体_GB2312"/>
          <w:b/>
          <w:sz w:val="32"/>
        </w:rPr>
        <w:t>（三）一般公共预算财政拨款支出决算具体情况</w:t>
      </w:r>
    </w:p>
    <w:p w14:paraId="3540543C">
      <w:pPr>
        <w:spacing w:line="580" w:lineRule="exact"/>
        <w:ind w:firstLine="640"/>
        <w:jc w:val="both"/>
      </w:pPr>
      <w:r>
        <w:rPr>
          <w:rFonts w:ascii="仿宋_GB2312" w:hAnsi="仿宋_GB2312" w:eastAsia="仿宋_GB2312"/>
          <w:b w:val="0"/>
          <w:sz w:val="32"/>
        </w:rPr>
        <w:t>1.教育支出(类)普通教育(款)学前教育(项):支出决算数为181.55万元，比上年决算减少3.81万元，下降2.06%,主要原因是：吉木萨尔县老台乡小学2024年撤销阿克托别村幼儿园、五道坝村幼儿园，学生人数，公用经费减少。</w:t>
      </w:r>
    </w:p>
    <w:p w14:paraId="79116086">
      <w:pPr>
        <w:spacing w:line="580" w:lineRule="exact"/>
        <w:ind w:firstLine="640"/>
        <w:jc w:val="both"/>
      </w:pPr>
      <w:r>
        <w:rPr>
          <w:rFonts w:ascii="仿宋_GB2312" w:hAnsi="仿宋_GB2312" w:eastAsia="仿宋_GB2312"/>
          <w:b w:val="0"/>
          <w:sz w:val="32"/>
        </w:rPr>
        <w:t>2.教育支出(类)普通教育(款)小学教育(项):支出决算数为1,123.33万元，比上年决算减少21.12万元，下降1.85%,主要原因是：吉木萨尔县老台乡小学2024年教师、学生人数减少，人员经费、公用经费同时减少。</w:t>
      </w:r>
    </w:p>
    <w:p w14:paraId="639ADB45">
      <w:pPr>
        <w:spacing w:line="580" w:lineRule="exact"/>
        <w:ind w:firstLine="640"/>
        <w:jc w:val="both"/>
      </w:pPr>
      <w:r>
        <w:rPr>
          <w:rFonts w:ascii="仿宋_GB2312" w:hAnsi="仿宋_GB2312" w:eastAsia="仿宋_GB2312"/>
          <w:b w:val="0"/>
          <w:sz w:val="32"/>
        </w:rPr>
        <w:t>3.教育支出(类)普通教育(款)其他普通教育支出(项):支出决算数为30.00万元，比上年决算减少10.00万元，下降25.00%,主要原因是：吉木萨尔县老台乡小学2024年校舍安全保障资金减少。</w:t>
      </w:r>
    </w:p>
    <w:p w14:paraId="49CCB6C9">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4.教育支出(类)教育费附加安排的支出(款)其他教育费附加安排的支出(项):支出决算数为32.43万元，比上年决算增加22.43万元，增长224.30%,主要原因是：吉木萨尔县老台乡小学2024年新增办公经费及取暖费</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740D3E1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5.社会保障和就业支出(类)行政事业单位养老支出(款)机关事业单位职业年金缴费支出(项):支出决算数为0.00万元，比上年决算减少4.10万元，下降100.00%,主要原因是：</w:t>
      </w:r>
      <w:r>
        <w:rPr>
          <w:rFonts w:hint="eastAsia" w:ascii="仿宋_GB2312" w:hAnsi="仿宋_GB2312" w:eastAsia="仿宋_GB2312"/>
          <w:b w:val="0"/>
          <w:sz w:val="32"/>
          <w:lang w:val="en-US" w:eastAsia="zh-CN"/>
        </w:rPr>
        <w:t>本年功能科目调整，职业年金上年单独列支，本年并入小学教育科目列支，导致经费较上年减少</w:t>
      </w:r>
      <w:r>
        <w:rPr>
          <w:rFonts w:ascii="仿宋_GB2312" w:hAnsi="仿宋_GB2312" w:eastAsia="仿宋_GB2312"/>
          <w:b w:val="0"/>
          <w:sz w:val="32"/>
        </w:rPr>
        <w:t>。</w:t>
      </w:r>
    </w:p>
    <w:p w14:paraId="5C273ED0">
      <w:pPr>
        <w:spacing w:line="640" w:lineRule="exact"/>
        <w:ind w:firstLine="640"/>
        <w:jc w:val="both"/>
        <w:outlineLvl w:val="2"/>
      </w:pPr>
      <w:r>
        <w:rPr>
          <w:rFonts w:ascii="黑体" w:hAnsi="黑体" w:eastAsia="黑体"/>
          <w:sz w:val="32"/>
        </w:rPr>
        <w:t>六、一般公共预算财政拨款基本支出决算情况说明</w:t>
      </w:r>
    </w:p>
    <w:p w14:paraId="6E9A7141">
      <w:pPr>
        <w:spacing w:line="580" w:lineRule="exact"/>
        <w:ind w:firstLine="640"/>
        <w:jc w:val="both"/>
      </w:pPr>
      <w:r>
        <w:rPr>
          <w:rFonts w:ascii="仿宋_GB2312" w:hAnsi="仿宋_GB2312" w:eastAsia="仿宋_GB2312"/>
          <w:b w:val="0"/>
          <w:sz w:val="32"/>
        </w:rPr>
        <w:t>2024年度一般公共预算财政拨款基本支出1,188.12万元，其中：</w:t>
      </w:r>
      <w:r>
        <w:rPr>
          <w:rFonts w:ascii="仿宋_GB2312" w:hAnsi="仿宋_GB2312" w:eastAsia="仿宋_GB2312"/>
          <w:b/>
          <w:sz w:val="32"/>
        </w:rPr>
        <w:t>人员经费1,162.07万元，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390F342">
      <w:pPr>
        <w:spacing w:line="580" w:lineRule="exact"/>
        <w:ind w:firstLine="640"/>
        <w:jc w:val="both"/>
      </w:pPr>
      <w:r>
        <w:rPr>
          <w:rFonts w:ascii="仿宋_GB2312" w:hAnsi="仿宋_GB2312" w:eastAsia="仿宋_GB2312"/>
          <w:b/>
          <w:sz w:val="32"/>
        </w:rPr>
        <w:t>公用经费26.05万元，</w:t>
      </w:r>
      <w:r>
        <w:rPr>
          <w:rFonts w:ascii="仿宋_GB2312" w:hAnsi="仿宋_GB2312" w:eastAsia="仿宋_GB2312"/>
          <w:b w:val="0"/>
          <w:sz w:val="32"/>
        </w:rPr>
        <w:t>包括：培训费、工会经费。</w:t>
      </w:r>
    </w:p>
    <w:p w14:paraId="34DD5876">
      <w:pPr>
        <w:spacing w:line="640" w:lineRule="exact"/>
        <w:ind w:firstLine="640"/>
        <w:jc w:val="both"/>
        <w:outlineLvl w:val="2"/>
      </w:pPr>
      <w:r>
        <w:rPr>
          <w:rFonts w:ascii="黑体" w:hAnsi="黑体" w:eastAsia="黑体"/>
          <w:sz w:val="32"/>
        </w:rPr>
        <w:t>七、政府性基金预算财政拨款收入支出决算情况说明</w:t>
      </w:r>
    </w:p>
    <w:p w14:paraId="38CC44E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A09AD3">
      <w:pPr>
        <w:spacing w:line="640" w:lineRule="exact"/>
        <w:ind w:firstLine="640"/>
        <w:jc w:val="both"/>
        <w:outlineLvl w:val="2"/>
      </w:pPr>
      <w:r>
        <w:rPr>
          <w:rFonts w:ascii="黑体" w:hAnsi="黑体" w:eastAsia="黑体"/>
          <w:sz w:val="32"/>
        </w:rPr>
        <w:t>八、国有资本经营预算财政拨款收入支出决算情况说明</w:t>
      </w:r>
    </w:p>
    <w:p w14:paraId="2BAE975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EC00C3">
      <w:pPr>
        <w:spacing w:line="640" w:lineRule="exact"/>
        <w:ind w:firstLine="640"/>
        <w:jc w:val="both"/>
        <w:outlineLvl w:val="2"/>
      </w:pPr>
      <w:r>
        <w:rPr>
          <w:rFonts w:ascii="黑体" w:hAnsi="黑体" w:eastAsia="黑体"/>
          <w:sz w:val="32"/>
        </w:rPr>
        <w:t>九、财政拨款“三公”经费支出决算情况说明</w:t>
      </w:r>
    </w:p>
    <w:p w14:paraId="23A893B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B377448">
      <w:pPr>
        <w:spacing w:line="580" w:lineRule="exact"/>
        <w:ind w:firstLine="640"/>
        <w:jc w:val="both"/>
      </w:pPr>
      <w:r>
        <w:rPr>
          <w:rFonts w:ascii="仿宋_GB2312" w:hAnsi="仿宋_GB2312" w:eastAsia="仿宋_GB2312"/>
          <w:b/>
          <w:sz w:val="32"/>
        </w:rPr>
        <w:t>具体情况如下：</w:t>
      </w:r>
    </w:p>
    <w:p w14:paraId="4EB82C3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129F4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车辆0辆，与公务用车保有量差异原因是：本单位无固定资产车辆。</w:t>
      </w:r>
    </w:p>
    <w:p w14:paraId="342DEA9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A57F9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EF61505">
      <w:pPr>
        <w:spacing w:line="640" w:lineRule="exact"/>
        <w:ind w:firstLine="640"/>
        <w:jc w:val="both"/>
        <w:outlineLvl w:val="2"/>
      </w:pPr>
      <w:r>
        <w:rPr>
          <w:rFonts w:ascii="黑体" w:hAnsi="黑体" w:eastAsia="黑体"/>
          <w:sz w:val="32"/>
        </w:rPr>
        <w:t>十、其他重要事项的情况说明</w:t>
      </w:r>
    </w:p>
    <w:p w14:paraId="6DA32D19">
      <w:pPr>
        <w:spacing w:line="640" w:lineRule="exact"/>
        <w:ind w:firstLine="640"/>
        <w:jc w:val="both"/>
        <w:outlineLvl w:val="3"/>
      </w:pPr>
      <w:r>
        <w:rPr>
          <w:rFonts w:ascii="楷体_GB2312" w:hAnsi="楷体_GB2312" w:eastAsia="楷体_GB2312"/>
          <w:b/>
          <w:sz w:val="32"/>
        </w:rPr>
        <w:t>（一）机关运行经费及公用经费支出情况</w:t>
      </w:r>
    </w:p>
    <w:p w14:paraId="4DC32DE3">
      <w:pPr>
        <w:spacing w:line="580" w:lineRule="exact"/>
        <w:ind w:firstLine="640"/>
        <w:jc w:val="both"/>
      </w:pPr>
      <w:r>
        <w:rPr>
          <w:rFonts w:ascii="仿宋_GB2312" w:hAnsi="仿宋_GB2312" w:eastAsia="仿宋_GB2312"/>
          <w:b w:val="0"/>
          <w:sz w:val="32"/>
        </w:rPr>
        <w:t>2024年度吉木萨尔县老台乡小学（事业单位）公用经费支出26.05万元，比上年增加10.04万元，增长62.71%，主要原因是：吉木萨尔县老台乡小学2024年新增培训费、工会经费，导致公用经费增加。</w:t>
      </w:r>
    </w:p>
    <w:p w14:paraId="03C212A7">
      <w:pPr>
        <w:spacing w:line="640" w:lineRule="exact"/>
        <w:ind w:firstLine="640"/>
        <w:jc w:val="both"/>
        <w:outlineLvl w:val="3"/>
      </w:pPr>
      <w:r>
        <w:rPr>
          <w:rFonts w:ascii="楷体_GB2312" w:hAnsi="楷体_GB2312" w:eastAsia="楷体_GB2312"/>
          <w:b/>
          <w:sz w:val="32"/>
        </w:rPr>
        <w:t>（二）政府采购情况</w:t>
      </w:r>
    </w:p>
    <w:p w14:paraId="6974EE9C">
      <w:pPr>
        <w:spacing w:line="580" w:lineRule="exact"/>
        <w:ind w:firstLine="640"/>
        <w:jc w:val="both"/>
      </w:pPr>
      <w:r>
        <w:rPr>
          <w:rFonts w:ascii="仿宋_GB2312" w:hAnsi="仿宋_GB2312" w:eastAsia="仿宋_GB2312"/>
          <w:b w:val="0"/>
          <w:sz w:val="32"/>
        </w:rPr>
        <w:t>2024年度政府采购支出总额32.91万元，其中：政府采购货物支出2.68万元、政府采购工程支出29.87万元、政府采购服务支出0.36万元。</w:t>
      </w:r>
    </w:p>
    <w:p w14:paraId="2801657C">
      <w:pPr>
        <w:spacing w:line="580" w:lineRule="exact"/>
        <w:ind w:firstLine="640"/>
        <w:jc w:val="both"/>
      </w:pPr>
      <w:r>
        <w:rPr>
          <w:rFonts w:ascii="仿宋_GB2312" w:hAnsi="仿宋_GB2312" w:eastAsia="仿宋_GB2312"/>
          <w:b w:val="0"/>
          <w:sz w:val="32"/>
        </w:rPr>
        <w:t>授予中小企业合同金额32.91万元，占政府采购支出总额的100.00%，其中：授予小微企业合同金额32.91万元，占政府采购支出总额的100.00%。</w:t>
      </w:r>
    </w:p>
    <w:p w14:paraId="3A664AFB">
      <w:pPr>
        <w:spacing w:line="640" w:lineRule="exact"/>
        <w:ind w:firstLine="640"/>
        <w:jc w:val="both"/>
        <w:outlineLvl w:val="3"/>
      </w:pPr>
      <w:r>
        <w:rPr>
          <w:rFonts w:ascii="楷体_GB2312" w:hAnsi="楷体_GB2312" w:eastAsia="楷体_GB2312"/>
          <w:b/>
          <w:sz w:val="32"/>
        </w:rPr>
        <w:t>（三）国有资产占用情况说明</w:t>
      </w:r>
    </w:p>
    <w:p w14:paraId="38FB1B61">
      <w:pPr>
        <w:spacing w:line="580" w:lineRule="exact"/>
        <w:ind w:firstLine="640"/>
        <w:jc w:val="both"/>
      </w:pPr>
      <w:r>
        <w:rPr>
          <w:rFonts w:ascii="仿宋_GB2312" w:hAnsi="仿宋_GB2312" w:eastAsia="仿宋_GB2312"/>
          <w:b w:val="0"/>
          <w:sz w:val="32"/>
        </w:rPr>
        <w:t>截至2024年12月31日，房屋7,885.85平方米，价值1,672.28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173416CE">
      <w:pPr>
        <w:spacing w:line="640" w:lineRule="exact"/>
        <w:ind w:firstLine="640"/>
        <w:jc w:val="both"/>
        <w:outlineLvl w:val="2"/>
      </w:pPr>
      <w:r>
        <w:rPr>
          <w:rFonts w:ascii="黑体" w:hAnsi="黑体" w:eastAsia="黑体"/>
          <w:sz w:val="32"/>
        </w:rPr>
        <w:t>十一、预算绩效的情况说明</w:t>
      </w:r>
    </w:p>
    <w:p w14:paraId="0091713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1,372.47万元，实际执行总额1,372.47万元；预算绩效评价项目13个，全年预算数158.42万元，全年执行数158.42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绩效管理专业人员匮乏，规范管理有盲点。预算绩效管理工作的覆盖面广、专业性强，预算单位在开展日常管</w:t>
      </w:r>
      <w:r>
        <w:rPr>
          <w:rFonts w:hint="eastAsia" w:ascii="仿宋_GB2312" w:eastAsia="仿宋_GB2312" w:cs="Times New Roman"/>
          <w:color w:val="auto"/>
          <w:spacing w:val="0"/>
          <w:kern w:val="2"/>
          <w:sz w:val="32"/>
          <w:szCs w:val="32"/>
          <w:highlight w:val="none"/>
          <w:lang w:val="en-US" w:eastAsia="zh-CN" w:bidi="ar-SA"/>
        </w:rPr>
        <w:t>理中</w:t>
      </w:r>
      <w:r>
        <w:rPr>
          <w:rFonts w:hint="eastAsia" w:ascii="仿宋_GB2312" w:hAnsi="Times New Roman" w:eastAsia="仿宋_GB2312" w:cs="Times New Roman"/>
          <w:color w:val="auto"/>
          <w:spacing w:val="0"/>
          <w:kern w:val="2"/>
          <w:sz w:val="32"/>
          <w:szCs w:val="32"/>
          <w:highlight w:val="none"/>
          <w:lang w:val="en-US" w:eastAsia="zh-CN" w:bidi="ar-SA"/>
        </w:rPr>
        <w:t>，需要具备一定专业素养和</w:t>
      </w:r>
      <w:r>
        <w:rPr>
          <w:rFonts w:hint="eastAsia" w:ascii="仿宋_GB2312" w:eastAsia="仿宋_GB2312" w:cs="Times New Roman"/>
          <w:color w:val="auto"/>
          <w:spacing w:val="0"/>
          <w:kern w:val="2"/>
          <w:sz w:val="32"/>
          <w:szCs w:val="32"/>
          <w:highlight w:val="none"/>
          <w:lang w:val="en-US" w:eastAsia="zh-CN" w:bidi="ar-SA"/>
        </w:rPr>
        <w:t>实践经验</w:t>
      </w:r>
      <w:r>
        <w:rPr>
          <w:rFonts w:hint="eastAsia" w:ascii="仿宋_GB2312" w:hAnsi="Times New Roman" w:eastAsia="仿宋_GB2312" w:cs="Times New Roman"/>
          <w:color w:val="auto"/>
          <w:spacing w:val="0"/>
          <w:kern w:val="2"/>
          <w:sz w:val="32"/>
          <w:szCs w:val="32"/>
          <w:highlight w:val="none"/>
          <w:lang w:val="en-US" w:eastAsia="zh-CN" w:bidi="ar-SA"/>
        </w:rPr>
        <w:t>的人</w:t>
      </w:r>
      <w:r>
        <w:rPr>
          <w:rFonts w:ascii="仿宋_GB2312" w:hAnsi="仿宋_GB2312" w:eastAsia="仿宋_GB2312"/>
          <w:b w:val="0"/>
          <w:sz w:val="32"/>
        </w:rPr>
        <w:t>。下一步改进措施：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专项资金预算管理，实行专项资金预算管理，结合单位实际,按轻重缓急统筹安排编制预算,提高预算编制科学性和合理性，优化资金结构</w:t>
      </w:r>
      <w:r>
        <w:rPr>
          <w:rFonts w:ascii="仿宋_GB2312" w:hAnsi="仿宋_GB2312" w:eastAsia="仿宋_GB2312"/>
          <w:b w:val="0"/>
          <w:sz w:val="32"/>
        </w:rPr>
        <w:t>。具体附整体支出绩效自评表，项目支出绩效自评表。</w:t>
      </w:r>
    </w:p>
    <w:p w14:paraId="2A8CB2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AE1C8A">
        <w:tblPrEx>
          <w:tblCellMar>
            <w:top w:w="0" w:type="dxa"/>
            <w:left w:w="108" w:type="dxa"/>
            <w:bottom w:w="0" w:type="dxa"/>
            <w:right w:w="108" w:type="dxa"/>
          </w:tblCellMar>
        </w:tblPrEx>
        <w:tc>
          <w:tcPr>
            <w:tcW w:w="8847" w:type="dxa"/>
            <w:gridSpan w:val="9"/>
            <w:vAlign w:val="center"/>
          </w:tcPr>
          <w:p w14:paraId="6DD3CCAF">
            <w:pPr>
              <w:jc w:val="center"/>
            </w:pPr>
            <w:r>
              <w:rPr>
                <w:rFonts w:ascii="宋体" w:hAnsi="宋体" w:eastAsia="宋体"/>
                <w:sz w:val="24"/>
              </w:rPr>
              <w:t>单位整体支出绩效自评表</w:t>
            </w:r>
          </w:p>
        </w:tc>
      </w:tr>
      <w:tr w14:paraId="76C52ACC">
        <w:tblPrEx>
          <w:tblCellMar>
            <w:top w:w="0" w:type="dxa"/>
            <w:left w:w="108" w:type="dxa"/>
            <w:bottom w:w="0" w:type="dxa"/>
            <w:right w:w="108" w:type="dxa"/>
          </w:tblCellMar>
        </w:tblPrEx>
        <w:tc>
          <w:tcPr>
            <w:tcW w:w="8847" w:type="dxa"/>
            <w:gridSpan w:val="9"/>
            <w:vAlign w:val="center"/>
          </w:tcPr>
          <w:p w14:paraId="4CB2F552">
            <w:pPr>
              <w:jc w:val="center"/>
            </w:pPr>
            <w:r>
              <w:rPr>
                <w:rFonts w:ascii="宋体" w:hAnsi="宋体" w:eastAsia="宋体"/>
                <w:sz w:val="24"/>
              </w:rPr>
              <w:t>（2024年度）</w:t>
            </w:r>
          </w:p>
        </w:tc>
      </w:tr>
      <w:tr w14:paraId="21B443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2C87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A6B9B9">
            <w:pPr>
              <w:jc w:val="center"/>
            </w:pPr>
            <w:r>
              <w:rPr>
                <w:rFonts w:ascii="宋体" w:hAnsi="宋体" w:eastAsia="宋体"/>
                <w:sz w:val="16"/>
              </w:rPr>
              <w:t>吉木萨尔县老台乡小学</w:t>
            </w:r>
          </w:p>
        </w:tc>
      </w:tr>
      <w:tr w14:paraId="249D86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B613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9CBA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B17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B1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932B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3229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829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A9D5">
            <w:pPr>
              <w:jc w:val="center"/>
            </w:pPr>
            <w:r>
              <w:rPr>
                <w:rFonts w:ascii="宋体" w:hAnsi="宋体" w:eastAsia="宋体"/>
                <w:sz w:val="16"/>
              </w:rPr>
              <w:t>得分</w:t>
            </w:r>
          </w:p>
        </w:tc>
      </w:tr>
      <w:tr w14:paraId="1CB95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16B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3F4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83419">
            <w:pPr>
              <w:jc w:val="center"/>
            </w:pPr>
            <w:r>
              <w:rPr>
                <w:rFonts w:ascii="宋体" w:hAnsi="宋体" w:eastAsia="宋体"/>
                <w:sz w:val="16"/>
              </w:rPr>
              <w:t>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D276">
            <w:pPr>
              <w:jc w:val="center"/>
            </w:pPr>
            <w:r>
              <w:rPr>
                <w:rFonts w:ascii="宋体" w:hAnsi="宋体" w:eastAsia="宋体"/>
                <w:sz w:val="16"/>
              </w:rPr>
              <w:t>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DBD7">
            <w:pPr>
              <w:jc w:val="center"/>
            </w:pPr>
            <w:r>
              <w:rPr>
                <w:rFonts w:ascii="宋体" w:hAnsi="宋体" w:eastAsia="宋体"/>
                <w:sz w:val="16"/>
              </w:rPr>
              <w:t>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E85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0AA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92636">
            <w:pPr>
              <w:jc w:val="center"/>
            </w:pPr>
            <w:r>
              <w:rPr>
                <w:rFonts w:ascii="宋体" w:hAnsi="宋体" w:eastAsia="宋体"/>
                <w:sz w:val="16"/>
              </w:rPr>
              <w:t>-</w:t>
            </w:r>
          </w:p>
        </w:tc>
      </w:tr>
      <w:tr w14:paraId="7F56C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966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B49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1A1DC">
            <w:pPr>
              <w:jc w:val="center"/>
            </w:pPr>
            <w:r>
              <w:rPr>
                <w:rFonts w:ascii="宋体" w:hAnsi="宋体" w:eastAsia="宋体"/>
                <w:sz w:val="16"/>
              </w:rPr>
              <w:t>1,227.43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BE142">
            <w:pPr>
              <w:jc w:val="center"/>
            </w:pPr>
            <w:r>
              <w:rPr>
                <w:rFonts w:ascii="宋体" w:hAnsi="宋体" w:eastAsia="宋体"/>
                <w:sz w:val="16"/>
              </w:rPr>
              <w:t>1,286.47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116D">
            <w:pPr>
              <w:jc w:val="center"/>
            </w:pPr>
            <w:r>
              <w:rPr>
                <w:rFonts w:ascii="宋体" w:hAnsi="宋体" w:eastAsia="宋体"/>
                <w:sz w:val="16"/>
              </w:rPr>
              <w:t>1,286.47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2CB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17B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BF40D">
            <w:pPr>
              <w:jc w:val="center"/>
            </w:pPr>
            <w:r>
              <w:rPr>
                <w:rFonts w:ascii="宋体" w:hAnsi="宋体" w:eastAsia="宋体"/>
                <w:sz w:val="16"/>
              </w:rPr>
              <w:t>-</w:t>
            </w:r>
          </w:p>
        </w:tc>
      </w:tr>
      <w:tr w14:paraId="2D1CF7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035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8DF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BD1A">
            <w:pPr>
              <w:jc w:val="center"/>
            </w:pPr>
            <w:r>
              <w:rPr>
                <w:rFonts w:ascii="宋体" w:hAnsi="宋体" w:eastAsia="宋体"/>
                <w:sz w:val="16"/>
              </w:rPr>
              <w:t>18.17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97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178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02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29D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8BB7">
            <w:pPr>
              <w:jc w:val="center"/>
            </w:pPr>
            <w:r>
              <w:rPr>
                <w:rFonts w:ascii="宋体" w:hAnsi="宋体" w:eastAsia="宋体"/>
                <w:sz w:val="16"/>
              </w:rPr>
              <w:t>-</w:t>
            </w:r>
          </w:p>
        </w:tc>
      </w:tr>
      <w:tr w14:paraId="05EE17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E36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291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E76C">
            <w:pPr>
              <w:jc w:val="center"/>
            </w:pPr>
            <w:r>
              <w:rPr>
                <w:rFonts w:ascii="宋体" w:hAnsi="宋体" w:eastAsia="宋体"/>
                <w:sz w:val="16"/>
              </w:rPr>
              <w:t>1,331.60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0DEBB">
            <w:pPr>
              <w:jc w:val="center"/>
            </w:pPr>
            <w:r>
              <w:rPr>
                <w:rFonts w:ascii="宋体" w:hAnsi="宋体" w:eastAsia="宋体"/>
                <w:sz w:val="16"/>
              </w:rPr>
              <w:t>1,372.47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DF44">
            <w:pPr>
              <w:jc w:val="center"/>
            </w:pPr>
            <w:r>
              <w:rPr>
                <w:rFonts w:ascii="宋体" w:hAnsi="宋体" w:eastAsia="宋体"/>
                <w:sz w:val="16"/>
              </w:rPr>
              <w:t>1,372.47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2B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C1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C9004">
            <w:pPr>
              <w:jc w:val="center"/>
            </w:pPr>
            <w:r>
              <w:rPr>
                <w:rFonts w:ascii="宋体" w:hAnsi="宋体" w:eastAsia="宋体"/>
                <w:sz w:val="16"/>
              </w:rPr>
              <w:t>10</w:t>
            </w:r>
          </w:p>
        </w:tc>
      </w:tr>
      <w:tr w14:paraId="3B4A69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6F1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004EF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6203A">
            <w:pPr>
              <w:jc w:val="center"/>
            </w:pPr>
            <w:r>
              <w:rPr>
                <w:rFonts w:ascii="宋体" w:hAnsi="宋体" w:eastAsia="宋体"/>
                <w:sz w:val="16"/>
              </w:rPr>
              <w:t>实际完成情况</w:t>
            </w:r>
          </w:p>
        </w:tc>
      </w:tr>
      <w:tr w14:paraId="7E5A8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BE6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58F569">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w:t>
            </w:r>
            <w:r>
              <w:rPr>
                <w:rFonts w:hint="eastAsia" w:ascii="宋体" w:hAnsi="宋体"/>
                <w:sz w:val="16"/>
                <w:lang w:eastAsia="zh-CN"/>
              </w:rPr>
              <w:t>，</w:t>
            </w:r>
            <w:r>
              <w:rPr>
                <w:rFonts w:ascii="宋体" w:hAnsi="宋体" w:eastAsia="宋体"/>
                <w:sz w:val="16"/>
              </w:rPr>
              <w:t>义务教育入学率达到100%，让国家优惠政策落实到每家每户，逐步提高受益群众的满意度。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63991">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全年预算数为1372.47万元，全年执行数为1372.47万元，总预算执行率为100%。2024年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3BBFA7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38E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01BA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5B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9E0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84A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17F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F70A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5AB2">
            <w:pPr>
              <w:jc w:val="center"/>
            </w:pPr>
            <w:r>
              <w:rPr>
                <w:rFonts w:ascii="宋体" w:hAnsi="宋体" w:eastAsia="宋体"/>
                <w:sz w:val="16"/>
              </w:rPr>
              <w:t>得分</w:t>
            </w:r>
          </w:p>
        </w:tc>
      </w:tr>
      <w:tr w14:paraId="0F24D7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5EE6A">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EAF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0ABC">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78D52">
            <w:pPr>
              <w:jc w:val="center"/>
            </w:pPr>
            <w:r>
              <w:rPr>
                <w:rFonts w:ascii="宋体" w:hAnsi="宋体" w:eastAsia="宋体"/>
                <w:sz w:val="16"/>
              </w:rPr>
              <w:t>&lt;=58人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7B49F">
            <w:pPr>
              <w:jc w:val="center"/>
            </w:pPr>
            <w:r>
              <w:rPr>
                <w:rFonts w:ascii="宋体" w:hAnsi="宋体" w:eastAsia="宋体"/>
                <w:sz w:val="16"/>
              </w:rPr>
              <w:t>老台学校2023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7C6BB">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5599">
            <w:pPr>
              <w:jc w:val="center"/>
            </w:pPr>
            <w:r>
              <w:rPr>
                <w:rFonts w:ascii="宋体" w:hAnsi="宋体" w:eastAsia="宋体"/>
                <w:sz w:val="16"/>
              </w:rPr>
              <w: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E8713">
            <w:pPr>
              <w:jc w:val="center"/>
            </w:pPr>
            <w:r>
              <w:rPr>
                <w:rFonts w:ascii="宋体" w:hAnsi="宋体" w:eastAsia="宋体"/>
                <w:sz w:val="16"/>
              </w:rPr>
              <w:t>13.28</w:t>
            </w:r>
          </w:p>
        </w:tc>
      </w:tr>
      <w:tr w14:paraId="19EC9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E4A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6EB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3D36">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CF134">
            <w:pPr>
              <w:jc w:val="center"/>
            </w:pPr>
            <w:r>
              <w:rPr>
                <w:rFonts w:ascii="宋体" w:hAnsi="宋体" w:eastAsia="宋体"/>
                <w:sz w:val="16"/>
              </w:rPr>
              <w:t>&lt;=233人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7204">
            <w:pPr>
              <w:jc w:val="center"/>
            </w:pPr>
            <w:r>
              <w:rPr>
                <w:rFonts w:ascii="宋体" w:hAnsi="宋体" w:eastAsia="宋体"/>
                <w:sz w:val="16"/>
              </w:rPr>
              <w:t>老台学校2023</w:t>
            </w:r>
            <w:r>
              <w:rPr>
                <w:rFonts w:hint="eastAsia" w:ascii="宋体" w:hAnsi="宋体"/>
                <w:sz w:val="16"/>
                <w:lang w:eastAsia="zh-CN"/>
              </w:rPr>
              <w:t>年度</w:t>
            </w:r>
            <w:r>
              <w:rPr>
                <w:rFonts w:ascii="宋体" w:hAnsi="宋体" w:eastAsia="宋体"/>
                <w:sz w:val="16"/>
              </w:rPr>
              <w:t>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FC1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B022">
            <w:pPr>
              <w:jc w:val="center"/>
            </w:pPr>
            <w:r>
              <w:rPr>
                <w:rFonts w:ascii="宋体" w:hAnsi="宋体" w:eastAsia="宋体"/>
                <w:sz w:val="16"/>
              </w:rPr>
              <w:t>=203人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BE0E7">
            <w:pPr>
              <w:jc w:val="center"/>
            </w:pPr>
            <w:r>
              <w:rPr>
                <w:rFonts w:ascii="宋体" w:hAnsi="宋体" w:eastAsia="宋体"/>
                <w:sz w:val="16"/>
              </w:rPr>
              <w:t>11.33</w:t>
            </w:r>
          </w:p>
        </w:tc>
      </w:tr>
      <w:tr w14:paraId="42CD51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A4375">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E46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EDFC">
            <w:pPr>
              <w:jc w:val="center"/>
            </w:pPr>
            <w:r>
              <w:rPr>
                <w:rFonts w:ascii="宋体" w:hAnsi="宋体" w:eastAsia="宋体"/>
                <w:sz w:val="16"/>
              </w:rPr>
              <w:t>“文化润疆”宣传教育场次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CBF9">
            <w:pPr>
              <w:jc w:val="center"/>
            </w:pPr>
            <w:r>
              <w:rPr>
                <w:rFonts w:ascii="宋体" w:hAnsi="宋体" w:eastAsia="宋体"/>
                <w:sz w:val="16"/>
              </w:rPr>
              <w:t>&lt;=38次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EBA6E">
            <w:pPr>
              <w:jc w:val="center"/>
            </w:pPr>
            <w:r>
              <w:rPr>
                <w:rFonts w:ascii="宋体" w:hAnsi="宋体" w:eastAsia="宋体"/>
                <w:sz w:val="16"/>
              </w:rPr>
              <w:t>老台学校2023年工作总结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1B5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8AB47">
            <w:pPr>
              <w:jc w:val="center"/>
            </w:pPr>
            <w:r>
              <w:rPr>
                <w:rFonts w:ascii="宋体" w:hAnsi="宋体" w:eastAsia="宋体"/>
                <w:sz w:val="16"/>
              </w:rPr>
              <w:t>=38次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8974">
            <w:pPr>
              <w:jc w:val="center"/>
            </w:pPr>
            <w:r>
              <w:rPr>
                <w:rFonts w:ascii="宋体" w:hAnsi="宋体" w:eastAsia="宋体"/>
                <w:sz w:val="16"/>
              </w:rPr>
              <w:t>12</w:t>
            </w:r>
          </w:p>
        </w:tc>
      </w:tr>
      <w:tr w14:paraId="4AF418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83A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FD5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703CF">
            <w:pPr>
              <w:jc w:val="center"/>
            </w:pPr>
            <w:r>
              <w:rPr>
                <w:rFonts w:ascii="宋体" w:hAnsi="宋体" w:eastAsia="宋体"/>
                <w:sz w:val="16"/>
              </w:rPr>
              <w:t>学生防火防震演练次数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ABDF2">
            <w:pPr>
              <w:jc w:val="center"/>
            </w:pPr>
            <w:r>
              <w:rPr>
                <w:rFonts w:ascii="宋体" w:hAnsi="宋体" w:eastAsia="宋体"/>
                <w:sz w:val="16"/>
              </w:rPr>
              <w:t>&lt;=2次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C34B">
            <w:pPr>
              <w:jc w:val="center"/>
            </w:pPr>
            <w:r>
              <w:rPr>
                <w:rFonts w:ascii="宋体" w:hAnsi="宋体" w:eastAsia="宋体"/>
                <w:sz w:val="16"/>
              </w:rPr>
              <w:t>老台学校2023年工作总结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92D7">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CE1B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B99FC">
            <w:pPr>
              <w:jc w:val="center"/>
            </w:pPr>
            <w:r>
              <w:rPr>
                <w:rFonts w:ascii="宋体" w:hAnsi="宋体" w:eastAsia="宋体"/>
                <w:sz w:val="16"/>
              </w:rPr>
              <w:t>11</w:t>
            </w:r>
          </w:p>
        </w:tc>
      </w:tr>
      <w:tr w14:paraId="7D064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C9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7B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FE1C7">
            <w:pPr>
              <w:jc w:val="center"/>
            </w:pPr>
            <w:r>
              <w:rPr>
                <w:rFonts w:ascii="宋体" w:hAnsi="宋体" w:eastAsia="宋体"/>
                <w:sz w:val="16"/>
              </w:rPr>
              <w:t>教师月考核次数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F730">
            <w:pPr>
              <w:jc w:val="center"/>
            </w:pPr>
            <w:r>
              <w:rPr>
                <w:rFonts w:ascii="宋体" w:hAnsi="宋体" w:eastAsia="宋体"/>
                <w:sz w:val="16"/>
              </w:rPr>
              <w:t>=1次/月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A638">
            <w:pPr>
              <w:jc w:val="center"/>
            </w:pPr>
            <w:r>
              <w:rPr>
                <w:rFonts w:ascii="宋体" w:hAnsi="宋体" w:eastAsia="宋体"/>
                <w:sz w:val="16"/>
              </w:rPr>
              <w:t>老台学校2023年工作总结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FB4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2261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B3376">
            <w:pPr>
              <w:jc w:val="center"/>
            </w:pPr>
            <w:r>
              <w:rPr>
                <w:rFonts w:ascii="宋体" w:hAnsi="宋体" w:eastAsia="宋体"/>
                <w:sz w:val="16"/>
              </w:rPr>
              <w:t>20</w:t>
            </w:r>
          </w:p>
        </w:tc>
      </w:tr>
      <w:tr w14:paraId="3E7AE7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16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00D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C614E">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61C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FCD5E">
            <w:pPr>
              <w:jc w:val="center"/>
            </w:pPr>
            <w:r>
              <w:rPr>
                <w:rFonts w:ascii="宋体" w:hAnsi="宋体" w:eastAsia="宋体"/>
                <w:sz w:val="16"/>
              </w:rPr>
              <w:t>老台学校2023年工作总结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F08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8B4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AD46E">
            <w:pPr>
              <w:jc w:val="center"/>
            </w:pPr>
            <w:r>
              <w:rPr>
                <w:rFonts w:ascii="宋体" w:hAnsi="宋体" w:eastAsia="宋体"/>
                <w:sz w:val="16"/>
              </w:rPr>
              <w:t>20</w:t>
            </w:r>
          </w:p>
        </w:tc>
      </w:tr>
    </w:tbl>
    <w:p w14:paraId="3FB2F640">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D677898">
        <w:tblPrEx>
          <w:tblCellMar>
            <w:top w:w="0" w:type="dxa"/>
            <w:left w:w="108" w:type="dxa"/>
            <w:bottom w:w="0" w:type="dxa"/>
            <w:right w:w="108" w:type="dxa"/>
          </w:tblCellMar>
        </w:tblPrEx>
        <w:tc>
          <w:tcPr>
            <w:tcW w:w="8848" w:type="dxa"/>
            <w:gridSpan w:val="14"/>
            <w:vAlign w:val="center"/>
          </w:tcPr>
          <w:p w14:paraId="1113DD67">
            <w:pPr>
              <w:jc w:val="center"/>
            </w:pPr>
            <w:r>
              <w:rPr>
                <w:rFonts w:ascii="宋体" w:hAnsi="宋体" w:eastAsia="宋体"/>
                <w:sz w:val="24"/>
              </w:rPr>
              <w:t>项目支出绩效自评表</w:t>
            </w:r>
          </w:p>
        </w:tc>
      </w:tr>
      <w:tr w14:paraId="0FD6BDA6">
        <w:tblPrEx>
          <w:tblCellMar>
            <w:top w:w="0" w:type="dxa"/>
            <w:left w:w="108" w:type="dxa"/>
            <w:bottom w:w="0" w:type="dxa"/>
            <w:right w:w="108" w:type="dxa"/>
          </w:tblCellMar>
        </w:tblPrEx>
        <w:tc>
          <w:tcPr>
            <w:tcW w:w="8848" w:type="dxa"/>
            <w:gridSpan w:val="14"/>
            <w:vAlign w:val="center"/>
          </w:tcPr>
          <w:p w14:paraId="4C96264D">
            <w:pPr>
              <w:jc w:val="center"/>
            </w:pPr>
            <w:r>
              <w:rPr>
                <w:rFonts w:ascii="宋体" w:hAnsi="宋体" w:eastAsia="宋体"/>
                <w:sz w:val="24"/>
              </w:rPr>
              <w:t>(2024年度)</w:t>
            </w:r>
          </w:p>
        </w:tc>
      </w:tr>
      <w:tr w14:paraId="13F380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B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FFA5D">
            <w:pPr>
              <w:jc w:val="center"/>
            </w:pPr>
            <w:r>
              <w:rPr>
                <w:rFonts w:ascii="宋体" w:hAnsi="宋体" w:eastAsia="宋体"/>
                <w:sz w:val="16"/>
              </w:rPr>
              <w:t>2024年吉木萨尔县教育系统乡村级转移支付资金</w:t>
            </w:r>
          </w:p>
        </w:tc>
      </w:tr>
      <w:tr w14:paraId="19E78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AD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A96C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4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84D0C">
            <w:pPr>
              <w:jc w:val="center"/>
            </w:pPr>
            <w:r>
              <w:rPr>
                <w:rFonts w:ascii="宋体" w:hAnsi="宋体" w:eastAsia="宋体"/>
                <w:sz w:val="16"/>
              </w:rPr>
              <w:t>吉木萨尔县老台乡小学</w:t>
            </w:r>
          </w:p>
        </w:tc>
      </w:tr>
      <w:tr w14:paraId="2B66B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BCC7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42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6E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1E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05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8D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56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6513">
            <w:pPr>
              <w:jc w:val="center"/>
            </w:pPr>
            <w:r>
              <w:rPr>
                <w:rFonts w:ascii="宋体" w:hAnsi="宋体" w:eastAsia="宋体"/>
                <w:sz w:val="16"/>
              </w:rPr>
              <w:t>得分</w:t>
            </w:r>
          </w:p>
        </w:tc>
      </w:tr>
      <w:tr w14:paraId="5E4E1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9B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B6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F016">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D1508">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E51B">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A2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3C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8A52">
            <w:pPr>
              <w:jc w:val="center"/>
            </w:pPr>
            <w:r>
              <w:rPr>
                <w:rFonts w:ascii="宋体" w:hAnsi="宋体" w:eastAsia="宋体"/>
                <w:sz w:val="16"/>
              </w:rPr>
              <w:t>10.00</w:t>
            </w:r>
          </w:p>
        </w:tc>
      </w:tr>
      <w:tr w14:paraId="67378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81A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592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E266">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0670">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3009">
            <w:pPr>
              <w:jc w:val="center"/>
            </w:pPr>
            <w:r>
              <w:rPr>
                <w:rFonts w:ascii="宋体" w:hAnsi="宋体" w:eastAsia="宋体"/>
                <w:sz w:val="16"/>
              </w:rPr>
              <w:t>17.92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875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1E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F546">
            <w:pPr>
              <w:jc w:val="center"/>
            </w:pPr>
            <w:r>
              <w:rPr>
                <w:rFonts w:ascii="宋体" w:hAnsi="宋体" w:eastAsia="宋体"/>
                <w:sz w:val="16"/>
              </w:rPr>
              <w:t>—</w:t>
            </w:r>
          </w:p>
        </w:tc>
      </w:tr>
      <w:tr w14:paraId="4E5F4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F1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78B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8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C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7D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D8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B6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53E4">
            <w:pPr>
              <w:jc w:val="center"/>
            </w:pPr>
            <w:r>
              <w:rPr>
                <w:rFonts w:ascii="宋体" w:hAnsi="宋体" w:eastAsia="宋体"/>
                <w:sz w:val="16"/>
              </w:rPr>
              <w:t>—</w:t>
            </w:r>
          </w:p>
        </w:tc>
      </w:tr>
      <w:tr w14:paraId="15B119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11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056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02CD0">
            <w:pPr>
              <w:jc w:val="center"/>
            </w:pPr>
            <w:r>
              <w:rPr>
                <w:rFonts w:ascii="宋体" w:hAnsi="宋体" w:eastAsia="宋体"/>
                <w:sz w:val="16"/>
              </w:rPr>
              <w:t>实际完成情况</w:t>
            </w:r>
          </w:p>
        </w:tc>
      </w:tr>
      <w:tr w14:paraId="27248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7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60E3C">
            <w:pPr>
              <w:jc w:val="both"/>
            </w:pPr>
            <w:r>
              <w:rPr>
                <w:rFonts w:ascii="宋体" w:hAnsi="宋体" w:eastAsia="宋体"/>
                <w:sz w:val="16"/>
              </w:rPr>
              <w:t>本项目主要实施内容为：老台乡小学2024年吉木萨尔县教育系统乡村级转移支付资金17.92万元，预计2024年12月前支付完成，为了更好地服务师生，通过本项目实施，为全校师生提供良好的工作和学习环境，主要用于弥补办公经费不足，校园校舍维修。待项目实施完成，争取使受益学校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A93F0">
            <w:pPr>
              <w:jc w:val="both"/>
            </w:pPr>
            <w:r>
              <w:rPr>
                <w:rFonts w:hint="eastAsia" w:ascii="宋体" w:hAnsi="宋体"/>
                <w:sz w:val="16"/>
                <w:lang w:eastAsia="zh-CN"/>
              </w:rPr>
              <w:t>截至2024</w:t>
            </w:r>
            <w:r>
              <w:rPr>
                <w:rFonts w:ascii="宋体" w:hAnsi="宋体" w:eastAsia="宋体"/>
                <w:sz w:val="16"/>
              </w:rPr>
              <w:t>年12月31日，本项目实际支出资金17.92万元，预算执行率为100%，通过完成此项目为全校师生提供良好的工作和学习环境，主要用于弥补办公经费不足，校园校舍维修，有效控制学校债务风险，使受益学校满意度达到100%。</w:t>
            </w:r>
          </w:p>
        </w:tc>
      </w:tr>
      <w:tr w14:paraId="339FFC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216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DA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6C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9D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77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52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18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75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33B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D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BA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9E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6E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8691">
            <w:pPr>
              <w:jc w:val="center"/>
            </w:pPr>
            <w:r>
              <w:rPr>
                <w:rFonts w:ascii="宋体" w:hAnsi="宋体" w:eastAsia="宋体"/>
                <w:sz w:val="16"/>
              </w:rPr>
              <w:t>偏差原因分析及改进措施</w:t>
            </w:r>
          </w:p>
        </w:tc>
      </w:tr>
      <w:tr w14:paraId="0D0940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515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AA8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B6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30E1">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F70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DC2D">
            <w:pPr>
              <w:jc w:val="center"/>
            </w:pPr>
            <w:r>
              <w:rPr>
                <w:rFonts w:ascii="宋体" w:hAnsi="宋体" w:eastAsia="宋体"/>
                <w:sz w:val="16"/>
              </w:rPr>
              <w:t>&lt;=19笔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870F">
            <w:pPr>
              <w:jc w:val="center"/>
            </w:pPr>
            <w:r>
              <w:rPr>
                <w:rFonts w:ascii="宋体" w:hAnsi="宋体" w:eastAsia="宋体"/>
                <w:sz w:val="16"/>
              </w:rPr>
              <w:t>=19笔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F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277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6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F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A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4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04BF">
            <w:pPr>
              <w:jc w:val="center"/>
            </w:pPr>
          </w:p>
        </w:tc>
      </w:tr>
      <w:tr w14:paraId="7A4D4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96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4B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83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9D0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12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4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6A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8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0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F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F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2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46A0">
            <w:pPr>
              <w:jc w:val="center"/>
            </w:pPr>
          </w:p>
        </w:tc>
      </w:tr>
      <w:tr w14:paraId="5BB4F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4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77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DC0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7DC0">
            <w:pPr>
              <w:jc w:val="center"/>
            </w:pPr>
            <w:r>
              <w:rPr>
                <w:rFonts w:ascii="宋体" w:hAnsi="宋体" w:eastAsia="宋体"/>
                <w:sz w:val="16"/>
              </w:rPr>
              <w:t>转移支付资金完成时间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9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355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B3ED">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7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A9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9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1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5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0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F72E">
            <w:pPr>
              <w:jc w:val="center"/>
            </w:pPr>
          </w:p>
        </w:tc>
      </w:tr>
      <w:tr w14:paraId="3D125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F9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3D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3E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9E30">
            <w:pPr>
              <w:jc w:val="center"/>
            </w:pPr>
            <w:r>
              <w:rPr>
                <w:rFonts w:ascii="宋体" w:hAnsi="宋体" w:eastAsia="宋体"/>
                <w:sz w:val="16"/>
              </w:rPr>
              <w:t>债务偿还率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ED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E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1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3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4A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3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2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9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2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59FC">
            <w:pPr>
              <w:jc w:val="center"/>
            </w:pPr>
          </w:p>
        </w:tc>
      </w:tr>
      <w:tr w14:paraId="4AD47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33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0E7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CC6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9EAB">
            <w:pPr>
              <w:jc w:val="center"/>
            </w:pPr>
            <w:r>
              <w:rPr>
                <w:rFonts w:ascii="宋体" w:hAnsi="宋体" w:eastAsia="宋体"/>
                <w:sz w:val="16"/>
              </w:rPr>
              <w:t>支付清欠欠款费用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2E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C582">
            <w:pPr>
              <w:jc w:val="center"/>
            </w:pPr>
            <w:r>
              <w:rPr>
                <w:rFonts w:ascii="宋体" w:hAnsi="宋体" w:eastAsia="宋体"/>
                <w:sz w:val="16"/>
              </w:rPr>
              <w:t>&lt;=17.92万元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A8E7">
            <w:pPr>
              <w:jc w:val="center"/>
            </w:pPr>
            <w:r>
              <w:rPr>
                <w:rFonts w:ascii="宋体" w:hAnsi="宋体" w:eastAsia="宋体"/>
                <w:sz w:val="16"/>
              </w:rPr>
              <w:t>=17.92万元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8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6A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7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9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9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5C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BFDD">
            <w:pPr>
              <w:jc w:val="center"/>
            </w:pPr>
          </w:p>
        </w:tc>
      </w:tr>
      <w:tr w14:paraId="77C8F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C3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75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7F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300F">
            <w:pPr>
              <w:jc w:val="center"/>
            </w:pPr>
            <w:r>
              <w:rPr>
                <w:rFonts w:ascii="宋体" w:hAnsi="宋体" w:eastAsia="宋体"/>
                <w:sz w:val="16"/>
              </w:rPr>
              <w:t>清欠维修费用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19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2E4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430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C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5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D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E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E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57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F68E">
            <w:pPr>
              <w:jc w:val="center"/>
            </w:pPr>
          </w:p>
        </w:tc>
      </w:tr>
      <w:tr w14:paraId="17CF6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A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9B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CD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3395">
            <w:pPr>
              <w:jc w:val="center"/>
            </w:pPr>
            <w:r>
              <w:rPr>
                <w:rFonts w:ascii="宋体" w:hAnsi="宋体" w:eastAsia="宋体"/>
                <w:sz w:val="16"/>
              </w:rPr>
              <w:t>减轻学校运转压力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48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C7E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F1F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7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F7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3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7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46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B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25CE">
            <w:pPr>
              <w:jc w:val="center"/>
            </w:pPr>
          </w:p>
        </w:tc>
      </w:tr>
      <w:tr w14:paraId="6AD8C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A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DF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5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443F">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C7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54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2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A38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26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D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0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F7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D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012A">
            <w:pPr>
              <w:jc w:val="center"/>
            </w:pPr>
            <w:r>
              <w:rPr>
                <w:rFonts w:ascii="宋体" w:hAnsi="宋体" w:eastAsia="宋体"/>
                <w:sz w:val="16"/>
              </w:rPr>
              <w:t>通过完成此项目为全校师生提供良好的工作和学习环境，主要用于弥补办公经费不足，校园校舍维修，有效控制学校债务风险，使受益学校满意度达到100%。</w:t>
            </w:r>
          </w:p>
        </w:tc>
      </w:tr>
      <w:tr w14:paraId="41C777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ED3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4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B2C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A9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98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87C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C11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089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204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0803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1A7D8"/>
        </w:tc>
      </w:tr>
    </w:tbl>
    <w:p w14:paraId="4D65D7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EFBDAB2">
        <w:tblPrEx>
          <w:tblCellMar>
            <w:top w:w="0" w:type="dxa"/>
            <w:left w:w="108" w:type="dxa"/>
            <w:bottom w:w="0" w:type="dxa"/>
            <w:right w:w="108" w:type="dxa"/>
          </w:tblCellMar>
        </w:tblPrEx>
        <w:tc>
          <w:tcPr>
            <w:tcW w:w="8848" w:type="dxa"/>
            <w:gridSpan w:val="14"/>
            <w:vAlign w:val="center"/>
          </w:tcPr>
          <w:p w14:paraId="373260D9">
            <w:pPr>
              <w:jc w:val="center"/>
            </w:pPr>
            <w:r>
              <w:rPr>
                <w:rFonts w:ascii="宋体" w:hAnsi="宋体" w:eastAsia="宋体"/>
                <w:sz w:val="24"/>
              </w:rPr>
              <w:t>项目支出绩效自评表</w:t>
            </w:r>
          </w:p>
        </w:tc>
      </w:tr>
      <w:tr w14:paraId="44540E51">
        <w:tblPrEx>
          <w:tblCellMar>
            <w:top w:w="0" w:type="dxa"/>
            <w:left w:w="108" w:type="dxa"/>
            <w:bottom w:w="0" w:type="dxa"/>
            <w:right w:w="108" w:type="dxa"/>
          </w:tblCellMar>
        </w:tblPrEx>
        <w:tc>
          <w:tcPr>
            <w:tcW w:w="8848" w:type="dxa"/>
            <w:gridSpan w:val="14"/>
            <w:vAlign w:val="center"/>
          </w:tcPr>
          <w:p w14:paraId="4BA9BFB0">
            <w:pPr>
              <w:jc w:val="center"/>
            </w:pPr>
            <w:r>
              <w:rPr>
                <w:rFonts w:ascii="宋体" w:hAnsi="宋体" w:eastAsia="宋体"/>
                <w:sz w:val="24"/>
              </w:rPr>
              <w:t>(2024年度)</w:t>
            </w:r>
          </w:p>
        </w:tc>
      </w:tr>
      <w:tr w14:paraId="4A837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7E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9A046">
            <w:pPr>
              <w:jc w:val="center"/>
            </w:pPr>
            <w:r>
              <w:rPr>
                <w:rFonts w:ascii="宋体" w:hAnsi="宋体" w:eastAsia="宋体"/>
                <w:sz w:val="16"/>
              </w:rPr>
              <w:t>2024年春季学期家庭经济困难学生及寄宿生课后托管费</w:t>
            </w:r>
          </w:p>
        </w:tc>
      </w:tr>
      <w:tr w14:paraId="21095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E6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80B3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45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F7DD7">
            <w:pPr>
              <w:jc w:val="center"/>
            </w:pPr>
            <w:r>
              <w:rPr>
                <w:rFonts w:ascii="宋体" w:hAnsi="宋体" w:eastAsia="宋体"/>
                <w:sz w:val="16"/>
              </w:rPr>
              <w:t>吉木萨尔县老台乡小学</w:t>
            </w:r>
          </w:p>
        </w:tc>
      </w:tr>
      <w:tr w14:paraId="4E9DB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3FFE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F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70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33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99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F7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3E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1C8F">
            <w:pPr>
              <w:jc w:val="center"/>
            </w:pPr>
            <w:r>
              <w:rPr>
                <w:rFonts w:ascii="宋体" w:hAnsi="宋体" w:eastAsia="宋体"/>
                <w:sz w:val="16"/>
              </w:rPr>
              <w:t>得分</w:t>
            </w:r>
          </w:p>
        </w:tc>
      </w:tr>
      <w:tr w14:paraId="0C8DB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8B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1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F9334">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59686">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52FD">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3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CA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4726">
            <w:pPr>
              <w:jc w:val="center"/>
            </w:pPr>
            <w:r>
              <w:rPr>
                <w:rFonts w:ascii="宋体" w:hAnsi="宋体" w:eastAsia="宋体"/>
                <w:sz w:val="16"/>
              </w:rPr>
              <w:t>10.00</w:t>
            </w:r>
          </w:p>
        </w:tc>
      </w:tr>
      <w:tr w14:paraId="636B5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F4B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FA0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F807">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BDF6B">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7D1E">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F9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6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3BCE">
            <w:pPr>
              <w:jc w:val="center"/>
            </w:pPr>
            <w:r>
              <w:rPr>
                <w:rFonts w:ascii="宋体" w:hAnsi="宋体" w:eastAsia="宋体"/>
                <w:sz w:val="16"/>
              </w:rPr>
              <w:t>—</w:t>
            </w:r>
          </w:p>
        </w:tc>
      </w:tr>
      <w:tr w14:paraId="14A37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C1C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08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61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D2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5D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A4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C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2676">
            <w:pPr>
              <w:jc w:val="center"/>
            </w:pPr>
            <w:r>
              <w:rPr>
                <w:rFonts w:ascii="宋体" w:hAnsi="宋体" w:eastAsia="宋体"/>
                <w:sz w:val="16"/>
              </w:rPr>
              <w:t>—</w:t>
            </w:r>
          </w:p>
        </w:tc>
      </w:tr>
      <w:tr w14:paraId="1DE6B2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B7E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E42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C9F66">
            <w:pPr>
              <w:jc w:val="center"/>
            </w:pPr>
            <w:r>
              <w:rPr>
                <w:rFonts w:ascii="宋体" w:hAnsi="宋体" w:eastAsia="宋体"/>
                <w:sz w:val="16"/>
              </w:rPr>
              <w:t>实际完成情况</w:t>
            </w:r>
          </w:p>
        </w:tc>
      </w:tr>
      <w:tr w14:paraId="3674F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4F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AF163">
            <w:pPr>
              <w:jc w:val="both"/>
            </w:pPr>
            <w:r>
              <w:rPr>
                <w:rFonts w:ascii="宋体" w:hAnsi="宋体" w:eastAsia="宋体"/>
                <w:sz w:val="16"/>
              </w:rPr>
              <w:t>2024年春季学期免除家庭经济困难学生及寄宿制生课后托管费本次拨付6.68万元，生均标准400元，主要用于开展学生课后服务，通过本项目的实施，促进学生学习积极性、提高学生课外兴趣，帮助家长解决按时接送学生困难。待项目实施完成，争取使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D831C">
            <w:pPr>
              <w:jc w:val="both"/>
            </w:pPr>
            <w:r>
              <w:rPr>
                <w:rFonts w:ascii="宋体" w:hAnsi="宋体" w:eastAsia="宋体"/>
                <w:sz w:val="16"/>
              </w:rPr>
              <w:t>截至2024年12月31日，本项目实际支出资金6.68万元，预算执行率为100%，通过完成此项目促进学生学习积极性、提高学生课外兴趣，帮助家长解决按时接送学生困难，受益家长满意度达100%。</w:t>
            </w:r>
          </w:p>
        </w:tc>
      </w:tr>
      <w:tr w14:paraId="7CB70A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B85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72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CC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32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47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25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51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13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477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E3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09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E4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98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CC66">
            <w:pPr>
              <w:jc w:val="center"/>
            </w:pPr>
            <w:r>
              <w:rPr>
                <w:rFonts w:ascii="宋体" w:hAnsi="宋体" w:eastAsia="宋体"/>
                <w:sz w:val="16"/>
              </w:rPr>
              <w:t>偏差原因分析及改进措施</w:t>
            </w:r>
          </w:p>
        </w:tc>
      </w:tr>
      <w:tr w14:paraId="093C8B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07D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EB1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B48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C5BB">
            <w:pPr>
              <w:jc w:val="center"/>
            </w:pPr>
            <w:r>
              <w:rPr>
                <w:rFonts w:hint="eastAsia" w:ascii="宋体" w:hAnsi="宋体"/>
                <w:sz w:val="16"/>
                <w:lang w:eastAsia="zh-CN"/>
              </w:rPr>
              <w:t>义务教育阶段</w:t>
            </w:r>
            <w:r>
              <w:rPr>
                <w:rFonts w:ascii="宋体" w:hAnsi="宋体" w:eastAsia="宋体"/>
                <w:sz w:val="16"/>
              </w:rPr>
              <w:t>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96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A6B5">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8246">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1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057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B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3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B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E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F576">
            <w:pPr>
              <w:jc w:val="center"/>
            </w:pPr>
            <w:r>
              <w:rPr>
                <w:rFonts w:ascii="宋体" w:hAnsi="宋体" w:eastAsia="宋体"/>
                <w:sz w:val="16"/>
              </w:rPr>
              <w:t>在职教师42人，参与课后托管教师24人</w:t>
            </w:r>
          </w:p>
        </w:tc>
      </w:tr>
      <w:tr w14:paraId="6E11D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53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D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BE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E5B3">
            <w:pPr>
              <w:jc w:val="center"/>
            </w:pPr>
            <w:r>
              <w:rPr>
                <w:rFonts w:ascii="宋体" w:hAnsi="宋体" w:eastAsia="宋体"/>
                <w:sz w:val="16"/>
              </w:rPr>
              <w:t>课后托管服务时长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D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10C9">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FC1F">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3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C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8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6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7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5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BE18">
            <w:pPr>
              <w:jc w:val="center"/>
            </w:pPr>
          </w:p>
        </w:tc>
      </w:tr>
      <w:tr w14:paraId="58024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D2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9C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14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7AEF">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87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E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B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1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D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0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1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E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10B1">
            <w:pPr>
              <w:jc w:val="center"/>
            </w:pPr>
          </w:p>
        </w:tc>
      </w:tr>
      <w:tr w14:paraId="34172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46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CB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F0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FBEA">
            <w:pPr>
              <w:jc w:val="center"/>
            </w:pPr>
            <w:r>
              <w:rPr>
                <w:rFonts w:ascii="宋体" w:hAnsi="宋体" w:eastAsia="宋体"/>
                <w:sz w:val="16"/>
              </w:rPr>
              <w:t>补助学期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09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A36B">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B336">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E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3EC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5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D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3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9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C1AF">
            <w:pPr>
              <w:jc w:val="center"/>
            </w:pPr>
          </w:p>
        </w:tc>
      </w:tr>
      <w:tr w14:paraId="47A39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0F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20B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FDF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A1F0">
            <w:pPr>
              <w:jc w:val="center"/>
            </w:pPr>
            <w:r>
              <w:rPr>
                <w:rFonts w:ascii="宋体" w:hAnsi="宋体" w:eastAsia="宋体"/>
                <w:sz w:val="16"/>
              </w:rPr>
              <w:t>课后托管费补助金额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9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B2E8">
            <w:pPr>
              <w:jc w:val="center"/>
            </w:pPr>
            <w:r>
              <w:rPr>
                <w:rFonts w:ascii="宋体" w:hAnsi="宋体" w:eastAsia="宋体"/>
                <w:sz w:val="16"/>
              </w:rPr>
              <w:t>=6.68万元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3A46">
            <w:pPr>
              <w:jc w:val="center"/>
            </w:pPr>
            <w:r>
              <w:rPr>
                <w:rFonts w:ascii="宋体" w:hAnsi="宋体" w:eastAsia="宋体"/>
                <w:sz w:val="16"/>
              </w:rPr>
              <w:t>=6.68万元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2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8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7C8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3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6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FE0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366F">
            <w:pPr>
              <w:jc w:val="center"/>
            </w:pPr>
          </w:p>
        </w:tc>
      </w:tr>
      <w:tr w14:paraId="7165D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2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3B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74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8DF3">
            <w:pPr>
              <w:jc w:val="center"/>
            </w:pPr>
            <w:r>
              <w:rPr>
                <w:rFonts w:ascii="宋体" w:hAnsi="宋体" w:eastAsia="宋体"/>
                <w:sz w:val="16"/>
              </w:rPr>
              <w:t>课时服务费金额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1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CC87">
            <w:pPr>
              <w:jc w:val="center"/>
            </w:pPr>
            <w:r>
              <w:rPr>
                <w:rFonts w:ascii="宋体" w:hAnsi="宋体" w:eastAsia="宋体"/>
                <w:sz w:val="16"/>
              </w:rPr>
              <w:t>&lt;=80元/课时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6E1B">
            <w:pPr>
              <w:jc w:val="center"/>
            </w:pPr>
            <w:r>
              <w:rPr>
                <w:rFonts w:ascii="宋体" w:hAnsi="宋体" w:eastAsia="宋体"/>
                <w:sz w:val="16"/>
              </w:rPr>
              <w:t>=80元/课时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4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11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B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5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C7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10E4">
            <w:pPr>
              <w:jc w:val="center"/>
            </w:pPr>
          </w:p>
        </w:tc>
      </w:tr>
      <w:tr w14:paraId="38CCD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0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44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60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3B8C">
            <w:pPr>
              <w:jc w:val="center"/>
            </w:pPr>
            <w:r>
              <w:rPr>
                <w:rFonts w:ascii="宋体" w:hAnsi="宋体" w:eastAsia="宋体"/>
                <w:sz w:val="16"/>
              </w:rPr>
              <w:t>帮助家长解决学生接送困难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05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93E1">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D786">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7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4E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4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3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8C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1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E915">
            <w:pPr>
              <w:jc w:val="center"/>
            </w:pPr>
          </w:p>
        </w:tc>
      </w:tr>
      <w:tr w14:paraId="4EC5B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C3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18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7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0DD6">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3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5F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F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BAE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2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1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6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3D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B00D">
            <w:pPr>
              <w:jc w:val="center"/>
            </w:pPr>
            <w:r>
              <w:rPr>
                <w:rFonts w:ascii="宋体" w:hAnsi="宋体" w:eastAsia="宋体"/>
                <w:sz w:val="16"/>
              </w:rPr>
              <w:t>通过完成此项目促进学生学习积极性、提高学生课外兴趣，帮助家长解决按时接送学生困难，受益家长满意度达100%。</w:t>
            </w:r>
          </w:p>
        </w:tc>
      </w:tr>
      <w:tr w14:paraId="47FEC6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DB34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F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16D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E56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A0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E48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145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860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4F3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E3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A2F47"/>
        </w:tc>
      </w:tr>
    </w:tbl>
    <w:p w14:paraId="0B71878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32"/>
        <w:gridCol w:w="625"/>
        <w:gridCol w:w="625"/>
        <w:gridCol w:w="625"/>
        <w:gridCol w:w="627"/>
        <w:gridCol w:w="696"/>
      </w:tblGrid>
      <w:tr w14:paraId="520450E9">
        <w:tblPrEx>
          <w:tblCellMar>
            <w:top w:w="0" w:type="dxa"/>
            <w:left w:w="108" w:type="dxa"/>
            <w:bottom w:w="0" w:type="dxa"/>
            <w:right w:w="108" w:type="dxa"/>
          </w:tblCellMar>
        </w:tblPrEx>
        <w:tc>
          <w:tcPr>
            <w:tcW w:w="8848" w:type="dxa"/>
            <w:gridSpan w:val="14"/>
            <w:vAlign w:val="center"/>
          </w:tcPr>
          <w:p w14:paraId="2D795BFF">
            <w:pPr>
              <w:jc w:val="center"/>
            </w:pPr>
            <w:r>
              <w:rPr>
                <w:rFonts w:ascii="宋体" w:hAnsi="宋体" w:eastAsia="宋体"/>
                <w:sz w:val="24"/>
              </w:rPr>
              <w:t>项目支出绩效自评表</w:t>
            </w:r>
          </w:p>
        </w:tc>
      </w:tr>
      <w:tr w14:paraId="6BBE3EA1">
        <w:tblPrEx>
          <w:tblCellMar>
            <w:top w:w="0" w:type="dxa"/>
            <w:left w:w="108" w:type="dxa"/>
            <w:bottom w:w="0" w:type="dxa"/>
            <w:right w:w="108" w:type="dxa"/>
          </w:tblCellMar>
        </w:tblPrEx>
        <w:tc>
          <w:tcPr>
            <w:tcW w:w="8848" w:type="dxa"/>
            <w:gridSpan w:val="14"/>
            <w:vAlign w:val="center"/>
          </w:tcPr>
          <w:p w14:paraId="0D696EEB">
            <w:pPr>
              <w:jc w:val="center"/>
            </w:pPr>
            <w:r>
              <w:rPr>
                <w:rFonts w:ascii="宋体" w:hAnsi="宋体" w:eastAsia="宋体"/>
                <w:sz w:val="24"/>
              </w:rPr>
              <w:t>(2024年度)</w:t>
            </w:r>
          </w:p>
        </w:tc>
      </w:tr>
      <w:tr w14:paraId="3809F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B4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4289D7">
            <w:pPr>
              <w:jc w:val="center"/>
            </w:pPr>
            <w:r>
              <w:rPr>
                <w:rFonts w:ascii="宋体" w:hAnsi="宋体" w:eastAsia="宋体"/>
                <w:sz w:val="16"/>
              </w:rPr>
              <w:t>吉木萨尔县老台乡小学教师体检补助项目</w:t>
            </w:r>
          </w:p>
        </w:tc>
      </w:tr>
      <w:tr w14:paraId="2A0EF7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26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5D1C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F4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92E1B">
            <w:pPr>
              <w:jc w:val="center"/>
            </w:pPr>
            <w:r>
              <w:rPr>
                <w:rFonts w:ascii="宋体" w:hAnsi="宋体" w:eastAsia="宋体"/>
                <w:sz w:val="16"/>
              </w:rPr>
              <w:t>吉木萨尔县老台乡小学</w:t>
            </w:r>
          </w:p>
        </w:tc>
      </w:tr>
      <w:tr w14:paraId="587FC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EC9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105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9C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886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51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65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4B2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C017">
            <w:pPr>
              <w:jc w:val="center"/>
            </w:pPr>
            <w:r>
              <w:rPr>
                <w:rFonts w:ascii="宋体" w:hAnsi="宋体" w:eastAsia="宋体"/>
                <w:sz w:val="16"/>
              </w:rPr>
              <w:t>得分</w:t>
            </w:r>
          </w:p>
        </w:tc>
      </w:tr>
      <w:tr w14:paraId="0A460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FA7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011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5EA7">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3238">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974A9">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53A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C5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99A0">
            <w:pPr>
              <w:jc w:val="center"/>
            </w:pPr>
            <w:r>
              <w:rPr>
                <w:rFonts w:ascii="宋体" w:hAnsi="宋体" w:eastAsia="宋体"/>
                <w:sz w:val="16"/>
              </w:rPr>
              <w:t>10.00</w:t>
            </w:r>
          </w:p>
        </w:tc>
      </w:tr>
      <w:tr w14:paraId="270B0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DA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2F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EA7D4">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1D5DF">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B679F">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C3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07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C677">
            <w:pPr>
              <w:jc w:val="center"/>
            </w:pPr>
            <w:r>
              <w:rPr>
                <w:rFonts w:ascii="宋体" w:hAnsi="宋体" w:eastAsia="宋体"/>
                <w:sz w:val="16"/>
              </w:rPr>
              <w:t>—</w:t>
            </w:r>
          </w:p>
        </w:tc>
      </w:tr>
      <w:tr w14:paraId="1F66C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9D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8E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C4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54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B4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DA9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6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A17A">
            <w:pPr>
              <w:jc w:val="center"/>
            </w:pPr>
            <w:r>
              <w:rPr>
                <w:rFonts w:ascii="宋体" w:hAnsi="宋体" w:eastAsia="宋体"/>
                <w:sz w:val="16"/>
              </w:rPr>
              <w:t>—</w:t>
            </w:r>
          </w:p>
        </w:tc>
      </w:tr>
      <w:tr w14:paraId="4E198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4E6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62B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8B56B8">
            <w:pPr>
              <w:jc w:val="center"/>
            </w:pPr>
            <w:r>
              <w:rPr>
                <w:rFonts w:ascii="宋体" w:hAnsi="宋体" w:eastAsia="宋体"/>
                <w:sz w:val="16"/>
              </w:rPr>
              <w:t>实际完成情况</w:t>
            </w:r>
          </w:p>
        </w:tc>
      </w:tr>
      <w:tr w14:paraId="225D1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C64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C1ECD">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57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DA9E0">
            <w:pPr>
              <w:jc w:val="both"/>
            </w:pPr>
            <w:r>
              <w:rPr>
                <w:rFonts w:ascii="宋体" w:hAnsi="宋体" w:eastAsia="宋体"/>
                <w:sz w:val="16"/>
              </w:rPr>
              <w:t>截至2024年12月31日，本项目实际支出资金2.85万元，预算执行率100%，通过实施本项目对我校57名教职员工开展健康体检，有效改善我校教师身体健康状况。</w:t>
            </w:r>
          </w:p>
        </w:tc>
      </w:tr>
      <w:tr w14:paraId="161CC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D3C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A5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77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1F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06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054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C4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53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E6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E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42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36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35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4CA9">
            <w:pPr>
              <w:jc w:val="center"/>
            </w:pPr>
            <w:r>
              <w:rPr>
                <w:rFonts w:ascii="宋体" w:hAnsi="宋体" w:eastAsia="宋体"/>
                <w:sz w:val="16"/>
              </w:rPr>
              <w:t>偏差原因分析及改进措施</w:t>
            </w:r>
          </w:p>
        </w:tc>
      </w:tr>
      <w:tr w14:paraId="73C7E4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FDB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413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C2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3E36">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B80D">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7370">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050C">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959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52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8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6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CB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40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10CA">
            <w:pPr>
              <w:jc w:val="center"/>
            </w:pPr>
            <w:r>
              <w:rPr>
                <w:rFonts w:ascii="宋体" w:hAnsi="宋体" w:eastAsia="宋体"/>
                <w:sz w:val="16"/>
              </w:rPr>
              <w:t>根据决算报表，单位实际在年底在职人数55人，2名教师离职导致。</w:t>
            </w:r>
          </w:p>
        </w:tc>
      </w:tr>
      <w:tr w14:paraId="1CDA7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F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4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81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A61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C5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D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C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EB7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F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0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B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9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F93E">
            <w:pPr>
              <w:jc w:val="center"/>
            </w:pPr>
          </w:p>
        </w:tc>
      </w:tr>
      <w:tr w14:paraId="2E6E6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66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05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0B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B26C">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6D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1A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69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0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B1C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9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1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8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A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26CF">
            <w:pPr>
              <w:jc w:val="center"/>
            </w:pPr>
          </w:p>
        </w:tc>
      </w:tr>
      <w:tr w14:paraId="0132F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4CD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8AB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D98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0483">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A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E4C1">
            <w:pPr>
              <w:jc w:val="center"/>
            </w:pPr>
            <w:r>
              <w:rPr>
                <w:rFonts w:ascii="宋体" w:hAnsi="宋体" w:eastAsia="宋体"/>
                <w:sz w:val="16"/>
              </w:rPr>
              <w:t>&lt;=28500元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A4C8">
            <w:pPr>
              <w:jc w:val="center"/>
            </w:pPr>
            <w:r>
              <w:rPr>
                <w:rFonts w:ascii="宋体" w:hAnsi="宋体" w:eastAsia="宋体"/>
                <w:sz w:val="16"/>
              </w:rPr>
              <w:t>=28500元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B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8A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3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6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D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884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7970">
            <w:pPr>
              <w:jc w:val="center"/>
            </w:pPr>
          </w:p>
        </w:tc>
      </w:tr>
      <w:tr w14:paraId="3611A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3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FB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0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6AFA">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4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0A9D">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95BA">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5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44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9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C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31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4AE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FEF1">
            <w:pPr>
              <w:jc w:val="center"/>
            </w:pPr>
          </w:p>
        </w:tc>
      </w:tr>
      <w:tr w14:paraId="63352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05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56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8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5E00">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00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5FC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696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A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E1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9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1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63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E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E11E">
            <w:pPr>
              <w:jc w:val="center"/>
            </w:pPr>
          </w:p>
        </w:tc>
      </w:tr>
      <w:tr w14:paraId="47682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5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A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C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8E91">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AB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FA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D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234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6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E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A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03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5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D5E8">
            <w:pPr>
              <w:jc w:val="center"/>
            </w:pPr>
            <w:r>
              <w:rPr>
                <w:rFonts w:ascii="宋体" w:hAnsi="宋体" w:eastAsia="宋体"/>
                <w:sz w:val="16"/>
              </w:rPr>
              <w:t>通过实施本项目对我校55名教职员工开展健康体检，有效改善我校教师身体健康状况。使得受益教师满意度达到100%。</w:t>
            </w:r>
          </w:p>
        </w:tc>
      </w:tr>
      <w:tr w14:paraId="69509E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324D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2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26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0BA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29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04DB">
            <w:pPr>
              <w:jc w:val="center"/>
            </w:pPr>
            <w:r>
              <w:rPr>
                <w:rFonts w:ascii="宋体" w:hAnsi="宋体" w:eastAsia="宋体"/>
                <w:sz w:val="16"/>
              </w:rPr>
              <w:t>81.00分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084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C45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8BA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CCE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1AA59"/>
        </w:tc>
      </w:tr>
    </w:tbl>
    <w:p w14:paraId="7E8540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0AE0C150">
        <w:tblPrEx>
          <w:tblCellMar>
            <w:top w:w="0" w:type="dxa"/>
            <w:left w:w="108" w:type="dxa"/>
            <w:bottom w:w="0" w:type="dxa"/>
            <w:right w:w="108" w:type="dxa"/>
          </w:tblCellMar>
        </w:tblPrEx>
        <w:tc>
          <w:tcPr>
            <w:tcW w:w="8848" w:type="dxa"/>
            <w:gridSpan w:val="14"/>
            <w:vAlign w:val="center"/>
          </w:tcPr>
          <w:p w14:paraId="4C05ED89">
            <w:pPr>
              <w:jc w:val="center"/>
            </w:pPr>
            <w:r>
              <w:rPr>
                <w:rFonts w:ascii="宋体" w:hAnsi="宋体" w:eastAsia="宋体"/>
                <w:sz w:val="24"/>
              </w:rPr>
              <w:t>项目支出绩效自评表</w:t>
            </w:r>
          </w:p>
        </w:tc>
      </w:tr>
      <w:tr w14:paraId="716005A7">
        <w:tblPrEx>
          <w:tblCellMar>
            <w:top w:w="0" w:type="dxa"/>
            <w:left w:w="108" w:type="dxa"/>
            <w:bottom w:w="0" w:type="dxa"/>
            <w:right w:w="108" w:type="dxa"/>
          </w:tblCellMar>
        </w:tblPrEx>
        <w:tc>
          <w:tcPr>
            <w:tcW w:w="8848" w:type="dxa"/>
            <w:gridSpan w:val="14"/>
            <w:vAlign w:val="center"/>
          </w:tcPr>
          <w:p w14:paraId="0460A4E0">
            <w:pPr>
              <w:jc w:val="center"/>
            </w:pPr>
            <w:r>
              <w:rPr>
                <w:rFonts w:ascii="宋体" w:hAnsi="宋体" w:eastAsia="宋体"/>
                <w:sz w:val="24"/>
              </w:rPr>
              <w:t>(2024年度)</w:t>
            </w:r>
          </w:p>
        </w:tc>
      </w:tr>
      <w:tr w14:paraId="258F2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1C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EB89A9">
            <w:pPr>
              <w:jc w:val="center"/>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（老台乡小学自治区义务教育阶段班主任津贴补助经费）</w:t>
            </w:r>
          </w:p>
        </w:tc>
      </w:tr>
      <w:tr w14:paraId="57187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4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5775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2F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1159B0">
            <w:pPr>
              <w:jc w:val="center"/>
            </w:pPr>
            <w:r>
              <w:rPr>
                <w:rFonts w:ascii="宋体" w:hAnsi="宋体" w:eastAsia="宋体"/>
                <w:sz w:val="16"/>
              </w:rPr>
              <w:t>吉木萨尔县老台乡小学</w:t>
            </w:r>
          </w:p>
        </w:tc>
      </w:tr>
      <w:tr w14:paraId="4E580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34D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80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128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47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DB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58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E9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DD90">
            <w:pPr>
              <w:jc w:val="center"/>
            </w:pPr>
            <w:r>
              <w:rPr>
                <w:rFonts w:ascii="宋体" w:hAnsi="宋体" w:eastAsia="宋体"/>
                <w:sz w:val="16"/>
              </w:rPr>
              <w:t>得分</w:t>
            </w:r>
          </w:p>
        </w:tc>
      </w:tr>
      <w:tr w14:paraId="5E424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EB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7A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3325">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33836">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A37F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75E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00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2320">
            <w:pPr>
              <w:jc w:val="center"/>
            </w:pPr>
            <w:r>
              <w:rPr>
                <w:rFonts w:ascii="宋体" w:hAnsi="宋体" w:eastAsia="宋体"/>
                <w:sz w:val="16"/>
              </w:rPr>
              <w:t>10.00</w:t>
            </w:r>
          </w:p>
        </w:tc>
      </w:tr>
      <w:tr w14:paraId="0B613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DC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29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0B73">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2F7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5124">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7E3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A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5A84">
            <w:pPr>
              <w:jc w:val="center"/>
            </w:pPr>
            <w:r>
              <w:rPr>
                <w:rFonts w:ascii="宋体" w:hAnsi="宋体" w:eastAsia="宋体"/>
                <w:sz w:val="16"/>
              </w:rPr>
              <w:t>—</w:t>
            </w:r>
          </w:p>
        </w:tc>
      </w:tr>
      <w:tr w14:paraId="529F9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48F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97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0F4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9D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1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C71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5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2683">
            <w:pPr>
              <w:jc w:val="center"/>
            </w:pPr>
            <w:r>
              <w:rPr>
                <w:rFonts w:ascii="宋体" w:hAnsi="宋体" w:eastAsia="宋体"/>
                <w:sz w:val="16"/>
              </w:rPr>
              <w:t>—</w:t>
            </w:r>
          </w:p>
        </w:tc>
      </w:tr>
      <w:tr w14:paraId="1FAD40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DAB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565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445D37">
            <w:pPr>
              <w:jc w:val="center"/>
            </w:pPr>
            <w:r>
              <w:rPr>
                <w:rFonts w:ascii="宋体" w:hAnsi="宋体" w:eastAsia="宋体"/>
                <w:sz w:val="16"/>
              </w:rPr>
              <w:t>实际完成情况</w:t>
            </w:r>
          </w:p>
        </w:tc>
      </w:tr>
      <w:tr w14:paraId="0A020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715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98904">
            <w:pPr>
              <w:jc w:val="both"/>
            </w:pPr>
            <w:r>
              <w:rPr>
                <w:rFonts w:ascii="宋体" w:hAnsi="宋体" w:eastAsia="宋体"/>
                <w:sz w:val="16"/>
              </w:rPr>
              <w:t>2024年，通过实施班主任津贴补助政策，进一步提高教师队伍建设情况，提高班主任工作积极性，提高班级管理水平，我校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共有6个班级，每班补助400元，补助10个月。共计2.4万元，争取使得受益教师满意度不低于95%。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C6231">
            <w:pPr>
              <w:jc w:val="both"/>
            </w:pPr>
            <w:r>
              <w:rPr>
                <w:rFonts w:hint="eastAsia" w:ascii="宋体" w:hAnsi="宋体"/>
                <w:sz w:val="16"/>
                <w:lang w:eastAsia="zh-CN"/>
              </w:rPr>
              <w:t>截至2024</w:t>
            </w:r>
            <w:r>
              <w:rPr>
                <w:rFonts w:ascii="宋体" w:hAnsi="宋体" w:eastAsia="宋体"/>
                <w:sz w:val="16"/>
              </w:rPr>
              <w:t>年12月31日，本项目实际支出资金2.4万元，预算执行率为100%，通过完成此项目进一步提高教师队伍建设情况，提高班主任工作积极性，提高班级管理水平，使得受益教师满意度达到100%。</w:t>
            </w:r>
            <w:r>
              <w:rPr>
                <w:rFonts w:ascii="宋体" w:hAnsi="宋体" w:eastAsia="宋体"/>
                <w:sz w:val="16"/>
              </w:rPr>
              <w:br w:type="textWrapping"/>
            </w:r>
          </w:p>
        </w:tc>
      </w:tr>
      <w:tr w14:paraId="4E91A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CC3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AB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10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4F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0E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ACE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B46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6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6FB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78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67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4A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02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FD77">
            <w:pPr>
              <w:jc w:val="center"/>
            </w:pPr>
            <w:r>
              <w:rPr>
                <w:rFonts w:ascii="宋体" w:hAnsi="宋体" w:eastAsia="宋体"/>
                <w:sz w:val="16"/>
              </w:rPr>
              <w:t>偏差原因分析及改进措施</w:t>
            </w:r>
          </w:p>
        </w:tc>
      </w:tr>
      <w:tr w14:paraId="4712EB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E3C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3E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BC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458D">
            <w:pPr>
              <w:jc w:val="center"/>
            </w:pPr>
            <w:r>
              <w:rPr>
                <w:rFonts w:hint="eastAsia" w:ascii="宋体" w:hAnsi="宋体"/>
                <w:sz w:val="16"/>
                <w:lang w:eastAsia="zh-CN"/>
              </w:rPr>
              <w:t>义务教育阶段</w:t>
            </w:r>
            <w:r>
              <w:rPr>
                <w:rFonts w:ascii="宋体" w:hAnsi="宋体" w:eastAsia="宋体"/>
                <w:sz w:val="16"/>
              </w:rPr>
              <w:t>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4B4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790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B03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9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DE6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8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3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4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B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CEEB">
            <w:pPr>
              <w:jc w:val="center"/>
            </w:pPr>
          </w:p>
        </w:tc>
      </w:tr>
      <w:tr w14:paraId="33D9D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94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9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48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E4EB">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2DE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2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3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2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59E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E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4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4C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0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604F">
            <w:pPr>
              <w:jc w:val="center"/>
            </w:pPr>
          </w:p>
        </w:tc>
      </w:tr>
      <w:tr w14:paraId="6E7F7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21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57F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7F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E187">
            <w:pPr>
              <w:jc w:val="center"/>
            </w:pPr>
            <w:r>
              <w:rPr>
                <w:rFonts w:ascii="宋体" w:hAnsi="宋体" w:eastAsia="宋体"/>
                <w:sz w:val="16"/>
              </w:rPr>
              <w:t>班主任津贴补助时长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1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CA6B">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C403">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0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6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C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C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7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091E">
            <w:pPr>
              <w:jc w:val="center"/>
            </w:pPr>
          </w:p>
        </w:tc>
      </w:tr>
      <w:tr w14:paraId="17C0F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5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4C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8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DF00">
            <w:pPr>
              <w:jc w:val="center"/>
            </w:pPr>
            <w:r>
              <w:rPr>
                <w:rFonts w:ascii="宋体" w:hAnsi="宋体" w:eastAsia="宋体"/>
                <w:sz w:val="16"/>
              </w:rPr>
              <w:t>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6F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F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3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A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39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0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E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9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C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BF67">
            <w:pPr>
              <w:jc w:val="center"/>
            </w:pPr>
          </w:p>
        </w:tc>
      </w:tr>
      <w:tr w14:paraId="53284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62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73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46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55B8">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F2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D571">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ECC6">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5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4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CF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B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93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9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D7A5">
            <w:pPr>
              <w:jc w:val="center"/>
            </w:pPr>
          </w:p>
        </w:tc>
      </w:tr>
      <w:tr w14:paraId="59A93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4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71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9F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EC79">
            <w:pPr>
              <w:jc w:val="center"/>
            </w:pPr>
            <w:r>
              <w:rPr>
                <w:rFonts w:ascii="宋体" w:hAnsi="宋体" w:eastAsia="宋体"/>
                <w:sz w:val="16"/>
              </w:rPr>
              <w:t>提高教师积极性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A0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EAD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0C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F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A8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C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C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D7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7243">
            <w:pPr>
              <w:jc w:val="center"/>
            </w:pPr>
          </w:p>
        </w:tc>
      </w:tr>
      <w:tr w14:paraId="0F456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1A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9D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1A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0AE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1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E5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4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5DF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6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1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B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55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2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1DA1">
            <w:pPr>
              <w:jc w:val="center"/>
            </w:pPr>
            <w:r>
              <w:rPr>
                <w:rFonts w:ascii="宋体" w:hAnsi="宋体" w:eastAsia="宋体"/>
                <w:sz w:val="16"/>
              </w:rPr>
              <w:t>通过完成此项目进一步提高教师队伍建设情况，提高班主任工作积极性，提高班级管理水平，使得受益教师满意度达到100%。</w:t>
            </w:r>
          </w:p>
        </w:tc>
      </w:tr>
      <w:tr w14:paraId="71749B6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6120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E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37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09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8A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A80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1D6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036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F6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9CF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CEB7A"/>
        </w:tc>
      </w:tr>
    </w:tbl>
    <w:p w14:paraId="1AFCBD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596FA8E8">
        <w:tblPrEx>
          <w:tblCellMar>
            <w:top w:w="0" w:type="dxa"/>
            <w:left w:w="108" w:type="dxa"/>
            <w:bottom w:w="0" w:type="dxa"/>
            <w:right w:w="108" w:type="dxa"/>
          </w:tblCellMar>
        </w:tblPrEx>
        <w:tc>
          <w:tcPr>
            <w:tcW w:w="8848" w:type="dxa"/>
            <w:gridSpan w:val="14"/>
            <w:vAlign w:val="center"/>
          </w:tcPr>
          <w:p w14:paraId="2B6B1D53">
            <w:pPr>
              <w:jc w:val="center"/>
            </w:pPr>
            <w:r>
              <w:rPr>
                <w:rFonts w:ascii="宋体" w:hAnsi="宋体" w:eastAsia="宋体"/>
                <w:sz w:val="24"/>
              </w:rPr>
              <w:t>项目支出绩效自评表</w:t>
            </w:r>
          </w:p>
        </w:tc>
      </w:tr>
      <w:tr w14:paraId="4C209808">
        <w:tblPrEx>
          <w:tblCellMar>
            <w:top w:w="0" w:type="dxa"/>
            <w:left w:w="108" w:type="dxa"/>
            <w:bottom w:w="0" w:type="dxa"/>
            <w:right w:w="108" w:type="dxa"/>
          </w:tblCellMar>
        </w:tblPrEx>
        <w:tc>
          <w:tcPr>
            <w:tcW w:w="8848" w:type="dxa"/>
            <w:gridSpan w:val="14"/>
            <w:vAlign w:val="center"/>
          </w:tcPr>
          <w:p w14:paraId="2FC0FA48">
            <w:pPr>
              <w:jc w:val="center"/>
            </w:pPr>
            <w:r>
              <w:rPr>
                <w:rFonts w:ascii="宋体" w:hAnsi="宋体" w:eastAsia="宋体"/>
                <w:sz w:val="24"/>
              </w:rPr>
              <w:t>(2024年度)</w:t>
            </w:r>
          </w:p>
        </w:tc>
      </w:tr>
      <w:tr w14:paraId="3042FA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B4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640E6">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关于提前下达2024年城乡义务教育补助经费预算[中央直达资金]的通知（老台乡小学校舍安全保障）</w:t>
            </w:r>
          </w:p>
        </w:tc>
      </w:tr>
      <w:tr w14:paraId="465262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4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2506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23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94EB29">
            <w:pPr>
              <w:jc w:val="center"/>
            </w:pPr>
            <w:r>
              <w:rPr>
                <w:rFonts w:ascii="宋体" w:hAnsi="宋体" w:eastAsia="宋体"/>
                <w:sz w:val="16"/>
              </w:rPr>
              <w:t>吉木萨尔县老台乡小学</w:t>
            </w:r>
          </w:p>
        </w:tc>
      </w:tr>
      <w:tr w14:paraId="4940FC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359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FD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7D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F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911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95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1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2B7B">
            <w:pPr>
              <w:jc w:val="center"/>
            </w:pPr>
            <w:r>
              <w:rPr>
                <w:rFonts w:ascii="宋体" w:hAnsi="宋体" w:eastAsia="宋体"/>
                <w:sz w:val="16"/>
              </w:rPr>
              <w:t>得分</w:t>
            </w:r>
          </w:p>
        </w:tc>
      </w:tr>
      <w:tr w14:paraId="519A9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5F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9D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5E8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B02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7D5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8A8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CA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C7C3">
            <w:pPr>
              <w:jc w:val="center"/>
            </w:pPr>
            <w:r>
              <w:rPr>
                <w:rFonts w:ascii="宋体" w:hAnsi="宋体" w:eastAsia="宋体"/>
                <w:sz w:val="16"/>
              </w:rPr>
              <w:t>10.00</w:t>
            </w:r>
          </w:p>
        </w:tc>
      </w:tr>
      <w:tr w14:paraId="1CB9E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8E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3E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533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701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DF2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47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2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4AD2">
            <w:pPr>
              <w:jc w:val="center"/>
            </w:pPr>
            <w:r>
              <w:rPr>
                <w:rFonts w:ascii="宋体" w:hAnsi="宋体" w:eastAsia="宋体"/>
                <w:sz w:val="16"/>
              </w:rPr>
              <w:t>—</w:t>
            </w:r>
          </w:p>
        </w:tc>
      </w:tr>
      <w:tr w14:paraId="11714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A2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3B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C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D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65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D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F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B5DE">
            <w:pPr>
              <w:jc w:val="center"/>
            </w:pPr>
            <w:r>
              <w:rPr>
                <w:rFonts w:ascii="宋体" w:hAnsi="宋体" w:eastAsia="宋体"/>
                <w:sz w:val="16"/>
              </w:rPr>
              <w:t>—</w:t>
            </w:r>
          </w:p>
        </w:tc>
      </w:tr>
      <w:tr w14:paraId="277EB9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F37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ADD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C507B">
            <w:pPr>
              <w:jc w:val="center"/>
            </w:pPr>
            <w:r>
              <w:rPr>
                <w:rFonts w:ascii="宋体" w:hAnsi="宋体" w:eastAsia="宋体"/>
                <w:sz w:val="16"/>
              </w:rPr>
              <w:t>实际完成情况</w:t>
            </w:r>
          </w:p>
        </w:tc>
      </w:tr>
      <w:tr w14:paraId="2B7BA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66C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DBD01">
            <w:pPr>
              <w:jc w:val="both"/>
            </w:pPr>
            <w:r>
              <w:rPr>
                <w:rFonts w:ascii="宋体" w:hAnsi="宋体" w:eastAsia="宋体"/>
                <w:sz w:val="16"/>
              </w:rPr>
              <w:t>持续巩固完善农村义务教育学校校舍安全保障长效机制，通过对学校食堂屋顶维修600平方米，路线改造500米；学生宿舍教学楼暖气包更换150组等维修改造，完成以上校舍日常维修改造率90%，校舍日常维修改造成本30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29E85">
            <w:pPr>
              <w:jc w:val="both"/>
            </w:pPr>
            <w:r>
              <w:rPr>
                <w:rFonts w:ascii="宋体" w:hAnsi="宋体" w:eastAsia="宋体"/>
                <w:sz w:val="16"/>
              </w:rPr>
              <w:t>截至2024年12月31日，本项目实际支出资金30万元，预算执行率为100%，实际完成了学校食堂屋顶维修600平方米，路线改造500米；学生宿舍教学楼暖气包更换150组等维修改造，通过完成此项目有效改善师生学校环境，在园教师满意度达100%。</w:t>
            </w:r>
            <w:r>
              <w:rPr>
                <w:rFonts w:ascii="宋体" w:hAnsi="宋体" w:eastAsia="宋体"/>
                <w:sz w:val="16"/>
              </w:rPr>
              <w:br w:type="textWrapping"/>
            </w:r>
          </w:p>
        </w:tc>
      </w:tr>
      <w:tr w14:paraId="58ECDC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4E8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0A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78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70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5B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95A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E0E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BB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46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AE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60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C9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BD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AFC4">
            <w:pPr>
              <w:jc w:val="center"/>
            </w:pPr>
            <w:r>
              <w:rPr>
                <w:rFonts w:ascii="宋体" w:hAnsi="宋体" w:eastAsia="宋体"/>
                <w:sz w:val="16"/>
              </w:rPr>
              <w:t>偏差原因分析及改进措施</w:t>
            </w:r>
          </w:p>
        </w:tc>
      </w:tr>
      <w:tr w14:paraId="4EE63F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7F1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97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0C1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0113">
            <w:pPr>
              <w:jc w:val="center"/>
            </w:pPr>
            <w:r>
              <w:rPr>
                <w:rFonts w:ascii="宋体" w:hAnsi="宋体" w:eastAsia="宋体"/>
                <w:sz w:val="16"/>
              </w:rPr>
              <w:t>学校食堂路线改造米数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9A2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DFB6">
            <w:pPr>
              <w:jc w:val="center"/>
            </w:pPr>
            <w:r>
              <w:rPr>
                <w:rFonts w:ascii="宋体" w:hAnsi="宋体" w:eastAsia="宋体"/>
                <w:sz w:val="16"/>
              </w:rPr>
              <w:t>=500米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ECF3">
            <w:pPr>
              <w:jc w:val="center"/>
            </w:pPr>
            <w:r>
              <w:rPr>
                <w:rFonts w:ascii="宋体" w:hAnsi="宋体" w:eastAsia="宋体"/>
                <w:sz w:val="16"/>
              </w:rPr>
              <w:t>=500米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A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401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5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0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A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2B7C">
            <w:pPr>
              <w:jc w:val="center"/>
            </w:pPr>
          </w:p>
        </w:tc>
      </w:tr>
      <w:tr w14:paraId="049D9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BC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7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98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C604">
            <w:pPr>
              <w:jc w:val="center"/>
            </w:pPr>
            <w:r>
              <w:rPr>
                <w:rFonts w:ascii="宋体" w:hAnsi="宋体" w:eastAsia="宋体"/>
                <w:sz w:val="16"/>
              </w:rPr>
              <w:t>学校食堂屋顶维修面积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C04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DE06">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ADE8">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F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9A7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A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2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9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B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68CF">
            <w:pPr>
              <w:jc w:val="center"/>
            </w:pPr>
          </w:p>
        </w:tc>
      </w:tr>
      <w:tr w14:paraId="72081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FF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1F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F5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666E">
            <w:pPr>
              <w:jc w:val="center"/>
            </w:pPr>
            <w:r>
              <w:rPr>
                <w:rFonts w:ascii="宋体" w:hAnsi="宋体" w:eastAsia="宋体"/>
                <w:sz w:val="16"/>
              </w:rPr>
              <w:t>校舍维修改造完成率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CA0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9D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6B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8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BF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A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A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F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8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4B52">
            <w:pPr>
              <w:jc w:val="center"/>
            </w:pPr>
          </w:p>
        </w:tc>
      </w:tr>
      <w:tr w14:paraId="3C678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1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DB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EE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F8B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D8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8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3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8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20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F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C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8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F1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8D8C">
            <w:pPr>
              <w:jc w:val="center"/>
            </w:pPr>
          </w:p>
        </w:tc>
      </w:tr>
      <w:tr w14:paraId="43FFE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27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40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D1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4543">
            <w:pPr>
              <w:jc w:val="center"/>
            </w:pPr>
            <w:r>
              <w:rPr>
                <w:rFonts w:ascii="宋体" w:hAnsi="宋体" w:eastAsia="宋体"/>
                <w:sz w:val="16"/>
              </w:rPr>
              <w:t>校舍日常维修改造成本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A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AB2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40D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7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A8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A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0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A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30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3B98">
            <w:pPr>
              <w:jc w:val="center"/>
            </w:pPr>
          </w:p>
        </w:tc>
      </w:tr>
      <w:tr w14:paraId="3B853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48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28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D9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5C13">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A0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ABB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435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4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55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8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9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65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D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46C5">
            <w:pPr>
              <w:jc w:val="center"/>
            </w:pPr>
          </w:p>
        </w:tc>
      </w:tr>
      <w:tr w14:paraId="41F39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8E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C5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74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5A8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9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81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B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50F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B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D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8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01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3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8E5C">
            <w:pPr>
              <w:jc w:val="center"/>
            </w:pPr>
            <w:r>
              <w:rPr>
                <w:rFonts w:ascii="宋体" w:hAnsi="宋体" w:eastAsia="宋体"/>
                <w:sz w:val="16"/>
              </w:rPr>
              <w:t>通过完成此项目有效改善师生学校环境，在园教师满意度达100%。</w:t>
            </w:r>
          </w:p>
        </w:tc>
      </w:tr>
      <w:tr w14:paraId="2A5E5D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0EE6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8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C5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485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04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08F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22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8F3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69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22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AED4B"/>
        </w:tc>
      </w:tr>
    </w:tbl>
    <w:p w14:paraId="6E5949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51DB6D67">
        <w:tblPrEx>
          <w:tblCellMar>
            <w:top w:w="0" w:type="dxa"/>
            <w:left w:w="108" w:type="dxa"/>
            <w:bottom w:w="0" w:type="dxa"/>
            <w:right w:w="108" w:type="dxa"/>
          </w:tblCellMar>
        </w:tblPrEx>
        <w:tc>
          <w:tcPr>
            <w:tcW w:w="8848" w:type="dxa"/>
            <w:gridSpan w:val="14"/>
            <w:vAlign w:val="center"/>
          </w:tcPr>
          <w:p w14:paraId="3EF042A9">
            <w:pPr>
              <w:jc w:val="center"/>
            </w:pPr>
            <w:r>
              <w:rPr>
                <w:rFonts w:ascii="宋体" w:hAnsi="宋体" w:eastAsia="宋体"/>
                <w:sz w:val="24"/>
              </w:rPr>
              <w:t>项目支出绩效自评表</w:t>
            </w:r>
          </w:p>
        </w:tc>
      </w:tr>
      <w:tr w14:paraId="06FC9DF0">
        <w:tblPrEx>
          <w:tblCellMar>
            <w:top w:w="0" w:type="dxa"/>
            <w:left w:w="108" w:type="dxa"/>
            <w:bottom w:w="0" w:type="dxa"/>
            <w:right w:w="108" w:type="dxa"/>
          </w:tblCellMar>
        </w:tblPrEx>
        <w:tc>
          <w:tcPr>
            <w:tcW w:w="8848" w:type="dxa"/>
            <w:gridSpan w:val="14"/>
            <w:vAlign w:val="center"/>
          </w:tcPr>
          <w:p w14:paraId="4C9354D1">
            <w:pPr>
              <w:jc w:val="center"/>
            </w:pPr>
            <w:r>
              <w:rPr>
                <w:rFonts w:ascii="宋体" w:hAnsi="宋体" w:eastAsia="宋体"/>
                <w:sz w:val="24"/>
              </w:rPr>
              <w:t>(2024年度)</w:t>
            </w:r>
          </w:p>
        </w:tc>
      </w:tr>
      <w:tr w14:paraId="11E64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95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68A1C7">
            <w:pPr>
              <w:jc w:val="center"/>
            </w:pP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关于提前下达2024年城乡义务教育补助经费预算[自治区直达资金]的通知（老台乡小学公用经费）</w:t>
            </w:r>
          </w:p>
        </w:tc>
      </w:tr>
      <w:tr w14:paraId="513BC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BD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483E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11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EA137">
            <w:pPr>
              <w:jc w:val="center"/>
            </w:pPr>
            <w:r>
              <w:rPr>
                <w:rFonts w:ascii="宋体" w:hAnsi="宋体" w:eastAsia="宋体"/>
                <w:sz w:val="16"/>
              </w:rPr>
              <w:t>吉木萨尔县老台乡小学</w:t>
            </w:r>
          </w:p>
        </w:tc>
      </w:tr>
      <w:tr w14:paraId="329E03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699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B2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11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BB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DB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F3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72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F5E4">
            <w:pPr>
              <w:jc w:val="center"/>
            </w:pPr>
            <w:r>
              <w:rPr>
                <w:rFonts w:ascii="宋体" w:hAnsi="宋体" w:eastAsia="宋体"/>
                <w:sz w:val="16"/>
              </w:rPr>
              <w:t>得分</w:t>
            </w:r>
          </w:p>
        </w:tc>
      </w:tr>
      <w:tr w14:paraId="7CAC8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13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F72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4690">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D6E5A">
            <w:pPr>
              <w:jc w:val="center"/>
            </w:pPr>
            <w:r>
              <w:rPr>
                <w:rFonts w:ascii="宋体" w:hAnsi="宋体" w:eastAsia="宋体"/>
                <w:sz w:val="16"/>
              </w:rPr>
              <w:t>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CEC38">
            <w:pPr>
              <w:jc w:val="center"/>
            </w:pPr>
            <w:r>
              <w:rPr>
                <w:rFonts w:ascii="宋体" w:hAnsi="宋体" w:eastAsia="宋体"/>
                <w:sz w:val="16"/>
              </w:rPr>
              <w:t>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D1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280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5F24">
            <w:pPr>
              <w:jc w:val="center"/>
            </w:pPr>
            <w:r>
              <w:rPr>
                <w:rFonts w:ascii="宋体" w:hAnsi="宋体" w:eastAsia="宋体"/>
                <w:sz w:val="16"/>
              </w:rPr>
              <w:t>10.00</w:t>
            </w:r>
          </w:p>
        </w:tc>
      </w:tr>
      <w:tr w14:paraId="0D2B0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136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9D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0975">
            <w:pPr>
              <w:jc w:val="center"/>
            </w:pPr>
            <w:r>
              <w:rPr>
                <w:rFonts w:ascii="宋体" w:hAnsi="宋体" w:eastAsia="宋体"/>
                <w:sz w:val="16"/>
              </w:rPr>
              <w:t>21.02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94E9">
            <w:pPr>
              <w:jc w:val="center"/>
            </w:pPr>
            <w:r>
              <w:rPr>
                <w:rFonts w:ascii="宋体" w:hAnsi="宋体" w:eastAsia="宋体"/>
                <w:sz w:val="16"/>
              </w:rPr>
              <w:t>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F1B10">
            <w:pPr>
              <w:jc w:val="center"/>
            </w:pPr>
            <w:r>
              <w:rPr>
                <w:rFonts w:ascii="宋体" w:hAnsi="宋体" w:eastAsia="宋体"/>
                <w:sz w:val="16"/>
              </w:rPr>
              <w:t>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E6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AF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E4A1">
            <w:pPr>
              <w:jc w:val="center"/>
            </w:pPr>
            <w:r>
              <w:rPr>
                <w:rFonts w:ascii="宋体" w:hAnsi="宋体" w:eastAsia="宋体"/>
                <w:sz w:val="16"/>
              </w:rPr>
              <w:t>—</w:t>
            </w:r>
          </w:p>
        </w:tc>
      </w:tr>
      <w:tr w14:paraId="79B1F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6A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6E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9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FB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463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829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3D6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47A7">
            <w:pPr>
              <w:jc w:val="center"/>
            </w:pPr>
            <w:r>
              <w:rPr>
                <w:rFonts w:ascii="宋体" w:hAnsi="宋体" w:eastAsia="宋体"/>
                <w:sz w:val="16"/>
              </w:rPr>
              <w:t>—</w:t>
            </w:r>
          </w:p>
        </w:tc>
      </w:tr>
      <w:tr w14:paraId="06D7BF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9E4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8CA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CDD7A">
            <w:pPr>
              <w:jc w:val="center"/>
            </w:pPr>
            <w:r>
              <w:rPr>
                <w:rFonts w:ascii="宋体" w:hAnsi="宋体" w:eastAsia="宋体"/>
                <w:sz w:val="16"/>
              </w:rPr>
              <w:t>实际完成情况</w:t>
            </w:r>
          </w:p>
        </w:tc>
      </w:tr>
      <w:tr w14:paraId="75444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6D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2FAF4">
            <w:pPr>
              <w:jc w:val="both"/>
            </w:pPr>
            <w:r>
              <w:rPr>
                <w:rFonts w:ascii="宋体" w:hAnsi="宋体" w:eastAsia="宋体"/>
                <w:sz w:val="16"/>
              </w:rPr>
              <w:t>我校学生人数233人，其中住宿生150人，公用经费生均补费720元，寄宿制公用经费生均300元。小学公用经费合计25.24万元。预计在2024年12月31日前支付完毕，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0E77C9">
            <w:pPr>
              <w:jc w:val="both"/>
            </w:pPr>
            <w:r>
              <w:rPr>
                <w:rFonts w:hint="eastAsia" w:ascii="宋体" w:hAnsi="宋体"/>
                <w:sz w:val="16"/>
                <w:lang w:eastAsia="zh-CN"/>
              </w:rPr>
              <w:t>截至2024</w:t>
            </w:r>
            <w:r>
              <w:rPr>
                <w:rFonts w:ascii="宋体" w:hAnsi="宋体" w:eastAsia="宋体"/>
                <w:sz w:val="16"/>
              </w:rPr>
              <w:t>年12月31日，本项目实际支出资金25.24万元，预算执行率为100%，通过完成此项目落实学校经费管理的主体责任，切实加强相关教育经费的统筹安排和使用，合理安排学校公用经费，保障其正常教育教学，师生满意度达到100%。</w:t>
            </w:r>
          </w:p>
        </w:tc>
      </w:tr>
      <w:tr w14:paraId="74C5B9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48E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2F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D9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5F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C5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77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515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0F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50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F3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34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15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C5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743A">
            <w:pPr>
              <w:jc w:val="center"/>
            </w:pPr>
            <w:r>
              <w:rPr>
                <w:rFonts w:ascii="宋体" w:hAnsi="宋体" w:eastAsia="宋体"/>
                <w:sz w:val="16"/>
              </w:rPr>
              <w:t>偏差原因分析及改进措施</w:t>
            </w:r>
          </w:p>
        </w:tc>
      </w:tr>
      <w:tr w14:paraId="33E588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212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8D7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CC2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7419">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028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F574">
            <w:pPr>
              <w:jc w:val="center"/>
            </w:pPr>
            <w:r>
              <w:rPr>
                <w:rFonts w:ascii="宋体" w:hAnsi="宋体" w:eastAsia="宋体"/>
                <w:sz w:val="16"/>
              </w:rPr>
              <w:t>&lt;=233人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81C0">
            <w:pPr>
              <w:jc w:val="center"/>
            </w:pPr>
            <w:r>
              <w:rPr>
                <w:rFonts w:ascii="宋体" w:hAnsi="宋体" w:eastAsia="宋体"/>
                <w:sz w:val="16"/>
              </w:rPr>
              <w:t>=218人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8816">
            <w:pPr>
              <w:jc w:val="center"/>
            </w:pPr>
            <w:r>
              <w:rPr>
                <w:rFonts w:ascii="宋体" w:hAnsi="宋体" w:eastAsia="宋体"/>
                <w:sz w:val="16"/>
              </w:rPr>
              <w:t>93.56%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CFE8">
            <w:pPr>
              <w:jc w:val="center"/>
            </w:pPr>
            <w:r>
              <w:rPr>
                <w:rFonts w:ascii="宋体" w:hAnsi="宋体" w:eastAsia="宋体"/>
                <w:sz w:val="16"/>
              </w:rPr>
              <w:t>10.07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E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8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D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1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FD80">
            <w:pPr>
              <w:jc w:val="center"/>
            </w:pPr>
            <w:r>
              <w:rPr>
                <w:rFonts w:ascii="宋体" w:hAnsi="宋体" w:eastAsia="宋体"/>
                <w:sz w:val="16"/>
              </w:rPr>
              <w:t>春季学生人数233人，六年级学生毕业，一年级新生招收后新生人数203人,平均218人</w:t>
            </w:r>
          </w:p>
        </w:tc>
      </w:tr>
      <w:tr w14:paraId="30404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6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0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46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6EAC">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35F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DFBF">
            <w:pPr>
              <w:jc w:val="center"/>
            </w:pPr>
            <w:r>
              <w:rPr>
                <w:rFonts w:ascii="宋体" w:hAnsi="宋体" w:eastAsia="宋体"/>
                <w:sz w:val="16"/>
              </w:rPr>
              <w:t>&lt;=150人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4E89">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E3E2">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D939">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0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4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D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4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F442">
            <w:pPr>
              <w:jc w:val="center"/>
            </w:pPr>
            <w:r>
              <w:rPr>
                <w:rFonts w:ascii="宋体" w:hAnsi="宋体" w:eastAsia="宋体"/>
                <w:sz w:val="16"/>
              </w:rPr>
              <w:t>春季住宿生150人，秋季住宿生130人，平均140人</w:t>
            </w:r>
          </w:p>
        </w:tc>
      </w:tr>
      <w:tr w14:paraId="000BF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B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98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E3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11A4">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B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9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9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8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E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7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7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8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4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7F8D">
            <w:pPr>
              <w:jc w:val="center"/>
            </w:pPr>
          </w:p>
        </w:tc>
      </w:tr>
      <w:tr w14:paraId="7D06B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07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7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8B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A7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14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D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9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D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72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7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6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5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3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1F97">
            <w:pPr>
              <w:jc w:val="center"/>
            </w:pPr>
          </w:p>
        </w:tc>
      </w:tr>
      <w:tr w14:paraId="7A6ED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C9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735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EC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5AD7">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D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EA46">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5D4C">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5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55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9BC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D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4A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1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6265">
            <w:pPr>
              <w:jc w:val="center"/>
            </w:pPr>
          </w:p>
        </w:tc>
      </w:tr>
      <w:tr w14:paraId="44E47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D4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40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3E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6947">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4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3254">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4587">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3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7F4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7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E6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1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B975">
            <w:pPr>
              <w:jc w:val="center"/>
            </w:pPr>
          </w:p>
        </w:tc>
      </w:tr>
      <w:tr w14:paraId="26F4A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1B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8B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A0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2AA4">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10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F3D5">
            <w:pPr>
              <w:jc w:val="center"/>
            </w:pPr>
            <w:r>
              <w:rPr>
                <w:rFonts w:ascii="宋体" w:hAnsi="宋体" w:eastAsia="宋体"/>
                <w:sz w:val="16"/>
              </w:rPr>
              <w:t>&lt;=233人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1E90">
            <w:pPr>
              <w:jc w:val="center"/>
            </w:pPr>
            <w:r>
              <w:rPr>
                <w:rFonts w:ascii="宋体" w:hAnsi="宋体" w:eastAsia="宋体"/>
                <w:sz w:val="16"/>
              </w:rPr>
              <w:t>=233人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2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1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F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9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A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0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DBDD">
            <w:pPr>
              <w:jc w:val="center"/>
            </w:pPr>
          </w:p>
        </w:tc>
      </w:tr>
      <w:tr w14:paraId="121EC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68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A5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85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12D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EA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81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C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9E9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A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F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C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F4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1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3365">
            <w:pPr>
              <w:jc w:val="center"/>
            </w:pPr>
            <w:r>
              <w:rPr>
                <w:rFonts w:ascii="宋体" w:hAnsi="宋体" w:eastAsia="宋体"/>
                <w:sz w:val="16"/>
              </w:rPr>
              <w:t>通过完成此项目落实学校经费管理的主体责任，切实加强相关教育经费的统筹安排和使用，合理安排学校公用经费，保障其正常教育教学，师生满意度达到100%。</w:t>
            </w:r>
          </w:p>
        </w:tc>
      </w:tr>
      <w:tr w14:paraId="5F2EFE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9658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2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8CC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A5E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D0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EDD8">
            <w:pPr>
              <w:jc w:val="center"/>
            </w:pPr>
            <w:r>
              <w:rPr>
                <w:rFonts w:ascii="宋体" w:hAnsi="宋体" w:eastAsia="宋体"/>
                <w:sz w:val="16"/>
              </w:rPr>
              <w:t>96.24分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C86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7F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63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CA6A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161E8"/>
        </w:tc>
      </w:tr>
    </w:tbl>
    <w:p w14:paraId="52A613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32835463">
        <w:tblPrEx>
          <w:tblCellMar>
            <w:top w:w="0" w:type="dxa"/>
            <w:left w:w="108" w:type="dxa"/>
            <w:bottom w:w="0" w:type="dxa"/>
            <w:right w:w="108" w:type="dxa"/>
          </w:tblCellMar>
        </w:tblPrEx>
        <w:tc>
          <w:tcPr>
            <w:tcW w:w="8848" w:type="dxa"/>
            <w:gridSpan w:val="14"/>
            <w:vAlign w:val="center"/>
          </w:tcPr>
          <w:p w14:paraId="6FC46D8C">
            <w:pPr>
              <w:jc w:val="center"/>
            </w:pPr>
            <w:r>
              <w:rPr>
                <w:rFonts w:ascii="宋体" w:hAnsi="宋体" w:eastAsia="宋体"/>
                <w:sz w:val="24"/>
              </w:rPr>
              <w:t>项目支出绩效自评表</w:t>
            </w:r>
          </w:p>
        </w:tc>
      </w:tr>
      <w:tr w14:paraId="137E494D">
        <w:tblPrEx>
          <w:tblCellMar>
            <w:top w:w="0" w:type="dxa"/>
            <w:left w:w="108" w:type="dxa"/>
            <w:bottom w:w="0" w:type="dxa"/>
            <w:right w:w="108" w:type="dxa"/>
          </w:tblCellMar>
        </w:tblPrEx>
        <w:tc>
          <w:tcPr>
            <w:tcW w:w="8848" w:type="dxa"/>
            <w:gridSpan w:val="14"/>
            <w:vAlign w:val="center"/>
          </w:tcPr>
          <w:p w14:paraId="05D64D7D">
            <w:pPr>
              <w:jc w:val="center"/>
            </w:pPr>
            <w:r>
              <w:rPr>
                <w:rFonts w:ascii="宋体" w:hAnsi="宋体" w:eastAsia="宋体"/>
                <w:sz w:val="24"/>
              </w:rPr>
              <w:t>(2024年度)</w:t>
            </w:r>
          </w:p>
        </w:tc>
      </w:tr>
      <w:tr w14:paraId="3F29B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E8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273F2">
            <w:pPr>
              <w:jc w:val="center"/>
            </w:pP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关于提前下达2024年城乡义务教育补助经费预算[自治区直达资金]的通知（老台乡小学家庭经济困难学生补助）</w:t>
            </w:r>
          </w:p>
        </w:tc>
      </w:tr>
      <w:tr w14:paraId="51F9F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52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89BF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D8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3FE2D">
            <w:pPr>
              <w:jc w:val="center"/>
            </w:pPr>
            <w:r>
              <w:rPr>
                <w:rFonts w:ascii="宋体" w:hAnsi="宋体" w:eastAsia="宋体"/>
                <w:sz w:val="16"/>
              </w:rPr>
              <w:t>吉木萨尔县老台乡小学</w:t>
            </w:r>
          </w:p>
        </w:tc>
      </w:tr>
      <w:tr w14:paraId="78EE8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AD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CE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6C4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65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49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F1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96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9BFC">
            <w:pPr>
              <w:jc w:val="center"/>
            </w:pPr>
            <w:r>
              <w:rPr>
                <w:rFonts w:ascii="宋体" w:hAnsi="宋体" w:eastAsia="宋体"/>
                <w:sz w:val="16"/>
              </w:rPr>
              <w:t>得分</w:t>
            </w:r>
          </w:p>
        </w:tc>
      </w:tr>
      <w:tr w14:paraId="6166E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D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DF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D0F76">
            <w:pPr>
              <w:jc w:val="center"/>
            </w:pPr>
            <w:r>
              <w:rPr>
                <w:rFonts w:ascii="宋体" w:hAnsi="宋体" w:eastAsia="宋体"/>
                <w:sz w:val="16"/>
              </w:rPr>
              <w:t>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BB7A">
            <w:pPr>
              <w:jc w:val="center"/>
            </w:pPr>
            <w:r>
              <w:rPr>
                <w:rFonts w:ascii="宋体" w:hAnsi="宋体" w:eastAsia="宋体"/>
                <w:sz w:val="16"/>
              </w:rPr>
              <w:t>21.87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0909">
            <w:pPr>
              <w:jc w:val="center"/>
            </w:pPr>
            <w:r>
              <w:rPr>
                <w:rFonts w:ascii="宋体" w:hAnsi="宋体" w:eastAsia="宋体"/>
                <w:sz w:val="16"/>
              </w:rPr>
              <w:t>21.87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F5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BFD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852E">
            <w:pPr>
              <w:jc w:val="center"/>
            </w:pPr>
            <w:r>
              <w:rPr>
                <w:rFonts w:ascii="宋体" w:hAnsi="宋体" w:eastAsia="宋体"/>
                <w:sz w:val="16"/>
              </w:rPr>
              <w:t>10.00</w:t>
            </w:r>
          </w:p>
        </w:tc>
      </w:tr>
      <w:tr w14:paraId="76761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D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926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1C9E">
            <w:pPr>
              <w:jc w:val="center"/>
            </w:pPr>
            <w:r>
              <w:rPr>
                <w:rFonts w:ascii="宋体" w:hAnsi="宋体" w:eastAsia="宋体"/>
                <w:sz w:val="16"/>
              </w:rPr>
              <w:t>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2004">
            <w:pPr>
              <w:jc w:val="center"/>
            </w:pPr>
            <w:r>
              <w:rPr>
                <w:rFonts w:ascii="宋体" w:hAnsi="宋体" w:eastAsia="宋体"/>
                <w:sz w:val="16"/>
              </w:rPr>
              <w:t>21.87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B268">
            <w:pPr>
              <w:jc w:val="center"/>
            </w:pPr>
            <w:r>
              <w:rPr>
                <w:rFonts w:ascii="宋体" w:hAnsi="宋体" w:eastAsia="宋体"/>
                <w:sz w:val="16"/>
              </w:rPr>
              <w:t>21.87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4E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3B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678B">
            <w:pPr>
              <w:jc w:val="center"/>
            </w:pPr>
            <w:r>
              <w:rPr>
                <w:rFonts w:ascii="宋体" w:hAnsi="宋体" w:eastAsia="宋体"/>
                <w:sz w:val="16"/>
              </w:rPr>
              <w:t>—</w:t>
            </w:r>
          </w:p>
        </w:tc>
      </w:tr>
      <w:tr w14:paraId="4234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9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FAE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C0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6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F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61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6E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C71A">
            <w:pPr>
              <w:jc w:val="center"/>
            </w:pPr>
            <w:r>
              <w:rPr>
                <w:rFonts w:ascii="宋体" w:hAnsi="宋体" w:eastAsia="宋体"/>
                <w:sz w:val="16"/>
              </w:rPr>
              <w:t>—</w:t>
            </w:r>
          </w:p>
        </w:tc>
      </w:tr>
      <w:tr w14:paraId="1183EB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236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399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C2897B">
            <w:pPr>
              <w:jc w:val="center"/>
            </w:pPr>
            <w:r>
              <w:rPr>
                <w:rFonts w:ascii="宋体" w:hAnsi="宋体" w:eastAsia="宋体"/>
                <w:sz w:val="16"/>
              </w:rPr>
              <w:t>实际完成情况</w:t>
            </w:r>
          </w:p>
        </w:tc>
      </w:tr>
      <w:tr w14:paraId="3C53A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64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511895">
            <w:pPr>
              <w:jc w:val="both"/>
            </w:pPr>
            <w:r>
              <w:rPr>
                <w:rFonts w:ascii="宋体" w:hAnsi="宋体" w:eastAsia="宋体"/>
                <w:sz w:val="16"/>
              </w:rPr>
              <w:t>我校住宿生150人，住宿生生均伙食补助1250元，非住宿生49人，非住宿生生均伙食补助625元。家庭经济困难学生补助资金合计21.87万元，预计在2024年12月31日前支付完毕，做好家庭经济困难学生认定和生活补助发放工作，提高资助的精准度，使家庭经济困难学生安心完成学业，争取使受益学生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3B73B">
            <w:pPr>
              <w:jc w:val="both"/>
            </w:pPr>
            <w:r>
              <w:rPr>
                <w:rFonts w:hint="eastAsia" w:ascii="宋体" w:hAnsi="宋体"/>
                <w:sz w:val="16"/>
                <w:lang w:eastAsia="zh-CN"/>
              </w:rPr>
              <w:t>截至2024</w:t>
            </w:r>
            <w:r>
              <w:rPr>
                <w:rFonts w:ascii="宋体" w:hAnsi="宋体" w:eastAsia="宋体"/>
                <w:sz w:val="16"/>
              </w:rPr>
              <w:t>年12月31日，本项目实际支出资金21.87万元，预算执行率为100%，通过完成此项目做好家庭经济困难学生认定和生活补助发放工作，提高资助的精准度，使家庭经济困难学生安心完成学业。使得受益学生家长满意度达到100%。</w:t>
            </w:r>
          </w:p>
        </w:tc>
      </w:tr>
      <w:tr w14:paraId="2D3E5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D90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55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E6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57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48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38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43F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E7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25E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05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D3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78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E9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DCA7">
            <w:pPr>
              <w:jc w:val="center"/>
            </w:pPr>
            <w:r>
              <w:rPr>
                <w:rFonts w:ascii="宋体" w:hAnsi="宋体" w:eastAsia="宋体"/>
                <w:sz w:val="16"/>
              </w:rPr>
              <w:t>偏差原因分析及改进措施</w:t>
            </w:r>
          </w:p>
        </w:tc>
      </w:tr>
      <w:tr w14:paraId="6341B0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A8E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CC4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89F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B188">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36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FB83">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71A9">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5737">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8DC2">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D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2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1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4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7988">
            <w:pPr>
              <w:jc w:val="center"/>
            </w:pPr>
            <w:r>
              <w:rPr>
                <w:rFonts w:ascii="宋体" w:hAnsi="宋体" w:eastAsia="宋体"/>
                <w:sz w:val="16"/>
              </w:rPr>
              <w:t>春季住宿生150人，秋季住宿生130人，平均140人</w:t>
            </w:r>
          </w:p>
        </w:tc>
      </w:tr>
      <w:tr w14:paraId="0EF8B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16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BF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06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86C0">
            <w:pPr>
              <w:jc w:val="center"/>
            </w:pPr>
            <w:r>
              <w:rPr>
                <w:rFonts w:ascii="宋体" w:hAnsi="宋体" w:eastAsia="宋体"/>
                <w:sz w:val="16"/>
              </w:rPr>
              <w:t>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FF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8044">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38BA">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1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99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4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C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4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C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BFD2">
            <w:pPr>
              <w:jc w:val="center"/>
            </w:pPr>
          </w:p>
        </w:tc>
      </w:tr>
      <w:tr w14:paraId="7D13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2C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DF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64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B9AE">
            <w:pPr>
              <w:jc w:val="center"/>
            </w:pPr>
            <w:r>
              <w:rPr>
                <w:rFonts w:ascii="宋体" w:hAnsi="宋体" w:eastAsia="宋体"/>
                <w:sz w:val="16"/>
              </w:rPr>
              <w:t>家庭经济困难学生覆盖面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2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4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F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3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0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F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E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90B3">
            <w:pPr>
              <w:jc w:val="center"/>
            </w:pPr>
          </w:p>
        </w:tc>
      </w:tr>
      <w:tr w14:paraId="52E88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06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0F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DA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3B03">
            <w:pPr>
              <w:jc w:val="center"/>
            </w:pPr>
            <w:r>
              <w:rPr>
                <w:rFonts w:ascii="宋体" w:hAnsi="宋体" w:eastAsia="宋体"/>
                <w:sz w:val="16"/>
              </w:rPr>
              <w:t>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5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6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E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D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5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E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3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8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7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C9E9">
            <w:pPr>
              <w:jc w:val="center"/>
            </w:pPr>
          </w:p>
        </w:tc>
      </w:tr>
      <w:tr w14:paraId="38091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63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58F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A1E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8CF0">
            <w:pPr>
              <w:jc w:val="center"/>
            </w:pPr>
            <w:r>
              <w:rPr>
                <w:rFonts w:ascii="宋体" w:hAnsi="宋体" w:eastAsia="宋体"/>
                <w:sz w:val="16"/>
              </w:rPr>
              <w:t>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D2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D54C">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4AAD">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B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0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AB7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0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BD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2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069B">
            <w:pPr>
              <w:jc w:val="center"/>
            </w:pPr>
          </w:p>
        </w:tc>
      </w:tr>
      <w:tr w14:paraId="03446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7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2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86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3471">
            <w:pPr>
              <w:jc w:val="center"/>
            </w:pPr>
            <w:r>
              <w:rPr>
                <w:rFonts w:ascii="宋体" w:hAnsi="宋体" w:eastAsia="宋体"/>
                <w:sz w:val="16"/>
              </w:rPr>
              <w:t>非寄宿生家庭经济困难生活补助标准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E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006B">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43E6">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6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1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63D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1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B2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5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17C8">
            <w:pPr>
              <w:jc w:val="center"/>
            </w:pPr>
          </w:p>
        </w:tc>
      </w:tr>
      <w:tr w14:paraId="28674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F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A4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72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600B">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BF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E61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92E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A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17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D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EE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5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D169">
            <w:pPr>
              <w:jc w:val="center"/>
            </w:pPr>
          </w:p>
        </w:tc>
      </w:tr>
      <w:tr w14:paraId="7C1BE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13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4C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81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254A">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A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5B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F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198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98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2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2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F7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E5F7">
            <w:pPr>
              <w:jc w:val="center"/>
            </w:pPr>
            <w:r>
              <w:rPr>
                <w:rFonts w:ascii="宋体" w:hAnsi="宋体" w:eastAsia="宋体"/>
                <w:sz w:val="16"/>
              </w:rPr>
              <w:t>通过完成此项目做好家庭经济困难学生认定和生活补助发放工作，提高资助的精准度，使家庭经济困难学生安心完成学业。使得受益学生家长满意度达到100%。</w:t>
            </w:r>
          </w:p>
        </w:tc>
      </w:tr>
      <w:tr w14:paraId="2D802E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BF14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B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9B5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98E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C9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7654">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E0A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B58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D50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63E6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640BA"/>
        </w:tc>
      </w:tr>
    </w:tbl>
    <w:p w14:paraId="0162A6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532"/>
        <w:gridCol w:w="796"/>
      </w:tblGrid>
      <w:tr w14:paraId="772CD46E">
        <w:tblPrEx>
          <w:tblCellMar>
            <w:top w:w="0" w:type="dxa"/>
            <w:left w:w="108" w:type="dxa"/>
            <w:bottom w:w="0" w:type="dxa"/>
            <w:right w:w="108" w:type="dxa"/>
          </w:tblCellMar>
        </w:tblPrEx>
        <w:tc>
          <w:tcPr>
            <w:tcW w:w="8976" w:type="dxa"/>
            <w:gridSpan w:val="14"/>
            <w:vAlign w:val="center"/>
          </w:tcPr>
          <w:p w14:paraId="6FB3E269">
            <w:pPr>
              <w:jc w:val="center"/>
            </w:pPr>
            <w:r>
              <w:rPr>
                <w:rFonts w:ascii="宋体" w:hAnsi="宋体" w:eastAsia="宋体"/>
                <w:sz w:val="24"/>
              </w:rPr>
              <w:t>项目支出绩效自评表</w:t>
            </w:r>
          </w:p>
        </w:tc>
      </w:tr>
      <w:tr w14:paraId="58564A04">
        <w:tblPrEx>
          <w:tblCellMar>
            <w:top w:w="0" w:type="dxa"/>
            <w:left w:w="108" w:type="dxa"/>
            <w:bottom w:w="0" w:type="dxa"/>
            <w:right w:w="108" w:type="dxa"/>
          </w:tblCellMar>
        </w:tblPrEx>
        <w:tc>
          <w:tcPr>
            <w:tcW w:w="8976" w:type="dxa"/>
            <w:gridSpan w:val="14"/>
            <w:vAlign w:val="center"/>
          </w:tcPr>
          <w:p w14:paraId="504ED6E2">
            <w:pPr>
              <w:jc w:val="center"/>
            </w:pPr>
            <w:r>
              <w:rPr>
                <w:rFonts w:ascii="宋体" w:hAnsi="宋体" w:eastAsia="宋体"/>
                <w:sz w:val="24"/>
              </w:rPr>
              <w:t>(2024年度)</w:t>
            </w:r>
          </w:p>
        </w:tc>
      </w:tr>
      <w:tr w14:paraId="191F4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401F">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626598">
            <w:pPr>
              <w:jc w:val="center"/>
            </w:pP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关于提前下达2024年城乡义务教育补助经费预算[自治区直达资金]的通知（老台乡小学特教公用经费）</w:t>
            </w:r>
          </w:p>
        </w:tc>
      </w:tr>
      <w:tr w14:paraId="1AC68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B8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EE2BB">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9FE416">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22BC1">
            <w:pPr>
              <w:jc w:val="center"/>
            </w:pPr>
            <w:r>
              <w:rPr>
                <w:rFonts w:ascii="宋体" w:hAnsi="宋体" w:eastAsia="宋体"/>
                <w:sz w:val="16"/>
              </w:rPr>
              <w:t>吉木萨尔县老台乡小学</w:t>
            </w:r>
          </w:p>
        </w:tc>
      </w:tr>
      <w:tr w14:paraId="117AF0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C6E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40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38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07F9">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84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F0BF">
            <w:pPr>
              <w:jc w:val="center"/>
            </w:pPr>
            <w:r>
              <w:rPr>
                <w:rFonts w:ascii="宋体" w:hAnsi="宋体" w:eastAsia="宋体"/>
                <w:sz w:val="16"/>
              </w:rPr>
              <w:t>分值</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5BD9">
            <w:pPr>
              <w:jc w:val="center"/>
            </w:pPr>
            <w:r>
              <w:rPr>
                <w:rFonts w:ascii="宋体" w:hAnsi="宋体" w:eastAsia="宋体"/>
                <w:sz w:val="16"/>
              </w:rPr>
              <w:t>执行率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B77EB2A">
            <w:pPr>
              <w:jc w:val="center"/>
            </w:pPr>
            <w:r>
              <w:rPr>
                <w:rFonts w:ascii="宋体" w:hAnsi="宋体" w:eastAsia="宋体"/>
                <w:sz w:val="16"/>
              </w:rPr>
              <w:t>得分</w:t>
            </w:r>
          </w:p>
        </w:tc>
      </w:tr>
      <w:tr w14:paraId="3EF2A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8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1E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6040">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CE6A">
            <w:pPr>
              <w:jc w:val="center"/>
            </w:pPr>
            <w:r>
              <w:rPr>
                <w:rFonts w:ascii="宋体" w:hAnsi="宋体" w:eastAsia="宋体"/>
                <w:sz w:val="16"/>
              </w:rPr>
              <w:t>1.22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62B4">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3DD1">
            <w:pPr>
              <w:jc w:val="center"/>
            </w:pPr>
            <w:r>
              <w:rPr>
                <w:rFonts w:ascii="宋体" w:hAnsi="宋体" w:eastAsia="宋体"/>
                <w:sz w:val="16"/>
              </w:rPr>
              <w:t>10</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75BC">
            <w:pPr>
              <w:jc w:val="center"/>
            </w:pPr>
            <w:r>
              <w:rPr>
                <w:rFonts w:ascii="宋体" w:hAnsi="宋体" w:eastAsia="宋体"/>
                <w:sz w:val="16"/>
              </w:rPr>
              <w:t>100.00%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702FF32C">
            <w:pPr>
              <w:jc w:val="center"/>
            </w:pPr>
            <w:r>
              <w:rPr>
                <w:rFonts w:ascii="宋体" w:hAnsi="宋体" w:eastAsia="宋体"/>
                <w:sz w:val="16"/>
              </w:rPr>
              <w:t>10.00</w:t>
            </w:r>
          </w:p>
        </w:tc>
      </w:tr>
      <w:tr w14:paraId="07E06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CB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3F3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46CA">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2862">
            <w:pPr>
              <w:jc w:val="center"/>
            </w:pPr>
            <w:r>
              <w:rPr>
                <w:rFonts w:ascii="宋体" w:hAnsi="宋体" w:eastAsia="宋体"/>
                <w:sz w:val="16"/>
              </w:rPr>
              <w:t>1.22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D6131">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1B17">
            <w:pPr>
              <w:jc w:val="center"/>
            </w:pPr>
            <w:r>
              <w:rPr>
                <w:rFonts w:ascii="宋体" w:hAnsi="宋体" w:eastAsia="宋体"/>
                <w:sz w:val="16"/>
              </w:rPr>
              <w:t>—</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DD267">
            <w:pPr>
              <w:jc w:val="center"/>
            </w:pPr>
            <w:r>
              <w:rPr>
                <w:rFonts w:ascii="宋体" w:hAnsi="宋体" w:eastAsia="宋体"/>
                <w:sz w:val="16"/>
              </w:rPr>
              <w:t>—</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F2DEEB3">
            <w:pPr>
              <w:jc w:val="center"/>
            </w:pPr>
            <w:r>
              <w:rPr>
                <w:rFonts w:ascii="宋体" w:hAnsi="宋体" w:eastAsia="宋体"/>
                <w:sz w:val="16"/>
              </w:rPr>
              <w:t>—</w:t>
            </w:r>
          </w:p>
        </w:tc>
      </w:tr>
      <w:tr w14:paraId="1572F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1D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30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E0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337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FC2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F80E">
            <w:pPr>
              <w:jc w:val="center"/>
            </w:pPr>
            <w:r>
              <w:rPr>
                <w:rFonts w:ascii="宋体" w:hAnsi="宋体" w:eastAsia="宋体"/>
                <w:sz w:val="16"/>
              </w:rPr>
              <w:t>—</w:t>
            </w:r>
          </w:p>
        </w:tc>
        <w:tc>
          <w:tcPr>
            <w:tcW w:w="11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B41EF">
            <w:pPr>
              <w:jc w:val="center"/>
            </w:pPr>
            <w:r>
              <w:rPr>
                <w:rFonts w:ascii="宋体" w:hAnsi="宋体" w:eastAsia="宋体"/>
                <w:sz w:val="16"/>
              </w:rPr>
              <w:t>—</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D30A60A">
            <w:pPr>
              <w:jc w:val="center"/>
            </w:pPr>
            <w:r>
              <w:rPr>
                <w:rFonts w:ascii="宋体" w:hAnsi="宋体" w:eastAsia="宋体"/>
                <w:sz w:val="16"/>
              </w:rPr>
              <w:t>—</w:t>
            </w:r>
          </w:p>
        </w:tc>
      </w:tr>
      <w:tr w14:paraId="6F341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0E2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0EA7C">
            <w:pPr>
              <w:jc w:val="center"/>
            </w:pPr>
            <w:r>
              <w:rPr>
                <w:rFonts w:ascii="宋体" w:hAnsi="宋体" w:eastAsia="宋体"/>
                <w:sz w:val="16"/>
              </w:rPr>
              <w:t>预期目标</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7C166">
            <w:pPr>
              <w:jc w:val="center"/>
            </w:pPr>
            <w:r>
              <w:rPr>
                <w:rFonts w:ascii="宋体" w:hAnsi="宋体" w:eastAsia="宋体"/>
                <w:sz w:val="16"/>
              </w:rPr>
              <w:t>实际完成情况</w:t>
            </w:r>
          </w:p>
        </w:tc>
      </w:tr>
      <w:tr w14:paraId="7357F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C7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F653B">
            <w:pPr>
              <w:jc w:val="both"/>
            </w:pPr>
            <w:r>
              <w:rPr>
                <w:rFonts w:ascii="宋体" w:hAnsi="宋体" w:eastAsia="宋体"/>
                <w:sz w:val="16"/>
              </w:rPr>
              <w:t>2024年城乡义务教育特殊教育经费，做好残疾学生认定工作，确保五名残疾学生获得有效获得资助，进一步提高资助精准度，做到应助尽助。小学特教公用经费中自治区直达资金0.0847万元，中央直达资金1.1324万元，合计1.2171万元。</w:t>
            </w:r>
          </w:p>
        </w:tc>
        <w:tc>
          <w:tcPr>
            <w:tcW w:w="39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6B75A">
            <w:pPr>
              <w:jc w:val="both"/>
            </w:pPr>
            <w:r>
              <w:rPr>
                <w:rFonts w:ascii="宋体" w:hAnsi="宋体" w:eastAsia="宋体"/>
                <w:sz w:val="16"/>
              </w:rPr>
              <w:t>截至2024年12月31日，本项目实际支出资金1.22万元，预算执行率为100%，通过完成此项目精准满足特殊教育教学需要，有效提升了特殊教育质量。使受益残疾家长和</w:t>
            </w:r>
            <w:r>
              <w:rPr>
                <w:rFonts w:hint="eastAsia" w:ascii="宋体" w:hAnsi="宋体"/>
                <w:sz w:val="16"/>
                <w:lang w:eastAsia="zh-CN"/>
              </w:rPr>
              <w:t>受益</w:t>
            </w:r>
            <w:r>
              <w:rPr>
                <w:rFonts w:ascii="宋体" w:hAnsi="宋体" w:eastAsia="宋体"/>
                <w:sz w:val="16"/>
              </w:rPr>
              <w:t>学生满意度达到100%。</w:t>
            </w:r>
          </w:p>
        </w:tc>
      </w:tr>
      <w:tr w14:paraId="059BA1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4D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2B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22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9F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39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1D2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236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BB21">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41BAC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B2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91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5E2F">
            <w:pPr>
              <w:jc w:val="center"/>
            </w:pPr>
            <w:r>
              <w:rPr>
                <w:rFonts w:ascii="宋体" w:hAnsi="宋体" w:eastAsia="宋体"/>
                <w:sz w:val="16"/>
              </w:rPr>
              <w:t>赋分规则</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03D1C062">
            <w:pPr>
              <w:jc w:val="center"/>
            </w:pPr>
            <w:r>
              <w:rPr>
                <w:rFonts w:ascii="宋体" w:hAnsi="宋体" w:eastAsia="宋体"/>
                <w:sz w:val="16"/>
              </w:rPr>
              <w:t>佐证资料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7A0EE951">
            <w:pPr>
              <w:jc w:val="center"/>
            </w:pPr>
            <w:r>
              <w:rPr>
                <w:rFonts w:ascii="宋体" w:hAnsi="宋体" w:eastAsia="宋体"/>
                <w:sz w:val="16"/>
              </w:rPr>
              <w:t>偏差原因分析及改进措施</w:t>
            </w:r>
          </w:p>
        </w:tc>
      </w:tr>
      <w:tr w14:paraId="15BB83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D39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9F9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98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ED89">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23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6664">
            <w:pPr>
              <w:jc w:val="center"/>
            </w:pPr>
            <w:r>
              <w:rPr>
                <w:rFonts w:ascii="宋体" w:hAnsi="宋体" w:eastAsia="宋体"/>
                <w:sz w:val="16"/>
              </w:rPr>
              <w:t>&lt;=2人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916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29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859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2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0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A4F2">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76206E2D">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1F6A856">
            <w:pPr>
              <w:jc w:val="center"/>
            </w:pPr>
          </w:p>
        </w:tc>
      </w:tr>
      <w:tr w14:paraId="22AA9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D0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C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80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9BEC">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79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C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A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27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312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0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F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4CFE">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164749D5">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86DC6FD">
            <w:pPr>
              <w:jc w:val="center"/>
            </w:pPr>
          </w:p>
        </w:tc>
      </w:tr>
      <w:tr w14:paraId="45491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D3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5A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3F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5F4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2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9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4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4B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2F5D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8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9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E995">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0A808E88">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7B952E60">
            <w:pPr>
              <w:jc w:val="center"/>
            </w:pPr>
          </w:p>
        </w:tc>
      </w:tr>
      <w:tr w14:paraId="5FABB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E1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83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04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AC9F">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ED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65C2">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3B84">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D8A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7F79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C08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F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3596">
            <w:pPr>
              <w:jc w:val="center"/>
            </w:pPr>
            <w:r>
              <w:rPr>
                <w:rFonts w:ascii="宋体" w:hAnsi="宋体" w:eastAsia="宋体"/>
                <w:sz w:val="16"/>
              </w:rPr>
              <w:t>直接赋分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02AE49E2">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4DE463B">
            <w:pPr>
              <w:jc w:val="center"/>
            </w:pPr>
          </w:p>
        </w:tc>
      </w:tr>
      <w:tr w14:paraId="15139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F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E2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B9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BA24">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31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E57E">
            <w:pPr>
              <w:jc w:val="center"/>
            </w:pPr>
            <w:r>
              <w:rPr>
                <w:rFonts w:ascii="宋体" w:hAnsi="宋体" w:eastAsia="宋体"/>
                <w:sz w:val="16"/>
              </w:rPr>
              <w:t>&lt;=2户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A1C1">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E0B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D0C5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D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6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CE8E">
            <w:pPr>
              <w:jc w:val="center"/>
            </w:pPr>
            <w:r>
              <w:rPr>
                <w:rFonts w:ascii="宋体" w:hAnsi="宋体" w:eastAsia="宋体"/>
                <w:sz w:val="16"/>
              </w:rPr>
              <w:t>按照完成比例赋分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68A5AAB0">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C327034">
            <w:pPr>
              <w:jc w:val="center"/>
            </w:pPr>
          </w:p>
        </w:tc>
      </w:tr>
      <w:tr w14:paraId="7DE45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7E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8043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9D9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4C46">
            <w:pPr>
              <w:jc w:val="center"/>
            </w:pPr>
            <w:r>
              <w:rPr>
                <w:rFonts w:ascii="宋体" w:hAnsi="宋体" w:eastAsia="宋体"/>
                <w:sz w:val="16"/>
              </w:rPr>
              <w:t>残疾家长满意度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29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6B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5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50CE">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DFBB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5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0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D1C8">
            <w:pPr>
              <w:jc w:val="center"/>
            </w:pPr>
            <w:r>
              <w:rPr>
                <w:rFonts w:ascii="宋体" w:hAnsi="宋体" w:eastAsia="宋体"/>
                <w:sz w:val="16"/>
              </w:rPr>
              <w:t>满意度赋分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2E3409A2">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D0F0CC7">
            <w:pPr>
              <w:jc w:val="center"/>
            </w:pPr>
            <w:r>
              <w:rPr>
                <w:rFonts w:ascii="宋体" w:hAnsi="宋体" w:eastAsia="宋体"/>
                <w:sz w:val="16"/>
              </w:rPr>
              <w:t>通过完成此项目精准满足特殊教育教学需要，有效提升了特殊教育质量。使受益残疾家长和</w:t>
            </w:r>
            <w:r>
              <w:rPr>
                <w:rFonts w:hint="eastAsia" w:ascii="宋体" w:hAnsi="宋体"/>
                <w:sz w:val="16"/>
                <w:lang w:eastAsia="zh-CN"/>
              </w:rPr>
              <w:t>受益</w:t>
            </w:r>
            <w:r>
              <w:rPr>
                <w:rFonts w:ascii="宋体" w:hAnsi="宋体" w:eastAsia="宋体"/>
                <w:sz w:val="16"/>
              </w:rPr>
              <w:t>学生满意度达到100%。</w:t>
            </w:r>
          </w:p>
        </w:tc>
      </w:tr>
      <w:tr w14:paraId="752E3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36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32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C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47A3">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F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F2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A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DCAC">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D165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6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A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3E5A">
            <w:pPr>
              <w:jc w:val="center"/>
            </w:pPr>
            <w:r>
              <w:rPr>
                <w:rFonts w:ascii="宋体" w:hAnsi="宋体" w:eastAsia="宋体"/>
                <w:sz w:val="16"/>
              </w:rPr>
              <w:t>满意度赋分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4D09AF3E">
            <w:pPr>
              <w:jc w:val="center"/>
            </w:pPr>
            <w:r>
              <w:rPr>
                <w:rFonts w:ascii="宋体" w:hAnsi="宋体" w:eastAsia="宋体"/>
                <w:sz w:val="16"/>
              </w:rPr>
              <w:t>工作资料</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164DCD6C">
            <w:pPr>
              <w:jc w:val="center"/>
            </w:pPr>
            <w:r>
              <w:rPr>
                <w:rFonts w:ascii="宋体" w:hAnsi="宋体" w:eastAsia="宋体"/>
                <w:sz w:val="16"/>
              </w:rPr>
              <w:t>通过完成此项目精准满足特殊教育教学需要，有效提升了特殊教育质量。使受益残疾家长和</w:t>
            </w:r>
            <w:r>
              <w:rPr>
                <w:rFonts w:hint="eastAsia" w:ascii="宋体" w:hAnsi="宋体"/>
                <w:sz w:val="16"/>
                <w:lang w:eastAsia="zh-CN"/>
              </w:rPr>
              <w:t>受益</w:t>
            </w:r>
            <w:r>
              <w:rPr>
                <w:rFonts w:ascii="宋体" w:hAnsi="宋体" w:eastAsia="宋体"/>
                <w:sz w:val="16"/>
              </w:rPr>
              <w:t>学生满意度达到100%。</w:t>
            </w:r>
          </w:p>
        </w:tc>
      </w:tr>
      <w:tr w14:paraId="76117E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A581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1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FF9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BDE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AF7D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63E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351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067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2D3A3"/>
        </w:tc>
        <w:tc>
          <w:tcPr>
            <w:tcW w:w="532" w:type="dxa"/>
            <w:tcBorders>
              <w:top w:val="single" w:color="auto" w:sz="10" w:space="0"/>
              <w:left w:val="single" w:color="auto" w:sz="10" w:space="0"/>
              <w:bottom w:val="single" w:color="auto" w:sz="10" w:space="0"/>
              <w:right w:val="single" w:color="auto" w:sz="10" w:space="0"/>
              <w:insideV w:val="single" w:sz="10" w:space="0"/>
            </w:tcBorders>
          </w:tcPr>
          <w:p w14:paraId="5EA1C4F0"/>
        </w:tc>
        <w:tc>
          <w:tcPr>
            <w:tcW w:w="796" w:type="dxa"/>
            <w:tcBorders>
              <w:top w:val="single" w:color="auto" w:sz="10" w:space="0"/>
              <w:left w:val="single" w:color="auto" w:sz="10" w:space="0"/>
              <w:bottom w:val="single" w:color="auto" w:sz="10" w:space="0"/>
              <w:right w:val="single" w:color="auto" w:sz="10" w:space="0"/>
              <w:insideV w:val="single" w:sz="10" w:space="0"/>
            </w:tcBorders>
          </w:tcPr>
          <w:p w14:paraId="71AE9C8D"/>
        </w:tc>
      </w:tr>
    </w:tbl>
    <w:p w14:paraId="69DBC1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432E03B2">
        <w:tblPrEx>
          <w:tblCellMar>
            <w:top w:w="0" w:type="dxa"/>
            <w:left w:w="108" w:type="dxa"/>
            <w:bottom w:w="0" w:type="dxa"/>
            <w:right w:w="108" w:type="dxa"/>
          </w:tblCellMar>
        </w:tblPrEx>
        <w:tc>
          <w:tcPr>
            <w:tcW w:w="8848" w:type="dxa"/>
            <w:gridSpan w:val="14"/>
            <w:vAlign w:val="center"/>
          </w:tcPr>
          <w:p w14:paraId="76F7B340">
            <w:pPr>
              <w:jc w:val="center"/>
            </w:pPr>
            <w:r>
              <w:rPr>
                <w:rFonts w:ascii="宋体" w:hAnsi="宋体" w:eastAsia="宋体"/>
                <w:sz w:val="24"/>
              </w:rPr>
              <w:t>项目支出绩效自评表</w:t>
            </w:r>
          </w:p>
        </w:tc>
      </w:tr>
      <w:tr w14:paraId="12F23825">
        <w:tblPrEx>
          <w:tblCellMar>
            <w:top w:w="0" w:type="dxa"/>
            <w:left w:w="108" w:type="dxa"/>
            <w:bottom w:w="0" w:type="dxa"/>
            <w:right w:w="108" w:type="dxa"/>
          </w:tblCellMar>
        </w:tblPrEx>
        <w:tc>
          <w:tcPr>
            <w:tcW w:w="8848" w:type="dxa"/>
            <w:gridSpan w:val="14"/>
            <w:vAlign w:val="center"/>
          </w:tcPr>
          <w:p w14:paraId="60BBEFFD">
            <w:pPr>
              <w:jc w:val="center"/>
            </w:pPr>
            <w:r>
              <w:rPr>
                <w:rFonts w:ascii="宋体" w:hAnsi="宋体" w:eastAsia="宋体"/>
                <w:sz w:val="24"/>
              </w:rPr>
              <w:t>(2024年度)</w:t>
            </w:r>
          </w:p>
        </w:tc>
      </w:tr>
      <w:tr w14:paraId="63A9C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DA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D32734">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关于提前下达2024年新疆西藏等地区教育特殊补助资金的通知（老台乡幼儿园园舍维修资金）</w:t>
            </w:r>
          </w:p>
        </w:tc>
      </w:tr>
      <w:tr w14:paraId="0B4CF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39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74AA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11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01719">
            <w:pPr>
              <w:jc w:val="center"/>
            </w:pPr>
            <w:r>
              <w:rPr>
                <w:rFonts w:ascii="宋体" w:hAnsi="宋体" w:eastAsia="宋体"/>
                <w:sz w:val="16"/>
              </w:rPr>
              <w:t>吉木萨尔县老台乡小学</w:t>
            </w:r>
          </w:p>
        </w:tc>
      </w:tr>
      <w:tr w14:paraId="498E8C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4AA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F2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AC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8D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28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CE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08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2A36">
            <w:pPr>
              <w:jc w:val="center"/>
            </w:pPr>
            <w:r>
              <w:rPr>
                <w:rFonts w:ascii="宋体" w:hAnsi="宋体" w:eastAsia="宋体"/>
                <w:sz w:val="16"/>
              </w:rPr>
              <w:t>得分</w:t>
            </w:r>
          </w:p>
        </w:tc>
      </w:tr>
      <w:tr w14:paraId="26626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0D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6D3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F92B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10269">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6182">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8E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A34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9171">
            <w:pPr>
              <w:jc w:val="center"/>
            </w:pPr>
            <w:r>
              <w:rPr>
                <w:rFonts w:ascii="宋体" w:hAnsi="宋体" w:eastAsia="宋体"/>
                <w:sz w:val="16"/>
              </w:rPr>
              <w:t>10.00</w:t>
            </w:r>
          </w:p>
        </w:tc>
      </w:tr>
      <w:tr w14:paraId="2EA5D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370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99C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3A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F838">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FA79">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D9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DE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6D15">
            <w:pPr>
              <w:jc w:val="center"/>
            </w:pPr>
            <w:r>
              <w:rPr>
                <w:rFonts w:ascii="宋体" w:hAnsi="宋体" w:eastAsia="宋体"/>
                <w:sz w:val="16"/>
              </w:rPr>
              <w:t>—</w:t>
            </w:r>
          </w:p>
        </w:tc>
      </w:tr>
      <w:tr w14:paraId="59863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C8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FF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7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5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7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B9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B1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D4AB">
            <w:pPr>
              <w:jc w:val="center"/>
            </w:pPr>
            <w:r>
              <w:rPr>
                <w:rFonts w:ascii="宋体" w:hAnsi="宋体" w:eastAsia="宋体"/>
                <w:sz w:val="16"/>
              </w:rPr>
              <w:t>—</w:t>
            </w:r>
          </w:p>
        </w:tc>
      </w:tr>
      <w:tr w14:paraId="6C2655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8DB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E33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93DCC6">
            <w:pPr>
              <w:jc w:val="center"/>
            </w:pPr>
            <w:r>
              <w:rPr>
                <w:rFonts w:ascii="宋体" w:hAnsi="宋体" w:eastAsia="宋体"/>
                <w:sz w:val="16"/>
              </w:rPr>
              <w:t>实际完成情况</w:t>
            </w:r>
          </w:p>
        </w:tc>
      </w:tr>
      <w:tr w14:paraId="0EC9E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76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33FDE">
            <w:pPr>
              <w:jc w:val="both"/>
            </w:pPr>
            <w:r>
              <w:rPr>
                <w:rFonts w:ascii="宋体" w:hAnsi="宋体" w:eastAsia="宋体"/>
                <w:sz w:val="16"/>
              </w:rPr>
              <w:t>持续巩固完善幼儿园园舍安全保障长效机制，通过对幼儿园房顶做防水维修800平方米改造，园舍日常维修改造成本18.5万元，预计2024年12月31日前支付完成，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1F943D">
            <w:pPr>
              <w:jc w:val="both"/>
            </w:pPr>
            <w:r>
              <w:rPr>
                <w:rFonts w:ascii="宋体" w:hAnsi="宋体" w:eastAsia="宋体"/>
                <w:sz w:val="16"/>
              </w:rPr>
              <w:t>至2024年12月31日，本项目实际支出资金18.5万元，预算执行率为100%，完成了对幼儿园房顶做防水维修800平方米改造，通过完成此项目有效改善师生学校环境，在校师生满意度达100%。</w:t>
            </w:r>
          </w:p>
        </w:tc>
      </w:tr>
      <w:tr w14:paraId="14E846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D6A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6B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96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66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43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65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F72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59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2CB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41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B7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E4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5B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FD0D">
            <w:pPr>
              <w:jc w:val="center"/>
            </w:pPr>
            <w:r>
              <w:rPr>
                <w:rFonts w:ascii="宋体" w:hAnsi="宋体" w:eastAsia="宋体"/>
                <w:sz w:val="16"/>
              </w:rPr>
              <w:t>偏差原因分析及改进措施</w:t>
            </w:r>
          </w:p>
        </w:tc>
      </w:tr>
      <w:tr w14:paraId="3EF61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D3D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7DB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C6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28D3">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40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47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772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2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00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8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6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A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A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C86C">
            <w:pPr>
              <w:jc w:val="center"/>
            </w:pPr>
          </w:p>
        </w:tc>
      </w:tr>
      <w:tr w14:paraId="2EA93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B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A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00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5859">
            <w:pPr>
              <w:jc w:val="center"/>
            </w:pPr>
            <w:r>
              <w:rPr>
                <w:rFonts w:ascii="宋体" w:hAnsi="宋体" w:eastAsia="宋体"/>
                <w:sz w:val="16"/>
              </w:rPr>
              <w:t>校舍维修改造完成率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B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46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71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6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71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9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0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F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0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D31B">
            <w:pPr>
              <w:jc w:val="center"/>
            </w:pPr>
          </w:p>
        </w:tc>
      </w:tr>
      <w:tr w14:paraId="14E3D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9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2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D6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E23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2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1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6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A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5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F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A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8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C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3DC0">
            <w:pPr>
              <w:jc w:val="center"/>
            </w:pPr>
          </w:p>
        </w:tc>
      </w:tr>
      <w:tr w14:paraId="0D8D1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A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C7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9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5EC6">
            <w:pPr>
              <w:jc w:val="center"/>
            </w:pPr>
            <w:r>
              <w:rPr>
                <w:rFonts w:ascii="宋体" w:hAnsi="宋体" w:eastAsia="宋体"/>
                <w:sz w:val="16"/>
              </w:rPr>
              <w:t>校舍日常维修改造成本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5F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DC96">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50E8">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A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54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1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6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1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B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3C43">
            <w:pPr>
              <w:jc w:val="center"/>
            </w:pPr>
          </w:p>
        </w:tc>
      </w:tr>
      <w:tr w14:paraId="3C476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76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04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CD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55D2">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15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0C3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F00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C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FB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2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1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C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0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D0D8">
            <w:pPr>
              <w:jc w:val="center"/>
            </w:pPr>
          </w:p>
        </w:tc>
      </w:tr>
      <w:tr w14:paraId="13D72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7A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43DD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6E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CE69">
            <w:pPr>
              <w:jc w:val="center"/>
            </w:pPr>
            <w:r>
              <w:rPr>
                <w:rFonts w:ascii="宋体" w:hAnsi="宋体" w:eastAsia="宋体"/>
                <w:sz w:val="16"/>
              </w:rPr>
              <w:t>学校教师满意度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3A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3B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9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315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3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B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F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67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7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7114">
            <w:pPr>
              <w:jc w:val="center"/>
            </w:pPr>
            <w:r>
              <w:rPr>
                <w:rFonts w:ascii="宋体" w:hAnsi="宋体" w:eastAsia="宋体"/>
                <w:sz w:val="16"/>
              </w:rPr>
              <w:t>通过完成此项目有效改善师生学校环境，在校师生满意度达100%。</w:t>
            </w:r>
          </w:p>
        </w:tc>
      </w:tr>
      <w:tr w14:paraId="19A00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8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8E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E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F54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F7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47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F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FD5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41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F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D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CD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4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2226">
            <w:pPr>
              <w:jc w:val="center"/>
            </w:pPr>
            <w:r>
              <w:rPr>
                <w:rFonts w:ascii="宋体" w:hAnsi="宋体" w:eastAsia="宋体"/>
                <w:sz w:val="16"/>
              </w:rPr>
              <w:t>通过完成此项目有效改善师生学校环境，在校师生满意度达100%。</w:t>
            </w:r>
          </w:p>
        </w:tc>
      </w:tr>
      <w:tr w14:paraId="5D46B2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1A77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1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084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45E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EC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FDA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D86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09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E44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4C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5C96C"/>
        </w:tc>
      </w:tr>
    </w:tbl>
    <w:p w14:paraId="65CA89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544"/>
        <w:gridCol w:w="88"/>
        <w:gridCol w:w="696"/>
      </w:tblGrid>
      <w:tr w14:paraId="68013D7C">
        <w:tblPrEx>
          <w:tblCellMar>
            <w:top w:w="0" w:type="dxa"/>
            <w:left w:w="108" w:type="dxa"/>
            <w:bottom w:w="0" w:type="dxa"/>
            <w:right w:w="108" w:type="dxa"/>
          </w:tblCellMar>
        </w:tblPrEx>
        <w:tc>
          <w:tcPr>
            <w:tcW w:w="8976" w:type="dxa"/>
            <w:gridSpan w:val="15"/>
            <w:vAlign w:val="center"/>
          </w:tcPr>
          <w:p w14:paraId="4E54EFE3">
            <w:pPr>
              <w:jc w:val="center"/>
            </w:pPr>
            <w:r>
              <w:rPr>
                <w:rFonts w:ascii="宋体" w:hAnsi="宋体" w:eastAsia="宋体"/>
                <w:sz w:val="24"/>
              </w:rPr>
              <w:t>项目支出绩效自评表</w:t>
            </w:r>
          </w:p>
        </w:tc>
      </w:tr>
      <w:tr w14:paraId="775F4262">
        <w:tblPrEx>
          <w:tblCellMar>
            <w:top w:w="0" w:type="dxa"/>
            <w:left w:w="108" w:type="dxa"/>
            <w:bottom w:w="0" w:type="dxa"/>
            <w:right w:w="108" w:type="dxa"/>
          </w:tblCellMar>
        </w:tblPrEx>
        <w:tc>
          <w:tcPr>
            <w:tcW w:w="8976" w:type="dxa"/>
            <w:gridSpan w:val="15"/>
            <w:vAlign w:val="center"/>
          </w:tcPr>
          <w:p w14:paraId="1117CFA3">
            <w:pPr>
              <w:jc w:val="center"/>
            </w:pPr>
            <w:r>
              <w:rPr>
                <w:rFonts w:ascii="宋体" w:hAnsi="宋体" w:eastAsia="宋体"/>
                <w:sz w:val="24"/>
              </w:rPr>
              <w:t>(2024年度)</w:t>
            </w:r>
          </w:p>
        </w:tc>
      </w:tr>
      <w:tr w14:paraId="16A96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6526">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1A89D27">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关于提前下达2024年新疆西藏等地区教育特殊补助资金的通知（老台乡幼儿园学前三年幼儿保障经费（公用经费））</w:t>
            </w:r>
          </w:p>
        </w:tc>
      </w:tr>
      <w:tr w14:paraId="4E4B2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D10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0CBD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BB53">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8DEE3F">
            <w:pPr>
              <w:jc w:val="center"/>
            </w:pPr>
            <w:r>
              <w:rPr>
                <w:rFonts w:ascii="宋体" w:hAnsi="宋体" w:eastAsia="宋体"/>
                <w:sz w:val="16"/>
              </w:rPr>
              <w:t>吉木萨尔县老台乡小学</w:t>
            </w:r>
          </w:p>
        </w:tc>
      </w:tr>
      <w:tr w14:paraId="4D944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B3D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15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C2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B90C9">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C52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36747">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5ECA9B">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CA8854">
            <w:pPr>
              <w:jc w:val="center"/>
            </w:pPr>
            <w:r>
              <w:rPr>
                <w:rFonts w:ascii="宋体" w:hAnsi="宋体" w:eastAsia="宋体"/>
                <w:sz w:val="16"/>
              </w:rPr>
              <w:t>得分</w:t>
            </w:r>
          </w:p>
        </w:tc>
      </w:tr>
      <w:tr w14:paraId="441E8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385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28D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57FD">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B1083">
            <w:pPr>
              <w:jc w:val="center"/>
            </w:pPr>
            <w:r>
              <w:rPr>
                <w:rFonts w:ascii="宋体" w:hAnsi="宋体" w:eastAsia="宋体"/>
                <w:sz w:val="16"/>
              </w:rPr>
              <w:t>8.17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E8E93">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62A1">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A5A492">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343576">
            <w:pPr>
              <w:jc w:val="center"/>
            </w:pPr>
            <w:r>
              <w:rPr>
                <w:rFonts w:ascii="宋体" w:hAnsi="宋体" w:eastAsia="宋体"/>
                <w:sz w:val="16"/>
              </w:rPr>
              <w:t>10.00</w:t>
            </w:r>
          </w:p>
        </w:tc>
      </w:tr>
      <w:tr w14:paraId="6903B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E3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FE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0613">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42AA">
            <w:pPr>
              <w:jc w:val="center"/>
            </w:pPr>
            <w:r>
              <w:rPr>
                <w:rFonts w:ascii="宋体" w:hAnsi="宋体" w:eastAsia="宋体"/>
                <w:sz w:val="16"/>
              </w:rPr>
              <w:t>8.17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46D26">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CB45">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9F7E33">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826B9">
            <w:pPr>
              <w:jc w:val="center"/>
            </w:pPr>
            <w:r>
              <w:rPr>
                <w:rFonts w:ascii="宋体" w:hAnsi="宋体" w:eastAsia="宋体"/>
                <w:sz w:val="16"/>
              </w:rPr>
              <w:t>—</w:t>
            </w:r>
          </w:p>
        </w:tc>
      </w:tr>
      <w:tr w14:paraId="6B3EC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D0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03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6D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50B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2E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2A9AE">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D02941">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3921BB">
            <w:pPr>
              <w:jc w:val="center"/>
            </w:pPr>
            <w:r>
              <w:rPr>
                <w:rFonts w:ascii="宋体" w:hAnsi="宋体" w:eastAsia="宋体"/>
                <w:sz w:val="16"/>
              </w:rPr>
              <w:t>—</w:t>
            </w:r>
          </w:p>
        </w:tc>
      </w:tr>
      <w:tr w14:paraId="1EDDD9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9965B">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BD6A4">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08190">
            <w:pPr>
              <w:jc w:val="center"/>
            </w:pPr>
            <w:r>
              <w:rPr>
                <w:rFonts w:ascii="宋体" w:hAnsi="宋体" w:eastAsia="宋体"/>
                <w:sz w:val="16"/>
              </w:rPr>
              <w:t>实际完成情况</w:t>
            </w:r>
          </w:p>
        </w:tc>
      </w:tr>
      <w:tr w14:paraId="2AE39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77A0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AB123">
            <w:pPr>
              <w:jc w:val="both"/>
            </w:pPr>
            <w:r>
              <w:rPr>
                <w:rFonts w:ascii="宋体" w:hAnsi="宋体" w:eastAsia="宋体"/>
                <w:sz w:val="16"/>
              </w:rPr>
              <w:t>2024年，幼儿在园人数67人，公用经费生均补助1100元，伙食补助生均补助1450元，共计8.17万元，经费保障学前三年教育发展正常运行，减轻学生生活负担，改善师生的生活环境，争取使得受益学生满意度不低于95%。</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1E746">
            <w:pPr>
              <w:jc w:val="both"/>
            </w:pPr>
            <w:r>
              <w:rPr>
                <w:rFonts w:hint="eastAsia" w:ascii="宋体" w:hAnsi="宋体"/>
                <w:sz w:val="16"/>
                <w:lang w:eastAsia="zh-CN"/>
              </w:rPr>
              <w:t>截至</w:t>
            </w:r>
            <w:r>
              <w:rPr>
                <w:rFonts w:ascii="宋体" w:hAnsi="宋体" w:eastAsia="宋体"/>
                <w:sz w:val="16"/>
              </w:rPr>
              <w:t>2024年12月31日，本项目实际支出资金8.17万元，预算执行率为100%，通过完成此项目保障学前三年教育发展正常运行，减轻学生生活负担，改善师生的生活环境，使得受益学生满意度达到100%。</w:t>
            </w:r>
          </w:p>
        </w:tc>
      </w:tr>
      <w:tr w14:paraId="1ABE2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5DD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0B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B7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CE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95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28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21EE">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1C0B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745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1C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0D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38DD">
            <w:pPr>
              <w:jc w:val="center"/>
            </w:pPr>
            <w:r>
              <w:rPr>
                <w:rFonts w:ascii="宋体" w:hAnsi="宋体" w:eastAsia="宋体"/>
                <w:sz w:val="16"/>
              </w:rPr>
              <w:t>赋分规则</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E87C4A0">
            <w:pPr>
              <w:jc w:val="center"/>
            </w:pPr>
            <w:r>
              <w:rPr>
                <w:rFonts w:ascii="宋体" w:hAnsi="宋体" w:eastAsia="宋体"/>
                <w:sz w:val="16"/>
              </w:rPr>
              <w:t>佐证资料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651D">
            <w:pPr>
              <w:jc w:val="center"/>
            </w:pPr>
            <w:r>
              <w:rPr>
                <w:rFonts w:ascii="宋体" w:hAnsi="宋体" w:eastAsia="宋体"/>
                <w:sz w:val="16"/>
              </w:rPr>
              <w:t>偏差原因分析及改进措施</w:t>
            </w:r>
          </w:p>
        </w:tc>
      </w:tr>
      <w:tr w14:paraId="19DEE9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BE7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BE8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79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3700">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28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399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1AB9">
            <w:pPr>
              <w:jc w:val="center"/>
            </w:pPr>
            <w:r>
              <w:rPr>
                <w:rFonts w:ascii="宋体" w:hAnsi="宋体" w:eastAsia="宋体"/>
                <w:sz w:val="16"/>
              </w:rPr>
              <w:t>=49人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854545">
            <w:pPr>
              <w:jc w:val="center"/>
            </w:pPr>
            <w:r>
              <w:rPr>
                <w:rFonts w:ascii="宋体" w:hAnsi="宋体" w:eastAsia="宋体"/>
                <w:sz w:val="16"/>
              </w:rPr>
              <w:t>73.13%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EF5A">
            <w:pPr>
              <w:jc w:val="center"/>
            </w:pPr>
            <w:r>
              <w:rPr>
                <w:rFonts w:ascii="宋体" w:hAnsi="宋体" w:eastAsia="宋体"/>
                <w:sz w:val="16"/>
              </w:rPr>
              <w:t>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2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E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29E1">
            <w:pPr>
              <w:jc w:val="center"/>
            </w:pPr>
            <w:r>
              <w:rPr>
                <w:rFonts w:ascii="宋体" w:hAnsi="宋体" w:eastAsia="宋体"/>
                <w:sz w:val="16"/>
              </w:rPr>
              <w:t>按照完成比例赋分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2B91649">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86F0">
            <w:pPr>
              <w:jc w:val="center"/>
            </w:pPr>
            <w:r>
              <w:rPr>
                <w:rFonts w:ascii="宋体" w:hAnsi="宋体" w:eastAsia="宋体"/>
                <w:sz w:val="16"/>
              </w:rPr>
              <w:t>幼儿园春季学生67人，秋季学生30人，平均49人，阿克托别幼儿园、五道坝幼儿园停园，学生减少较多</w:t>
            </w:r>
          </w:p>
        </w:tc>
      </w:tr>
      <w:tr w14:paraId="20125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4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0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F9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8359">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41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0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5D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9F6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D7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B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6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05E9">
            <w:pPr>
              <w:jc w:val="center"/>
            </w:pPr>
            <w:r>
              <w:rPr>
                <w:rFonts w:ascii="宋体" w:hAnsi="宋体" w:eastAsia="宋体"/>
                <w:sz w:val="16"/>
              </w:rPr>
              <w:t>按照完成比例赋分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28345C24">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C833">
            <w:pPr>
              <w:jc w:val="center"/>
            </w:pPr>
          </w:p>
        </w:tc>
      </w:tr>
      <w:tr w14:paraId="61C8F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A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01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A1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BCD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140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1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EF1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3DC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7E1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D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1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9D59">
            <w:pPr>
              <w:jc w:val="center"/>
            </w:pPr>
            <w:r>
              <w:rPr>
                <w:rFonts w:ascii="宋体" w:hAnsi="宋体" w:eastAsia="宋体"/>
                <w:sz w:val="16"/>
              </w:rPr>
              <w:t>按照完成比例赋分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BC7A532">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EC20">
            <w:pPr>
              <w:jc w:val="center"/>
            </w:pPr>
          </w:p>
        </w:tc>
      </w:tr>
      <w:tr w14:paraId="2C43C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808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067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C0B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D2B5">
            <w:pPr>
              <w:jc w:val="center"/>
            </w:pPr>
            <w:r>
              <w:rPr>
                <w:rFonts w:ascii="宋体" w:hAnsi="宋体" w:eastAsia="宋体"/>
                <w:sz w:val="16"/>
              </w:rPr>
              <w:t>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8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1CF5">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B428">
            <w:pPr>
              <w:jc w:val="center"/>
            </w:pPr>
            <w:r>
              <w:rPr>
                <w:rFonts w:ascii="宋体" w:hAnsi="宋体" w:eastAsia="宋体"/>
                <w:sz w:val="16"/>
              </w:rPr>
              <w:t>=1100元/生/年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714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F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394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7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4009">
            <w:pPr>
              <w:jc w:val="center"/>
            </w:pPr>
            <w:r>
              <w:rPr>
                <w:rFonts w:ascii="宋体" w:hAnsi="宋体" w:eastAsia="宋体"/>
                <w:sz w:val="16"/>
              </w:rPr>
              <w:t>直接赋分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3F7CD49B">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B3A0">
            <w:pPr>
              <w:jc w:val="center"/>
            </w:pPr>
          </w:p>
        </w:tc>
      </w:tr>
      <w:tr w14:paraId="28834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60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C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0C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ED9E">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5A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031A">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4202">
            <w:pPr>
              <w:jc w:val="center"/>
            </w:pPr>
            <w:r>
              <w:rPr>
                <w:rFonts w:ascii="宋体" w:hAnsi="宋体" w:eastAsia="宋体"/>
                <w:sz w:val="16"/>
              </w:rPr>
              <w:t>=1450元/生/年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195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E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1D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1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7E44">
            <w:pPr>
              <w:jc w:val="center"/>
            </w:pPr>
            <w:r>
              <w:rPr>
                <w:rFonts w:ascii="宋体" w:hAnsi="宋体" w:eastAsia="宋体"/>
                <w:sz w:val="16"/>
              </w:rPr>
              <w:t>直接赋分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1BB439F5">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C4AD">
            <w:pPr>
              <w:jc w:val="center"/>
            </w:pPr>
          </w:p>
        </w:tc>
      </w:tr>
      <w:tr w14:paraId="49F72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9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F9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87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BD53">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1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B18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D37D">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B20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8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5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0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5DAB">
            <w:pPr>
              <w:jc w:val="center"/>
            </w:pPr>
            <w:r>
              <w:rPr>
                <w:rFonts w:ascii="宋体" w:hAnsi="宋体" w:eastAsia="宋体"/>
                <w:sz w:val="16"/>
              </w:rPr>
              <w:t>按评判等级赋分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396F59BF">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0A2C">
            <w:pPr>
              <w:jc w:val="center"/>
            </w:pPr>
          </w:p>
        </w:tc>
      </w:tr>
      <w:tr w14:paraId="17B1F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6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7C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15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0D85">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7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93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125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EF1A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A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4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4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90DC">
            <w:pPr>
              <w:jc w:val="center"/>
            </w:pPr>
            <w:r>
              <w:rPr>
                <w:rFonts w:ascii="宋体" w:hAnsi="宋体" w:eastAsia="宋体"/>
                <w:sz w:val="16"/>
              </w:rPr>
              <w:t>满意度赋分</w:t>
            </w:r>
          </w:p>
        </w:tc>
        <w:tc>
          <w:tcPr>
            <w:tcW w:w="544" w:type="dxa"/>
            <w:tcBorders>
              <w:top w:val="single" w:color="auto" w:sz="10" w:space="0"/>
              <w:left w:val="single" w:color="auto" w:sz="10" w:space="0"/>
              <w:bottom w:val="single" w:color="auto" w:sz="10" w:space="0"/>
              <w:right w:val="single" w:color="auto" w:sz="10" w:space="0"/>
              <w:insideV w:val="single" w:sz="10" w:space="0"/>
            </w:tcBorders>
            <w:vAlign w:val="center"/>
          </w:tcPr>
          <w:p w14:paraId="05569E57">
            <w:pPr>
              <w:jc w:val="center"/>
            </w:pPr>
            <w:r>
              <w:rPr>
                <w:rFonts w:ascii="宋体" w:hAnsi="宋体" w:eastAsia="宋体"/>
                <w:sz w:val="16"/>
              </w:rPr>
              <w:t>工作资料</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E5BBD">
            <w:pPr>
              <w:jc w:val="center"/>
            </w:pPr>
            <w:r>
              <w:rPr>
                <w:rFonts w:ascii="宋体" w:hAnsi="宋体" w:eastAsia="宋体"/>
                <w:sz w:val="16"/>
              </w:rPr>
              <w:t>通过完成此项目保障学前三年教育发展正常运行，减轻学生生活负担，改善师生的生活环境，使得受益学生满意度达到100%。</w:t>
            </w:r>
          </w:p>
        </w:tc>
      </w:tr>
      <w:tr w14:paraId="5D0407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677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F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4D8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100E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430B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76AB">
            <w:pPr>
              <w:jc w:val="center"/>
            </w:pPr>
            <w:r>
              <w:rPr>
                <w:rFonts w:ascii="宋体" w:hAnsi="宋体" w:eastAsia="宋体"/>
                <w:sz w:val="16"/>
              </w:rPr>
              <w:t>86.56分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ABA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0FD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D921C"/>
        </w:tc>
        <w:tc>
          <w:tcPr>
            <w:tcW w:w="544" w:type="dxa"/>
            <w:tcBorders>
              <w:top w:val="single" w:color="auto" w:sz="10" w:space="0"/>
              <w:left w:val="single" w:color="auto" w:sz="10" w:space="0"/>
              <w:bottom w:val="single" w:color="auto" w:sz="10" w:space="0"/>
              <w:right w:val="single" w:color="auto" w:sz="10" w:space="0"/>
              <w:insideV w:val="single" w:sz="10" w:space="0"/>
            </w:tcBorders>
          </w:tcPr>
          <w:p w14:paraId="5DE11CF9"/>
        </w:tc>
        <w:tc>
          <w:tcPr>
            <w:tcW w:w="784" w:type="dxa"/>
            <w:gridSpan w:val="2"/>
            <w:tcBorders>
              <w:top w:val="single" w:color="auto" w:sz="10" w:space="0"/>
              <w:left w:val="single" w:color="auto" w:sz="10" w:space="0"/>
              <w:bottom w:val="single" w:color="auto" w:sz="10" w:space="0"/>
              <w:right w:val="single" w:color="auto" w:sz="10" w:space="0"/>
              <w:insideV w:val="single" w:sz="10" w:space="0"/>
            </w:tcBorders>
          </w:tcPr>
          <w:p w14:paraId="3358A46D"/>
        </w:tc>
      </w:tr>
    </w:tbl>
    <w:p w14:paraId="166A10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C6FAB16">
        <w:tblPrEx>
          <w:tblCellMar>
            <w:top w:w="0" w:type="dxa"/>
            <w:left w:w="108" w:type="dxa"/>
            <w:bottom w:w="0" w:type="dxa"/>
            <w:right w:w="108" w:type="dxa"/>
          </w:tblCellMar>
        </w:tblPrEx>
        <w:tc>
          <w:tcPr>
            <w:tcW w:w="8848" w:type="dxa"/>
            <w:gridSpan w:val="14"/>
            <w:vAlign w:val="center"/>
          </w:tcPr>
          <w:p w14:paraId="1B592F0F">
            <w:pPr>
              <w:jc w:val="center"/>
            </w:pPr>
            <w:r>
              <w:rPr>
                <w:rFonts w:ascii="宋体" w:hAnsi="宋体" w:eastAsia="宋体"/>
                <w:sz w:val="24"/>
              </w:rPr>
              <w:t>项目支出绩效自评表</w:t>
            </w:r>
          </w:p>
        </w:tc>
      </w:tr>
      <w:tr w14:paraId="0751E332">
        <w:tblPrEx>
          <w:tblCellMar>
            <w:top w:w="0" w:type="dxa"/>
            <w:left w:w="108" w:type="dxa"/>
            <w:bottom w:w="0" w:type="dxa"/>
            <w:right w:w="108" w:type="dxa"/>
          </w:tblCellMar>
        </w:tblPrEx>
        <w:tc>
          <w:tcPr>
            <w:tcW w:w="8848" w:type="dxa"/>
            <w:gridSpan w:val="14"/>
            <w:vAlign w:val="center"/>
          </w:tcPr>
          <w:p w14:paraId="58FB1926">
            <w:pPr>
              <w:jc w:val="center"/>
            </w:pPr>
            <w:r>
              <w:rPr>
                <w:rFonts w:ascii="宋体" w:hAnsi="宋体" w:eastAsia="宋体"/>
                <w:sz w:val="24"/>
              </w:rPr>
              <w:t>(2024年度)</w:t>
            </w:r>
          </w:p>
        </w:tc>
      </w:tr>
      <w:tr w14:paraId="1DE33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38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BACAD4">
            <w:pPr>
              <w:jc w:val="center"/>
            </w:pPr>
            <w:r>
              <w:rPr>
                <w:rFonts w:ascii="宋体" w:hAnsi="宋体" w:eastAsia="宋体"/>
                <w:sz w:val="16"/>
              </w:rPr>
              <w:t>老台乡小学2023年</w:t>
            </w:r>
            <w:r>
              <w:rPr>
                <w:rFonts w:hint="eastAsia" w:ascii="宋体" w:hAnsi="宋体"/>
                <w:sz w:val="16"/>
                <w:lang w:eastAsia="zh-CN"/>
              </w:rPr>
              <w:t>—</w:t>
            </w:r>
            <w:r>
              <w:rPr>
                <w:rFonts w:ascii="宋体" w:hAnsi="宋体" w:eastAsia="宋体"/>
                <w:sz w:val="16"/>
              </w:rPr>
              <w:t>2024年教学质量“奖教奖学”资金（先进学校奖、奋进团队奖）</w:t>
            </w:r>
          </w:p>
        </w:tc>
      </w:tr>
      <w:tr w14:paraId="58837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A8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A762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B0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0B900D">
            <w:pPr>
              <w:jc w:val="center"/>
            </w:pPr>
            <w:r>
              <w:rPr>
                <w:rFonts w:ascii="宋体" w:hAnsi="宋体" w:eastAsia="宋体"/>
                <w:sz w:val="16"/>
              </w:rPr>
              <w:t>吉木萨尔县老台乡小学</w:t>
            </w:r>
          </w:p>
        </w:tc>
      </w:tr>
      <w:tr w14:paraId="650ED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9EF8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1D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33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AE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D7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97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14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1573">
            <w:pPr>
              <w:jc w:val="center"/>
            </w:pPr>
            <w:r>
              <w:rPr>
                <w:rFonts w:ascii="宋体" w:hAnsi="宋体" w:eastAsia="宋体"/>
                <w:sz w:val="16"/>
              </w:rPr>
              <w:t>得分</w:t>
            </w:r>
          </w:p>
        </w:tc>
      </w:tr>
      <w:tr w14:paraId="3217E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A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52D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0815">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4892C">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CA2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F06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1C1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6122">
            <w:pPr>
              <w:jc w:val="center"/>
            </w:pPr>
            <w:r>
              <w:rPr>
                <w:rFonts w:ascii="宋体" w:hAnsi="宋体" w:eastAsia="宋体"/>
                <w:sz w:val="16"/>
              </w:rPr>
              <w:t>10.00</w:t>
            </w:r>
          </w:p>
        </w:tc>
      </w:tr>
      <w:tr w14:paraId="021C8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E7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61D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4437">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B7B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0C84">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8C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4A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DD90">
            <w:pPr>
              <w:jc w:val="center"/>
            </w:pPr>
            <w:r>
              <w:rPr>
                <w:rFonts w:ascii="宋体" w:hAnsi="宋体" w:eastAsia="宋体"/>
                <w:sz w:val="16"/>
              </w:rPr>
              <w:t>—</w:t>
            </w:r>
          </w:p>
        </w:tc>
      </w:tr>
      <w:tr w14:paraId="1DDC1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B1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5E7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D3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5D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3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929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E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C8BD">
            <w:pPr>
              <w:jc w:val="center"/>
            </w:pPr>
            <w:r>
              <w:rPr>
                <w:rFonts w:ascii="宋体" w:hAnsi="宋体" w:eastAsia="宋体"/>
                <w:sz w:val="16"/>
              </w:rPr>
              <w:t>—</w:t>
            </w:r>
          </w:p>
        </w:tc>
      </w:tr>
      <w:tr w14:paraId="577AE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275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E56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95519">
            <w:pPr>
              <w:jc w:val="center"/>
            </w:pPr>
            <w:r>
              <w:rPr>
                <w:rFonts w:ascii="宋体" w:hAnsi="宋体" w:eastAsia="宋体"/>
                <w:sz w:val="16"/>
              </w:rPr>
              <w:t>实际完成情况</w:t>
            </w:r>
          </w:p>
        </w:tc>
      </w:tr>
      <w:tr w14:paraId="56B10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43D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1D61F">
            <w:pPr>
              <w:jc w:val="both"/>
            </w:pPr>
            <w:r>
              <w:rPr>
                <w:rFonts w:ascii="宋体" w:hAnsi="宋体" w:eastAsia="宋体"/>
                <w:sz w:val="16"/>
              </w:rPr>
              <w:t>本项目主要实施内容为老台乡小学2023年</w:t>
            </w:r>
            <w:r>
              <w:rPr>
                <w:rFonts w:hint="eastAsia" w:ascii="宋体" w:hAnsi="宋体"/>
                <w:sz w:val="16"/>
                <w:lang w:eastAsia="zh-CN"/>
              </w:rPr>
              <w:t>—</w:t>
            </w:r>
            <w:r>
              <w:rPr>
                <w:rFonts w:ascii="宋体" w:hAnsi="宋体" w:eastAsia="宋体"/>
                <w:sz w:val="16"/>
              </w:rPr>
              <w:t>2024年教学质量“奖教奖学”资金（先进学校奖、奋进团队奖）共拨付3.20万元，老台乡小学获得先进学校奖，奋进团队奖。通过本项目实施，提升学生学习氛围，打造良好教育环境。待项目实施完成，争取使受益学校及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27EA5">
            <w:pPr>
              <w:jc w:val="both"/>
            </w:pPr>
            <w:r>
              <w:rPr>
                <w:rFonts w:hint="eastAsia" w:ascii="宋体" w:hAnsi="宋体"/>
                <w:sz w:val="16"/>
                <w:lang w:eastAsia="zh-CN"/>
              </w:rPr>
              <w:t>截至</w:t>
            </w:r>
            <w:r>
              <w:rPr>
                <w:rFonts w:ascii="宋体" w:hAnsi="宋体" w:eastAsia="宋体"/>
                <w:sz w:val="16"/>
              </w:rPr>
              <w:t>2024年12月31日，本项目支出资金3.2万元，预算执行率为100%，通过实施本项目，提升学生学习氛围，打造良好教育环境。使受益学校及受益教师满意度达到100%</w:t>
            </w:r>
          </w:p>
        </w:tc>
      </w:tr>
      <w:tr w14:paraId="2D7B8F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87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B8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7F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A2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13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A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40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BA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219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DB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AB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76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6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EDCA">
            <w:pPr>
              <w:jc w:val="center"/>
            </w:pPr>
            <w:r>
              <w:rPr>
                <w:rFonts w:ascii="宋体" w:hAnsi="宋体" w:eastAsia="宋体"/>
                <w:sz w:val="16"/>
              </w:rPr>
              <w:t>偏差原因分析及改进措施</w:t>
            </w:r>
          </w:p>
        </w:tc>
      </w:tr>
      <w:tr w14:paraId="56F3AC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FBE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D43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07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E7D3">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453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96F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B5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A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1FF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B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4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D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3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F145">
            <w:pPr>
              <w:jc w:val="center"/>
            </w:pPr>
          </w:p>
        </w:tc>
      </w:tr>
      <w:tr w14:paraId="65D63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40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1A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16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097E">
            <w:pPr>
              <w:jc w:val="center"/>
            </w:pPr>
            <w:r>
              <w:rPr>
                <w:rFonts w:ascii="宋体" w:hAnsi="宋体" w:eastAsia="宋体"/>
                <w:sz w:val="16"/>
              </w:rPr>
              <w:t>获得奖项评奖合格率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8BC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8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6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6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4D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B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8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B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C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703D">
            <w:pPr>
              <w:jc w:val="center"/>
            </w:pPr>
          </w:p>
        </w:tc>
      </w:tr>
      <w:tr w14:paraId="301C7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D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3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94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BD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97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B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4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6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1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A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7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1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0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1B23">
            <w:pPr>
              <w:jc w:val="center"/>
            </w:pPr>
          </w:p>
        </w:tc>
      </w:tr>
      <w:tr w14:paraId="76D9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79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848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6F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0413">
            <w:pPr>
              <w:jc w:val="center"/>
            </w:pPr>
            <w:r>
              <w:rPr>
                <w:rFonts w:ascii="宋体" w:hAnsi="宋体" w:eastAsia="宋体"/>
                <w:sz w:val="16"/>
              </w:rPr>
              <w:t>先进学校奖奖金金额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E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402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428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3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53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E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3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A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1918">
            <w:pPr>
              <w:jc w:val="center"/>
            </w:pPr>
            <w:r>
              <w:rPr>
                <w:rFonts w:ascii="宋体" w:hAnsi="宋体" w:eastAsia="宋体"/>
                <w:sz w:val="16"/>
              </w:rPr>
              <w:t>工作资料</w:t>
            </w:r>
            <w:bookmarkStart w:id="0" w:name="_GoBack"/>
            <w:r>
              <w:rPr>
                <w:rFonts w:ascii="宋体" w:hAnsi="宋体" w:eastAsia="宋体"/>
                <w:sz w:val="16"/>
              </w:rPr>
              <w:t>,</w:t>
            </w:r>
            <w:bookmarkEnd w:id="0"/>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FFCD">
            <w:pPr>
              <w:jc w:val="center"/>
            </w:pPr>
          </w:p>
        </w:tc>
      </w:tr>
      <w:tr w14:paraId="15223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3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06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F4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F914">
            <w:pPr>
              <w:jc w:val="center"/>
            </w:pPr>
            <w:r>
              <w:rPr>
                <w:rFonts w:ascii="宋体" w:hAnsi="宋体" w:eastAsia="宋体"/>
                <w:sz w:val="16"/>
              </w:rPr>
              <w:t>奋进团队奖奖金金额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7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4289">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D89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9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2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B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8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6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5D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8D1F">
            <w:pPr>
              <w:jc w:val="center"/>
            </w:pPr>
          </w:p>
        </w:tc>
      </w:tr>
      <w:tr w14:paraId="76657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0D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75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B1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9E9B">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A2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57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217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8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65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8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E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23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5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0952">
            <w:pPr>
              <w:jc w:val="center"/>
            </w:pPr>
          </w:p>
        </w:tc>
      </w:tr>
      <w:tr w14:paraId="553F0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60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E2BA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FC1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7FF5">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72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9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2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BCA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F4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D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E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31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C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36D9">
            <w:pPr>
              <w:jc w:val="center"/>
            </w:pPr>
            <w:r>
              <w:rPr>
                <w:rFonts w:ascii="宋体" w:hAnsi="宋体" w:eastAsia="宋体"/>
                <w:sz w:val="16"/>
              </w:rPr>
              <w:t>通过实施本项目，提升学生学习氛围，打造良好教育环境。使受益学校及受益教师满意度达到100%</w:t>
            </w:r>
          </w:p>
        </w:tc>
      </w:tr>
      <w:tr w14:paraId="2ED7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FC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F0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2D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07B8">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FA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72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C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4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4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0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4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51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D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2326">
            <w:pPr>
              <w:jc w:val="center"/>
            </w:pPr>
          </w:p>
        </w:tc>
      </w:tr>
      <w:tr w14:paraId="049F4D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9EA6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3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D40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2AD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23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402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FB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DFD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CDF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C57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60F51"/>
        </w:tc>
      </w:tr>
    </w:tbl>
    <w:p w14:paraId="2C34641D">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20E6399B">
        <w:tblPrEx>
          <w:tblCellMar>
            <w:top w:w="0" w:type="dxa"/>
            <w:left w:w="108" w:type="dxa"/>
            <w:bottom w:w="0" w:type="dxa"/>
            <w:right w:w="108" w:type="dxa"/>
          </w:tblCellMar>
        </w:tblPrEx>
        <w:tc>
          <w:tcPr>
            <w:tcW w:w="9060" w:type="dxa"/>
            <w:gridSpan w:val="14"/>
            <w:vAlign w:val="center"/>
          </w:tcPr>
          <w:p w14:paraId="3868C778">
            <w:pPr>
              <w:jc w:val="center"/>
            </w:pPr>
            <w:r>
              <w:rPr>
                <w:rFonts w:ascii="宋体" w:hAnsi="宋体" w:eastAsia="宋体"/>
                <w:sz w:val="24"/>
              </w:rPr>
              <w:t>项目支出绩效自评表</w:t>
            </w:r>
          </w:p>
        </w:tc>
      </w:tr>
      <w:tr w14:paraId="15280790">
        <w:tblPrEx>
          <w:tblCellMar>
            <w:top w:w="0" w:type="dxa"/>
            <w:left w:w="108" w:type="dxa"/>
            <w:bottom w:w="0" w:type="dxa"/>
            <w:right w:w="108" w:type="dxa"/>
          </w:tblCellMar>
        </w:tblPrEx>
        <w:tc>
          <w:tcPr>
            <w:tcW w:w="9060" w:type="dxa"/>
            <w:gridSpan w:val="14"/>
            <w:vAlign w:val="center"/>
          </w:tcPr>
          <w:p w14:paraId="00DA9634">
            <w:pPr>
              <w:jc w:val="center"/>
            </w:pPr>
            <w:r>
              <w:rPr>
                <w:rFonts w:ascii="宋体" w:hAnsi="宋体" w:eastAsia="宋体"/>
                <w:sz w:val="24"/>
              </w:rPr>
              <w:t>(2024年度)</w:t>
            </w:r>
          </w:p>
        </w:tc>
      </w:tr>
      <w:tr w14:paraId="24C6C266">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4D1897">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40795C">
            <w:pPr>
              <w:jc w:val="center"/>
            </w:pPr>
            <w:r>
              <w:rPr>
                <w:rFonts w:ascii="宋体" w:hAnsi="宋体" w:eastAsia="宋体"/>
                <w:sz w:val="16"/>
              </w:rPr>
              <w:t>老台乡小学2024年教育系统追加2024年度公用采暖费差额</w:t>
            </w:r>
          </w:p>
        </w:tc>
      </w:tr>
      <w:tr w14:paraId="71FD704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60EB00">
            <w:pPr>
              <w:jc w:val="center"/>
            </w:pPr>
            <w:r>
              <w:rPr>
                <w:rFonts w:ascii="宋体" w:hAnsi="宋体" w:eastAsia="宋体"/>
                <w:sz w:val="16"/>
              </w:rPr>
              <w:t>主管部门</w:t>
            </w:r>
          </w:p>
        </w:tc>
        <w:tc>
          <w:tcPr>
            <w:tcW w:w="45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5E045">
            <w:pPr>
              <w:jc w:val="center"/>
            </w:pPr>
            <w:r>
              <w:rPr>
                <w:rFonts w:ascii="宋体" w:hAnsi="宋体" w:eastAsia="宋体"/>
                <w:sz w:val="16"/>
              </w:rPr>
              <w:t>吉木萨尔县教育局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F371BF">
            <w:pPr>
              <w:jc w:val="center"/>
            </w:pPr>
            <w:r>
              <w:rPr>
                <w:rFonts w:ascii="宋体" w:hAnsi="宋体" w:eastAsia="宋体"/>
                <w:sz w:val="16"/>
              </w:rPr>
              <w:t>实施单位</w:t>
            </w:r>
          </w:p>
        </w:tc>
        <w:tc>
          <w:tcPr>
            <w:tcW w:w="316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B1751">
            <w:pPr>
              <w:jc w:val="center"/>
            </w:pPr>
            <w:r>
              <w:rPr>
                <w:rFonts w:ascii="宋体" w:hAnsi="宋体" w:eastAsia="宋体"/>
                <w:sz w:val="16"/>
              </w:rPr>
              <w:t>吉木萨尔县老台乡小学</w:t>
            </w:r>
          </w:p>
        </w:tc>
      </w:tr>
      <w:tr w14:paraId="2BD7983C">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87B91">
            <w:pPr>
              <w:jc w:val="center"/>
            </w:pPr>
            <w:r>
              <w:rPr>
                <w:rFonts w:ascii="宋体" w:hAnsi="宋体" w:eastAsia="宋体"/>
                <w:sz w:val="16"/>
              </w:rPr>
              <w:t>项目资金（万元）</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8D84">
            <w:pPr>
              <w:jc w:val="center"/>
            </w:pP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C34C">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DF68">
            <w:pPr>
              <w:jc w:val="center"/>
            </w:pPr>
            <w:r>
              <w:rPr>
                <w:rFonts w:ascii="宋体" w:hAnsi="宋体" w:eastAsia="宋体"/>
                <w:sz w:val="16"/>
              </w:rPr>
              <w:t>全年预算数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E5B5">
            <w:pPr>
              <w:jc w:val="center"/>
            </w:pPr>
            <w:r>
              <w:rPr>
                <w:rFonts w:ascii="宋体" w:hAnsi="宋体" w:eastAsia="宋体"/>
                <w:sz w:val="16"/>
              </w:rPr>
              <w:t>全年执行数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D4F3">
            <w:pPr>
              <w:jc w:val="center"/>
            </w:pPr>
            <w:r>
              <w:rPr>
                <w:rFonts w:ascii="宋体" w:hAnsi="宋体" w:eastAsia="宋体"/>
                <w:sz w:val="16"/>
              </w:rPr>
              <w:t>分值</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BC5F">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F9649F">
            <w:pPr>
              <w:jc w:val="center"/>
            </w:pPr>
            <w:r>
              <w:rPr>
                <w:rFonts w:ascii="宋体" w:hAnsi="宋体" w:eastAsia="宋体"/>
                <w:sz w:val="16"/>
              </w:rPr>
              <w:t>得分</w:t>
            </w:r>
          </w:p>
        </w:tc>
      </w:tr>
      <w:tr w14:paraId="639DA2D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3F72D84"/>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E43A">
            <w:pPr>
              <w:jc w:val="center"/>
            </w:pPr>
            <w:r>
              <w:rPr>
                <w:rFonts w:ascii="宋体" w:hAnsi="宋体" w:eastAsia="宋体"/>
                <w:sz w:val="16"/>
              </w:rPr>
              <w:t>年度资金总额</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168E2">
            <w:pPr>
              <w:jc w:val="center"/>
            </w:pPr>
            <w:r>
              <w:rPr>
                <w:rFonts w:ascii="宋体" w:hAnsi="宋体" w:eastAsia="宋体"/>
                <w:sz w:val="16"/>
              </w:rPr>
              <w:t>16.38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CB79">
            <w:pPr>
              <w:jc w:val="center"/>
            </w:pPr>
            <w:r>
              <w:rPr>
                <w:rFonts w:ascii="宋体" w:hAnsi="宋体" w:eastAsia="宋体"/>
                <w:sz w:val="16"/>
              </w:rPr>
              <w:t>16.38</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07C98">
            <w:pPr>
              <w:jc w:val="center"/>
            </w:pPr>
            <w:r>
              <w:rPr>
                <w:rFonts w:ascii="宋体" w:hAnsi="宋体" w:eastAsia="宋体"/>
                <w:sz w:val="16"/>
              </w:rPr>
              <w:t>16.38</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926D">
            <w:pPr>
              <w:jc w:val="center"/>
            </w:pPr>
            <w:r>
              <w:rPr>
                <w:rFonts w:ascii="宋体" w:hAnsi="宋体" w:eastAsia="宋体"/>
                <w:sz w:val="16"/>
              </w:rPr>
              <w:t>10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E53A">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F38543">
            <w:pPr>
              <w:jc w:val="center"/>
            </w:pPr>
            <w:r>
              <w:rPr>
                <w:rFonts w:ascii="宋体" w:hAnsi="宋体" w:eastAsia="宋体"/>
                <w:sz w:val="16"/>
              </w:rPr>
              <w:t>10.00</w:t>
            </w:r>
          </w:p>
        </w:tc>
      </w:tr>
      <w:tr w14:paraId="21E3C87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627FF62"/>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B7E7">
            <w:pPr>
              <w:jc w:val="center"/>
            </w:pPr>
            <w:r>
              <w:rPr>
                <w:rFonts w:ascii="宋体" w:hAnsi="宋体" w:eastAsia="宋体"/>
                <w:sz w:val="16"/>
              </w:rPr>
              <w:t>其中：当年财政拨款</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412D">
            <w:pPr>
              <w:jc w:val="center"/>
            </w:pPr>
            <w:r>
              <w:rPr>
                <w:rFonts w:ascii="宋体" w:hAnsi="宋体" w:eastAsia="宋体"/>
                <w:sz w:val="16"/>
              </w:rPr>
              <w:t>16.38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3288">
            <w:pPr>
              <w:jc w:val="center"/>
            </w:pPr>
            <w:r>
              <w:rPr>
                <w:rFonts w:ascii="宋体" w:hAnsi="宋体" w:eastAsia="宋体"/>
                <w:sz w:val="16"/>
              </w:rPr>
              <w:t>16.38</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FA9AA">
            <w:pPr>
              <w:jc w:val="center"/>
            </w:pPr>
            <w:r>
              <w:rPr>
                <w:rFonts w:ascii="宋体" w:hAnsi="宋体" w:eastAsia="宋体"/>
                <w:sz w:val="16"/>
              </w:rPr>
              <w:t>16.38</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06CAA">
            <w:pPr>
              <w:jc w:val="center"/>
            </w:pPr>
            <w:r>
              <w:rPr>
                <w:rFonts w:ascii="宋体" w:hAnsi="宋体" w:eastAsia="宋体"/>
                <w:sz w:val="16"/>
              </w:rPr>
              <w:t>—</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1D7A">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0F3765">
            <w:pPr>
              <w:jc w:val="center"/>
            </w:pPr>
            <w:r>
              <w:rPr>
                <w:rFonts w:ascii="宋体" w:hAnsi="宋体" w:eastAsia="宋体"/>
                <w:sz w:val="16"/>
              </w:rPr>
              <w:t>—</w:t>
            </w:r>
          </w:p>
        </w:tc>
      </w:tr>
      <w:tr w14:paraId="7D468EA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2064D85"/>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AFE3">
            <w:pPr>
              <w:jc w:val="center"/>
            </w:pPr>
            <w:r>
              <w:rPr>
                <w:rFonts w:ascii="宋体" w:hAnsi="宋体" w:eastAsia="宋体"/>
                <w:sz w:val="16"/>
              </w:rPr>
              <w:t xml:space="preserve">  其他资金</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4AE4">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2076">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6F24">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096E">
            <w:pPr>
              <w:jc w:val="center"/>
            </w:pPr>
            <w:r>
              <w:rPr>
                <w:rFonts w:ascii="宋体" w:hAnsi="宋体" w:eastAsia="宋体"/>
                <w:sz w:val="16"/>
              </w:rPr>
              <w:t>—</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B3FE">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1101BD">
            <w:pPr>
              <w:jc w:val="center"/>
            </w:pPr>
            <w:r>
              <w:rPr>
                <w:rFonts w:ascii="宋体" w:hAnsi="宋体" w:eastAsia="宋体"/>
                <w:sz w:val="16"/>
              </w:rPr>
              <w:t>—</w:t>
            </w:r>
          </w:p>
        </w:tc>
      </w:tr>
      <w:tr w14:paraId="7B961A36">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91FBC">
            <w:pPr>
              <w:jc w:val="center"/>
            </w:pPr>
            <w:r>
              <w:rPr>
                <w:rFonts w:ascii="宋体" w:hAnsi="宋体" w:eastAsia="宋体"/>
                <w:sz w:val="16"/>
              </w:rPr>
              <w:t>年度总体目标</w:t>
            </w:r>
          </w:p>
        </w:tc>
        <w:tc>
          <w:tcPr>
            <w:tcW w:w="45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ABB34">
            <w:pPr>
              <w:jc w:val="center"/>
            </w:pPr>
            <w:r>
              <w:rPr>
                <w:rFonts w:ascii="宋体" w:hAnsi="宋体" w:eastAsia="宋体"/>
                <w:sz w:val="16"/>
              </w:rPr>
              <w:t>预期目标</w:t>
            </w:r>
          </w:p>
        </w:tc>
        <w:tc>
          <w:tcPr>
            <w:tcW w:w="38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91AF5">
            <w:pPr>
              <w:jc w:val="center"/>
            </w:pPr>
            <w:r>
              <w:rPr>
                <w:rFonts w:ascii="宋体" w:hAnsi="宋体" w:eastAsia="宋体"/>
                <w:sz w:val="16"/>
              </w:rPr>
              <w:t>实际完成情况</w:t>
            </w:r>
          </w:p>
        </w:tc>
      </w:tr>
      <w:tr w14:paraId="14FE407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481654"/>
        </w:tc>
        <w:tc>
          <w:tcPr>
            <w:tcW w:w="45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D6597">
            <w:pPr>
              <w:jc w:val="both"/>
            </w:pPr>
            <w:r>
              <w:rPr>
                <w:rFonts w:ascii="宋体" w:hAnsi="宋体" w:eastAsia="宋体"/>
                <w:sz w:val="16"/>
              </w:rPr>
              <w:t>本项目主要实施内容为根据老台乡小学2024年教育系统追加2024年度公用采暖费差额支出汇总表，追加公用取暖费短缺部分16.38万元 ，预计在2024年12月31日前支付完成，通过本项目的实施，旨在改善师生环境。待项目实施完成，争取使受益学生及受益教师满意度不低于95%。</w:t>
            </w:r>
          </w:p>
        </w:tc>
        <w:tc>
          <w:tcPr>
            <w:tcW w:w="38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81F8AD">
            <w:pPr>
              <w:jc w:val="both"/>
            </w:pPr>
            <w:r>
              <w:rPr>
                <w:rFonts w:ascii="宋体" w:hAnsi="宋体" w:eastAsia="宋体"/>
                <w:sz w:val="16"/>
              </w:rPr>
              <w:t>截至2024年12月31日，本项目实际支出资金16.38万元，预算执行率为100%，通过完成此项目旨在保障冬季正常供暖。使受益教师和学生满意度达到了100%。</w:t>
            </w:r>
          </w:p>
        </w:tc>
      </w:tr>
      <w:tr w14:paraId="288E45D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395217FB"/>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617A514">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087FFC7">
            <w:pPr>
              <w:jc w:val="center"/>
            </w:pPr>
            <w:r>
              <w:rPr>
                <w:rFonts w:ascii="宋体" w:hAnsi="宋体" w:eastAsia="宋体"/>
                <w:sz w:val="16"/>
              </w:rPr>
              <w:t>二级指标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0BEADA">
            <w:pPr>
              <w:jc w:val="center"/>
            </w:pPr>
            <w:r>
              <w:rPr>
                <w:rFonts w:ascii="宋体" w:hAnsi="宋体" w:eastAsia="宋体"/>
                <w:sz w:val="16"/>
              </w:rPr>
              <w:t>三级指标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4110A68">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594E8D">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ABC4A4">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54E737">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320D83">
            <w:pPr>
              <w:jc w:val="center"/>
            </w:pPr>
            <w:r>
              <w:rPr>
                <w:rFonts w:ascii="宋体" w:hAnsi="宋体" w:eastAsia="宋体"/>
                <w:sz w:val="16"/>
              </w:rPr>
              <w:t>得分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0552517">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C94A61D">
            <w:pPr>
              <w:jc w:val="center"/>
            </w:pPr>
            <w:r>
              <w:rPr>
                <w:rFonts w:ascii="宋体" w:hAnsi="宋体" w:eastAsia="宋体"/>
                <w:sz w:val="16"/>
              </w:rPr>
              <w:t>上年完成情况</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ED2829A">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565D26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C08AFF">
            <w:pPr>
              <w:jc w:val="center"/>
            </w:pPr>
            <w:r>
              <w:rPr>
                <w:rFonts w:ascii="宋体" w:hAnsi="宋体" w:eastAsia="宋体"/>
                <w:sz w:val="16"/>
              </w:rPr>
              <w:t>偏差原因分析及改进措施</w:t>
            </w:r>
          </w:p>
        </w:tc>
      </w:tr>
      <w:tr w14:paraId="55DFDE08">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00458">
            <w:pPr>
              <w:jc w:val="center"/>
            </w:pPr>
            <w:r>
              <w:rPr>
                <w:rFonts w:ascii="宋体" w:hAnsi="宋体" w:eastAsia="宋体"/>
                <w:sz w:val="16"/>
              </w:rPr>
              <w:t>年度绩效指标完成情况</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B97C5">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90A72">
            <w:pPr>
              <w:jc w:val="center"/>
            </w:pPr>
            <w:r>
              <w:rPr>
                <w:rFonts w:ascii="宋体" w:hAnsi="宋体" w:eastAsia="宋体"/>
                <w:sz w:val="16"/>
              </w:rPr>
              <w:t>数量指标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60ADA06">
            <w:pPr>
              <w:jc w:val="center"/>
            </w:pPr>
            <w:r>
              <w:rPr>
                <w:rFonts w:ascii="宋体" w:hAnsi="宋体" w:eastAsia="宋体"/>
                <w:sz w:val="16"/>
              </w:rPr>
              <w:t>幼儿园取暖面积</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B7CE821">
            <w:pPr>
              <w:jc w:val="center"/>
            </w:pPr>
            <w:r>
              <w:rPr>
                <w:rFonts w:ascii="宋体" w:hAnsi="宋体" w:eastAsia="宋体"/>
                <w:sz w:val="16"/>
              </w:rPr>
              <w:t>13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573112">
            <w:pPr>
              <w:jc w:val="center"/>
            </w:pPr>
            <w:r>
              <w:rPr>
                <w:rFonts w:ascii="宋体" w:hAnsi="宋体" w:eastAsia="宋体"/>
                <w:sz w:val="16"/>
              </w:rPr>
              <w:t>&lt;=800平方米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6189AC">
            <w:pPr>
              <w:jc w:val="center"/>
            </w:pPr>
            <w:r>
              <w:rPr>
                <w:rFonts w:ascii="宋体" w:hAnsi="宋体" w:eastAsia="宋体"/>
                <w:sz w:val="16"/>
              </w:rPr>
              <w:t>=800平方米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51EF7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4D572">
            <w:pPr>
              <w:jc w:val="center"/>
            </w:pPr>
            <w:r>
              <w:rPr>
                <w:rFonts w:ascii="宋体" w:hAnsi="宋体" w:eastAsia="宋体"/>
                <w:sz w:val="16"/>
              </w:rPr>
              <w:t>13</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CB96CA1">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730DDAF">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4B022F">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151D46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DA4542">
            <w:pPr>
              <w:jc w:val="center"/>
            </w:pPr>
          </w:p>
        </w:tc>
      </w:tr>
      <w:tr w14:paraId="471804B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C5D9FE8"/>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50937B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4202DF2"/>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219D07">
            <w:pPr>
              <w:jc w:val="center"/>
            </w:pPr>
            <w:r>
              <w:rPr>
                <w:rFonts w:ascii="宋体" w:hAnsi="宋体" w:eastAsia="宋体"/>
                <w:sz w:val="16"/>
              </w:rPr>
              <w:t>小学取暖面积</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4DB7122">
            <w:pPr>
              <w:jc w:val="center"/>
            </w:pPr>
            <w:r>
              <w:rPr>
                <w:rFonts w:ascii="宋体" w:hAnsi="宋体" w:eastAsia="宋体"/>
                <w:sz w:val="16"/>
              </w:rPr>
              <w:t>12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C1BA68">
            <w:pPr>
              <w:jc w:val="center"/>
            </w:pPr>
            <w:r>
              <w:rPr>
                <w:rFonts w:ascii="宋体" w:hAnsi="宋体" w:eastAsia="宋体"/>
                <w:sz w:val="16"/>
              </w:rPr>
              <w:t>&lt;=8264平方米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3EA4A6">
            <w:pPr>
              <w:jc w:val="center"/>
            </w:pPr>
            <w:r>
              <w:rPr>
                <w:rFonts w:ascii="宋体" w:hAnsi="宋体" w:eastAsia="宋体"/>
                <w:sz w:val="16"/>
              </w:rPr>
              <w:t>=8264平方米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0ED66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842437">
            <w:pPr>
              <w:jc w:val="center"/>
            </w:pPr>
            <w:r>
              <w:rPr>
                <w:rFonts w:ascii="宋体" w:hAnsi="宋体" w:eastAsia="宋体"/>
                <w:sz w:val="16"/>
              </w:rPr>
              <w:t>12</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931C178">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67A604">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B0B4F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96C9AD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5BF24">
            <w:pPr>
              <w:jc w:val="center"/>
            </w:pPr>
          </w:p>
        </w:tc>
      </w:tr>
      <w:tr w14:paraId="58BD363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98AFC0"/>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6F49797"/>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EBF7A86">
            <w:pPr>
              <w:jc w:val="center"/>
            </w:pPr>
            <w:r>
              <w:rPr>
                <w:rFonts w:ascii="宋体" w:hAnsi="宋体" w:eastAsia="宋体"/>
                <w:sz w:val="16"/>
              </w:rPr>
              <w:t>质量指标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F6291E0">
            <w:pPr>
              <w:jc w:val="center"/>
            </w:pPr>
            <w:r>
              <w:rPr>
                <w:rFonts w:ascii="宋体" w:hAnsi="宋体" w:eastAsia="宋体"/>
                <w:sz w:val="16"/>
              </w:rPr>
              <w:t>取暖费保障率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12BC984">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C6E70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18F6C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61224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0C88A5">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AD8FC6">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F17ADBB">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BAAE865">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34659D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9874E2">
            <w:pPr>
              <w:jc w:val="center"/>
            </w:pPr>
          </w:p>
        </w:tc>
      </w:tr>
      <w:tr w14:paraId="563AA68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C8F72E9"/>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359005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CF494EC">
            <w:pPr>
              <w:jc w:val="center"/>
            </w:pPr>
            <w:r>
              <w:rPr>
                <w:rFonts w:ascii="宋体" w:hAnsi="宋体" w:eastAsia="宋体"/>
                <w:sz w:val="16"/>
              </w:rPr>
              <w:t>时效指标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841373F">
            <w:pPr>
              <w:jc w:val="center"/>
            </w:pPr>
            <w:r>
              <w:rPr>
                <w:rFonts w:ascii="宋体" w:hAnsi="宋体" w:eastAsia="宋体"/>
                <w:sz w:val="16"/>
              </w:rPr>
              <w:t>取暖保障天数</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97BA678">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7255E8">
            <w:pPr>
              <w:jc w:val="center"/>
            </w:pPr>
            <w:r>
              <w:rPr>
                <w:rFonts w:ascii="宋体" w:hAnsi="宋体" w:eastAsia="宋体"/>
                <w:sz w:val="16"/>
              </w:rPr>
              <w:t>&gt;=180天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910BF7">
            <w:pPr>
              <w:jc w:val="center"/>
            </w:pPr>
            <w:r>
              <w:rPr>
                <w:rFonts w:ascii="宋体" w:hAnsi="宋体" w:eastAsia="宋体"/>
                <w:sz w:val="16"/>
              </w:rPr>
              <w:t>=180天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964DC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C0065F">
            <w:pPr>
              <w:jc w:val="center"/>
            </w:pPr>
            <w:r>
              <w:rPr>
                <w:rFonts w:ascii="宋体" w:hAnsi="宋体" w:eastAsia="宋体"/>
                <w:sz w:val="16"/>
              </w:rPr>
              <w:t>8</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AA483F0">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8676379">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FBEB9E">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8EF893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67D976">
            <w:pPr>
              <w:jc w:val="center"/>
            </w:pPr>
          </w:p>
        </w:tc>
      </w:tr>
      <w:tr w14:paraId="1216D2E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29F3F8D"/>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380A1">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EA37D">
            <w:pPr>
              <w:jc w:val="center"/>
            </w:pPr>
            <w:r>
              <w:rPr>
                <w:rFonts w:ascii="宋体" w:hAnsi="宋体" w:eastAsia="宋体"/>
                <w:sz w:val="16"/>
              </w:rPr>
              <w:t>经济成本指标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BC3580B">
            <w:pPr>
              <w:jc w:val="center"/>
            </w:pPr>
            <w:r>
              <w:rPr>
                <w:rFonts w:ascii="宋体" w:hAnsi="宋体" w:eastAsia="宋体"/>
                <w:sz w:val="16"/>
              </w:rPr>
              <w:t>幼儿园采暖费金额</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563E18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88D37D">
            <w:pPr>
              <w:jc w:val="center"/>
            </w:pPr>
            <w:r>
              <w:rPr>
                <w:rFonts w:ascii="宋体" w:hAnsi="宋体" w:eastAsia="宋体"/>
                <w:sz w:val="16"/>
              </w:rPr>
              <w:t>&lt;=1.33万元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6342ED">
            <w:pPr>
              <w:jc w:val="center"/>
            </w:pPr>
            <w:r>
              <w:rPr>
                <w:rFonts w:ascii="宋体" w:hAnsi="宋体" w:eastAsia="宋体"/>
                <w:sz w:val="16"/>
              </w:rPr>
              <w:t>=1.33万元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63F2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4A3DA">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1D501C5">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952BF1">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6CA795C">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189B518">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54B82">
            <w:pPr>
              <w:jc w:val="center"/>
            </w:pPr>
          </w:p>
        </w:tc>
      </w:tr>
      <w:tr w14:paraId="10D98E4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1D4BC9"/>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FD088E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94C43C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785B522">
            <w:pPr>
              <w:jc w:val="center"/>
            </w:pPr>
            <w:r>
              <w:rPr>
                <w:rFonts w:ascii="宋体" w:hAnsi="宋体" w:eastAsia="宋体"/>
                <w:sz w:val="16"/>
              </w:rPr>
              <w:t>小学采暖费金额</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9FDBF33">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FBAD14">
            <w:pPr>
              <w:jc w:val="center"/>
            </w:pPr>
            <w:r>
              <w:rPr>
                <w:rFonts w:ascii="宋体" w:hAnsi="宋体" w:eastAsia="宋体"/>
                <w:sz w:val="16"/>
              </w:rPr>
              <w:t>&lt;=15.05万元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BBF7B4">
            <w:pPr>
              <w:jc w:val="center"/>
            </w:pPr>
            <w:r>
              <w:rPr>
                <w:rFonts w:ascii="宋体" w:hAnsi="宋体" w:eastAsia="宋体"/>
                <w:sz w:val="16"/>
              </w:rPr>
              <w:t>=15.05万元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9A7C8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EABD4F">
            <w:pPr>
              <w:jc w:val="center"/>
            </w:pPr>
            <w:r>
              <w:rPr>
                <w:rFonts w:ascii="宋体" w:hAnsi="宋体" w:eastAsia="宋体"/>
                <w:sz w:val="16"/>
              </w:rPr>
              <w:t>15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568A199">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5DF5E7E">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C90925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77D9720">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F8A6F5">
            <w:pPr>
              <w:jc w:val="center"/>
            </w:pPr>
          </w:p>
        </w:tc>
      </w:tr>
      <w:tr w14:paraId="15DD231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7D729C5"/>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19E83A">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EEC8380">
            <w:pPr>
              <w:jc w:val="center"/>
            </w:pPr>
            <w:r>
              <w:rPr>
                <w:rFonts w:ascii="宋体" w:hAnsi="宋体" w:eastAsia="宋体"/>
                <w:sz w:val="16"/>
              </w:rPr>
              <w:t>社会效益指标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3C81A3F">
            <w:pPr>
              <w:jc w:val="center"/>
            </w:pPr>
            <w:r>
              <w:rPr>
                <w:rFonts w:ascii="宋体" w:hAnsi="宋体" w:eastAsia="宋体"/>
                <w:sz w:val="16"/>
              </w:rPr>
              <w:t>保障师生取暖</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45ABE0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65FE74">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6A0487">
            <w:pPr>
              <w:jc w:val="center"/>
            </w:pPr>
            <w:r>
              <w:rPr>
                <w:rFonts w:ascii="宋体" w:hAnsi="宋体" w:eastAsia="宋体"/>
                <w:sz w:val="16"/>
              </w:rPr>
              <w:t>有效保障</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CE992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68C1F4">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A725BCD">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C66A54D">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8300075">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C311AA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62F465">
            <w:pPr>
              <w:jc w:val="center"/>
            </w:pPr>
          </w:p>
        </w:tc>
      </w:tr>
      <w:tr w14:paraId="5D1B27F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C58ED33"/>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2A88D">
            <w:pPr>
              <w:jc w:val="center"/>
            </w:pPr>
            <w:r>
              <w:rPr>
                <w:rFonts w:ascii="宋体" w:hAnsi="宋体" w:eastAsia="宋体"/>
                <w:sz w:val="16"/>
              </w:rPr>
              <w:t>满意度指标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D3D6F">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80262B">
            <w:pPr>
              <w:jc w:val="center"/>
            </w:pPr>
            <w:r>
              <w:rPr>
                <w:rFonts w:ascii="宋体" w:hAnsi="宋体" w:eastAsia="宋体"/>
                <w:sz w:val="16"/>
              </w:rPr>
              <w:t>受益学生满意度</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7DD7EF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A0E871">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EA0FD3">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4A0DE7">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BAD08C">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BA04FF4">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99B55F3">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5768B0A">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7F1BED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91A45F">
            <w:pPr>
              <w:jc w:val="center"/>
            </w:pPr>
            <w:r>
              <w:rPr>
                <w:rFonts w:ascii="宋体" w:hAnsi="宋体" w:eastAsia="宋体"/>
                <w:sz w:val="16"/>
              </w:rPr>
              <w:t>通过完成此项目旨在保障冬季正常供暖。使受益教师和学生满意度达到了100%。</w:t>
            </w:r>
          </w:p>
        </w:tc>
      </w:tr>
      <w:tr w14:paraId="180D9DA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424746A"/>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F3AC29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F108E92"/>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042BB2">
            <w:pPr>
              <w:jc w:val="center"/>
            </w:pPr>
            <w:r>
              <w:rPr>
                <w:rFonts w:ascii="宋体" w:hAnsi="宋体" w:eastAsia="宋体"/>
                <w:sz w:val="16"/>
              </w:rPr>
              <w:t>受益教师满意度</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5F59202">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C5D94A">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CB10CF">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58123B">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7DFB4C">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3ACF52E">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DA9EF9B">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2B7F6C8">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80B69D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F39B95">
            <w:pPr>
              <w:jc w:val="center"/>
            </w:pPr>
            <w:r>
              <w:rPr>
                <w:rFonts w:ascii="宋体" w:hAnsi="宋体" w:eastAsia="宋体"/>
                <w:sz w:val="16"/>
              </w:rPr>
              <w:t>通过完成此项目旨在保障冬季正常供暖。使受益教师和学生满意度达到了100%。</w:t>
            </w:r>
          </w:p>
        </w:tc>
      </w:tr>
      <w:tr w14:paraId="299A4E5F">
        <w:tblPrEx>
          <w:tblCellMar>
            <w:top w:w="0" w:type="dxa"/>
            <w:left w:w="108" w:type="dxa"/>
            <w:bottom w:w="0" w:type="dxa"/>
            <w:right w:w="108" w:type="dxa"/>
          </w:tblCellMar>
        </w:tblPrEx>
        <w:tc>
          <w:tcPr>
            <w:tcW w:w="247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F2E24A">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99DB52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C179A7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5C7C486"/>
        </w:tc>
        <w:tc>
          <w:tcPr>
            <w:tcW w:w="626" w:type="dxa"/>
            <w:tcBorders>
              <w:top w:val="single" w:color="auto" w:sz="10" w:space="0"/>
              <w:left w:val="single" w:color="auto" w:sz="10" w:space="0"/>
              <w:bottom w:val="single" w:color="auto" w:sz="10" w:space="0"/>
              <w:right w:val="single" w:color="auto" w:sz="10" w:space="0"/>
              <w:insideV w:val="single" w:sz="10" w:space="0"/>
            </w:tcBorders>
          </w:tcPr>
          <w:p w14:paraId="1016E68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13FCB">
            <w:pPr>
              <w:jc w:val="center"/>
            </w:pPr>
            <w:r>
              <w:rPr>
                <w:rFonts w:ascii="宋体" w:hAnsi="宋体" w:eastAsia="宋体"/>
                <w:sz w:val="16"/>
              </w:rPr>
              <w:t>100.00分</w:t>
            </w:r>
          </w:p>
        </w:tc>
        <w:tc>
          <w:tcPr>
            <w:tcW w:w="617" w:type="dxa"/>
            <w:tcBorders>
              <w:top w:val="single" w:color="auto" w:sz="10" w:space="0"/>
              <w:left w:val="single" w:color="auto" w:sz="10" w:space="0"/>
              <w:bottom w:val="single" w:color="auto" w:sz="10" w:space="0"/>
              <w:right w:val="single" w:color="auto" w:sz="10" w:space="0"/>
              <w:insideV w:val="single" w:sz="10" w:space="0"/>
            </w:tcBorders>
          </w:tcPr>
          <w:p w14:paraId="1FE3770F"/>
        </w:tc>
        <w:tc>
          <w:tcPr>
            <w:tcW w:w="617" w:type="dxa"/>
            <w:tcBorders>
              <w:top w:val="single" w:color="auto" w:sz="10" w:space="0"/>
              <w:left w:val="single" w:color="auto" w:sz="10" w:space="0"/>
              <w:bottom w:val="single" w:color="auto" w:sz="10" w:space="0"/>
              <w:right w:val="single" w:color="auto" w:sz="10" w:space="0"/>
              <w:insideV w:val="single" w:sz="10" w:space="0"/>
            </w:tcBorders>
          </w:tcPr>
          <w:p w14:paraId="7290A486"/>
        </w:tc>
        <w:tc>
          <w:tcPr>
            <w:tcW w:w="617" w:type="dxa"/>
            <w:tcBorders>
              <w:top w:val="single" w:color="auto" w:sz="10" w:space="0"/>
              <w:left w:val="single" w:color="auto" w:sz="10" w:space="0"/>
              <w:bottom w:val="single" w:color="auto" w:sz="10" w:space="0"/>
              <w:right w:val="single" w:color="auto" w:sz="10" w:space="0"/>
              <w:insideV w:val="single" w:sz="10" w:space="0"/>
            </w:tcBorders>
          </w:tcPr>
          <w:p w14:paraId="078DF646"/>
        </w:tc>
        <w:tc>
          <w:tcPr>
            <w:tcW w:w="622" w:type="dxa"/>
            <w:tcBorders>
              <w:top w:val="single" w:color="auto" w:sz="10" w:space="0"/>
              <w:left w:val="single" w:color="auto" w:sz="10" w:space="0"/>
              <w:bottom w:val="single" w:color="auto" w:sz="10" w:space="0"/>
              <w:right w:val="single" w:color="auto" w:sz="10" w:space="0"/>
              <w:insideV w:val="single" w:sz="10" w:space="0"/>
            </w:tcBorders>
          </w:tcPr>
          <w:p w14:paraId="1926A53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0008358"/>
        </w:tc>
      </w:tr>
    </w:tbl>
    <w:p w14:paraId="0E6FD5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309D1C7C">
        <w:tblPrEx>
          <w:tblCellMar>
            <w:top w:w="0" w:type="dxa"/>
            <w:left w:w="108" w:type="dxa"/>
            <w:bottom w:w="0" w:type="dxa"/>
            <w:right w:w="108" w:type="dxa"/>
          </w:tblCellMar>
        </w:tblPrEx>
        <w:tc>
          <w:tcPr>
            <w:tcW w:w="8848" w:type="dxa"/>
            <w:gridSpan w:val="14"/>
            <w:vAlign w:val="center"/>
          </w:tcPr>
          <w:p w14:paraId="6319D256">
            <w:pPr>
              <w:jc w:val="center"/>
            </w:pPr>
            <w:r>
              <w:rPr>
                <w:rFonts w:ascii="宋体" w:hAnsi="宋体" w:eastAsia="宋体"/>
                <w:sz w:val="24"/>
              </w:rPr>
              <w:t>项目支出绩效自评表</w:t>
            </w:r>
          </w:p>
        </w:tc>
      </w:tr>
      <w:tr w14:paraId="4A09D1A6">
        <w:tblPrEx>
          <w:tblCellMar>
            <w:top w:w="0" w:type="dxa"/>
            <w:left w:w="108" w:type="dxa"/>
            <w:bottom w:w="0" w:type="dxa"/>
            <w:right w:w="108" w:type="dxa"/>
          </w:tblCellMar>
        </w:tblPrEx>
        <w:tc>
          <w:tcPr>
            <w:tcW w:w="8848" w:type="dxa"/>
            <w:gridSpan w:val="14"/>
            <w:vAlign w:val="center"/>
          </w:tcPr>
          <w:p w14:paraId="4F4955A8">
            <w:pPr>
              <w:jc w:val="center"/>
            </w:pPr>
            <w:r>
              <w:rPr>
                <w:rFonts w:ascii="宋体" w:hAnsi="宋体" w:eastAsia="宋体"/>
                <w:sz w:val="24"/>
              </w:rPr>
              <w:t>(2024年度)</w:t>
            </w:r>
          </w:p>
        </w:tc>
      </w:tr>
      <w:tr w14:paraId="7D47C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69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98B0BD">
            <w:pPr>
              <w:jc w:val="center"/>
            </w:pPr>
            <w:r>
              <w:rPr>
                <w:rFonts w:ascii="宋体" w:hAnsi="宋体" w:eastAsia="宋体"/>
                <w:sz w:val="16"/>
              </w:rPr>
              <w:t>调整2023年度农村学前三年免费教育保障经费预算的通知  （伙食补助）</w:t>
            </w:r>
          </w:p>
        </w:tc>
      </w:tr>
      <w:tr w14:paraId="054DA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A2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C7EF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6C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EF424">
            <w:pPr>
              <w:jc w:val="center"/>
            </w:pPr>
            <w:r>
              <w:rPr>
                <w:rFonts w:ascii="宋体" w:hAnsi="宋体" w:eastAsia="宋体"/>
                <w:sz w:val="16"/>
              </w:rPr>
              <w:t>吉木萨尔县老台乡小学</w:t>
            </w:r>
          </w:p>
        </w:tc>
      </w:tr>
      <w:tr w14:paraId="605A52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361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75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7A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6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FB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45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A5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68B4">
            <w:pPr>
              <w:jc w:val="center"/>
            </w:pPr>
            <w:r>
              <w:rPr>
                <w:rFonts w:ascii="宋体" w:hAnsi="宋体" w:eastAsia="宋体"/>
                <w:sz w:val="16"/>
              </w:rPr>
              <w:t>得分</w:t>
            </w:r>
          </w:p>
        </w:tc>
      </w:tr>
      <w:tr w14:paraId="312B3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356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745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979FF">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7AE23">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E7F58">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B1A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57E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A479">
            <w:pPr>
              <w:jc w:val="center"/>
            </w:pPr>
            <w:r>
              <w:rPr>
                <w:rFonts w:ascii="宋体" w:hAnsi="宋体" w:eastAsia="宋体"/>
                <w:sz w:val="16"/>
              </w:rPr>
              <w:t>10.00</w:t>
            </w:r>
          </w:p>
        </w:tc>
      </w:tr>
      <w:tr w14:paraId="40832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9D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45C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F918">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0BA6">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087C">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1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29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73BB">
            <w:pPr>
              <w:jc w:val="center"/>
            </w:pPr>
            <w:r>
              <w:rPr>
                <w:rFonts w:ascii="宋体" w:hAnsi="宋体" w:eastAsia="宋体"/>
                <w:sz w:val="16"/>
              </w:rPr>
              <w:t>—</w:t>
            </w:r>
          </w:p>
        </w:tc>
      </w:tr>
      <w:tr w14:paraId="27BAE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28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A2D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EB8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14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0B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3AE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1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CA9F">
            <w:pPr>
              <w:jc w:val="center"/>
            </w:pPr>
            <w:r>
              <w:rPr>
                <w:rFonts w:ascii="宋体" w:hAnsi="宋体" w:eastAsia="宋体"/>
                <w:sz w:val="16"/>
              </w:rPr>
              <w:t>—</w:t>
            </w:r>
          </w:p>
        </w:tc>
      </w:tr>
      <w:tr w14:paraId="0702C2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19B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6E0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560AC">
            <w:pPr>
              <w:jc w:val="center"/>
            </w:pPr>
            <w:r>
              <w:rPr>
                <w:rFonts w:ascii="宋体" w:hAnsi="宋体" w:eastAsia="宋体"/>
                <w:sz w:val="16"/>
              </w:rPr>
              <w:t>实际完成情况</w:t>
            </w:r>
          </w:p>
        </w:tc>
      </w:tr>
      <w:tr w14:paraId="03CA3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86F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DC4F1">
            <w:pPr>
              <w:jc w:val="both"/>
            </w:pPr>
            <w:r>
              <w:rPr>
                <w:rFonts w:ascii="宋体" w:hAnsi="宋体" w:eastAsia="宋体"/>
                <w:sz w:val="16"/>
              </w:rPr>
              <w:t>2024年幼儿在园人数67人，公用经费生均补助1100元，伙食补助生均补助1450元，暖气费生均补助120元，经费保障学前三年教育发展正常运行。待项目实施完成，争取使师生满意度不低于95%。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A40A55">
            <w:pPr>
              <w:jc w:val="both"/>
            </w:pPr>
            <w:r>
              <w:rPr>
                <w:rFonts w:hint="eastAsia" w:ascii="宋体" w:hAnsi="宋体"/>
                <w:sz w:val="16"/>
                <w:lang w:eastAsia="zh-CN"/>
              </w:rPr>
              <w:t>截至2024</w:t>
            </w:r>
            <w:r>
              <w:rPr>
                <w:rFonts w:ascii="宋体" w:hAnsi="宋体" w:eastAsia="宋体"/>
                <w:sz w:val="16"/>
              </w:rPr>
              <w:t>年12月31日，本项目实际支出资金3.99万元，预算执行率为100%，通过完成此项目经费保障学前三年教育发展正常运转，减轻学生家庭生活负担，使受益师生满意度达到100%。</w:t>
            </w:r>
          </w:p>
        </w:tc>
      </w:tr>
      <w:tr w14:paraId="2495A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63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7F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42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A6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AE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E5A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321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CA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1B8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2C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74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4B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F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F770">
            <w:pPr>
              <w:jc w:val="center"/>
            </w:pPr>
            <w:r>
              <w:rPr>
                <w:rFonts w:ascii="宋体" w:hAnsi="宋体" w:eastAsia="宋体"/>
                <w:sz w:val="16"/>
              </w:rPr>
              <w:t>偏差原因分析及改进措施</w:t>
            </w:r>
          </w:p>
        </w:tc>
      </w:tr>
      <w:tr w14:paraId="68389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970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BBE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7A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B66A">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0A6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B46D">
            <w:pPr>
              <w:jc w:val="center"/>
            </w:pPr>
            <w:r>
              <w:rPr>
                <w:rFonts w:ascii="宋体" w:hAnsi="宋体" w:eastAsia="宋体"/>
                <w:sz w:val="16"/>
              </w:rPr>
              <w:t>&lt;=67人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EC8D">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0F2E">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13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F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2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C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6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C9FB">
            <w:pPr>
              <w:jc w:val="center"/>
            </w:pPr>
          </w:p>
        </w:tc>
      </w:tr>
      <w:tr w14:paraId="6A041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84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D3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0E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12A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B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0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F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6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0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1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9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2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2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897F">
            <w:pPr>
              <w:jc w:val="center"/>
            </w:pPr>
          </w:p>
        </w:tc>
      </w:tr>
      <w:tr w14:paraId="14088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71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3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CB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C3E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1A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D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1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D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9C0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F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E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E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F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7FE9">
            <w:pPr>
              <w:jc w:val="center"/>
            </w:pPr>
          </w:p>
        </w:tc>
      </w:tr>
      <w:tr w14:paraId="10A4F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D3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3B6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3A3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B31B">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D7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AF9A">
            <w:pPr>
              <w:jc w:val="center"/>
            </w:pPr>
            <w:r>
              <w:rPr>
                <w:rFonts w:ascii="宋体" w:hAnsi="宋体" w:eastAsia="宋体"/>
                <w:sz w:val="16"/>
              </w:rPr>
              <w:t>&lt;=1450元/生/年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7D57">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F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47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9DE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4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4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D4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A06B">
            <w:pPr>
              <w:jc w:val="center"/>
            </w:pPr>
          </w:p>
        </w:tc>
      </w:tr>
      <w:tr w14:paraId="5333F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35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D5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8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856C">
            <w:pPr>
              <w:jc w:val="center"/>
            </w:pPr>
            <w:r>
              <w:rPr>
                <w:rFonts w:ascii="宋体" w:hAnsi="宋体" w:eastAsia="宋体"/>
                <w:sz w:val="16"/>
              </w:rPr>
              <w:t>取暖补助生均补助标准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AD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4DB">
            <w:pPr>
              <w:jc w:val="center"/>
            </w:pPr>
            <w:r>
              <w:rPr>
                <w:rFonts w:ascii="宋体" w:hAnsi="宋体" w:eastAsia="宋体"/>
                <w:sz w:val="16"/>
              </w:rPr>
              <w:t>&lt;=120元/生/年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4181">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8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CE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426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B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9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90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2C2B">
            <w:pPr>
              <w:jc w:val="center"/>
            </w:pPr>
          </w:p>
        </w:tc>
      </w:tr>
      <w:tr w14:paraId="145E7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99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C7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D3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E5DC">
            <w:pPr>
              <w:jc w:val="center"/>
            </w:pPr>
            <w:r>
              <w:rPr>
                <w:rFonts w:ascii="宋体" w:hAnsi="宋体" w:eastAsia="宋体"/>
                <w:sz w:val="16"/>
              </w:rPr>
              <w:t>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C9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F276">
            <w:pPr>
              <w:jc w:val="center"/>
            </w:pPr>
            <w:r>
              <w:rPr>
                <w:rFonts w:ascii="宋体" w:hAnsi="宋体" w:eastAsia="宋体"/>
                <w:sz w:val="16"/>
              </w:rPr>
              <w:t>&lt;=1100元/生/年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C479">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B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1D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7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1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C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E2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A339">
            <w:pPr>
              <w:jc w:val="center"/>
            </w:pPr>
          </w:p>
        </w:tc>
      </w:tr>
      <w:tr w14:paraId="2BD8D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FE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E1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D3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A456">
            <w:pPr>
              <w:jc w:val="center"/>
            </w:pPr>
            <w:r>
              <w:rPr>
                <w:rFonts w:ascii="宋体" w:hAnsi="宋体" w:eastAsia="宋体"/>
                <w:sz w:val="16"/>
              </w:rPr>
              <w:t>减轻学生家庭生活负担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0C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357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C19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1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F0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8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9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2C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3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D4C0">
            <w:pPr>
              <w:jc w:val="center"/>
            </w:pPr>
          </w:p>
        </w:tc>
      </w:tr>
      <w:tr w14:paraId="0FDB9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5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2E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51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C07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C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29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F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44F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3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E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A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90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3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741C">
            <w:pPr>
              <w:jc w:val="center"/>
            </w:pPr>
            <w:r>
              <w:rPr>
                <w:rFonts w:ascii="宋体" w:hAnsi="宋体" w:eastAsia="宋体"/>
                <w:sz w:val="16"/>
              </w:rPr>
              <w:t>通过完成此项目经费保障学前三年教育发展正常运转，减轻学生家庭生活负担，使受益师生满意度达到100%。</w:t>
            </w:r>
          </w:p>
        </w:tc>
      </w:tr>
      <w:tr w14:paraId="45306A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76E6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2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63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012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EE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8AC9">
            <w:pPr>
              <w:jc w:val="center"/>
            </w:pPr>
            <w:r>
              <w:rPr>
                <w:rFonts w:ascii="宋体" w:hAnsi="宋体" w:eastAsia="宋体"/>
                <w:sz w:val="16"/>
              </w:rPr>
              <w:t>79.00分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0A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812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2AF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729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A3CC1"/>
        </w:tc>
      </w:tr>
    </w:tbl>
    <w:p w14:paraId="3B3C20A6">
      <w:r>
        <w:br w:type="page"/>
      </w:r>
    </w:p>
    <w:p w14:paraId="2840F8E1">
      <w:pPr>
        <w:spacing w:line="640" w:lineRule="exact"/>
        <w:ind w:firstLine="640"/>
        <w:jc w:val="both"/>
        <w:outlineLvl w:val="2"/>
      </w:pPr>
      <w:r>
        <w:rPr>
          <w:rFonts w:ascii="黑体" w:hAnsi="黑体" w:eastAsia="黑体"/>
          <w:sz w:val="32"/>
        </w:rPr>
        <w:t>十二、其他需说明的事项</w:t>
      </w:r>
    </w:p>
    <w:p w14:paraId="365C6CE7">
      <w:pPr>
        <w:spacing w:line="580" w:lineRule="exact"/>
        <w:ind w:firstLine="640"/>
        <w:jc w:val="both"/>
      </w:pPr>
      <w:r>
        <w:rPr>
          <w:rFonts w:ascii="仿宋_GB2312" w:hAnsi="仿宋_GB2312" w:eastAsia="仿宋_GB2312"/>
          <w:b w:val="0"/>
          <w:sz w:val="32"/>
        </w:rPr>
        <w:t>本单位无其他需说明的事项。</w:t>
      </w:r>
    </w:p>
    <w:p w14:paraId="52625698">
      <w:r>
        <w:br w:type="page"/>
      </w:r>
    </w:p>
    <w:p w14:paraId="4C6F7C9A">
      <w:pPr>
        <w:spacing w:line="240" w:lineRule="auto"/>
        <w:jc w:val="center"/>
        <w:outlineLvl w:val="1"/>
      </w:pPr>
      <w:r>
        <w:rPr>
          <w:rFonts w:ascii="黑体" w:hAnsi="黑体" w:eastAsia="黑体"/>
          <w:sz w:val="32"/>
        </w:rPr>
        <w:t>第三部分 专业名词解释</w:t>
      </w:r>
    </w:p>
    <w:p w14:paraId="6AF86E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06AC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AA078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A90E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60106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81EB8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AB21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3A426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3D2F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5387A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4C12F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63F5D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F976F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C744D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673644">
      <w:r>
        <w:br w:type="page"/>
      </w:r>
    </w:p>
    <w:p w14:paraId="18BF727A">
      <w:pPr>
        <w:spacing w:line="240" w:lineRule="auto"/>
        <w:jc w:val="center"/>
        <w:outlineLvl w:val="1"/>
      </w:pPr>
      <w:r>
        <w:rPr>
          <w:rFonts w:ascii="黑体" w:hAnsi="黑体" w:eastAsia="黑体"/>
          <w:sz w:val="32"/>
        </w:rPr>
        <w:t>第四部分 部门决算报表（见附表）</w:t>
      </w:r>
    </w:p>
    <w:p w14:paraId="3894BC10">
      <w:pPr>
        <w:spacing w:line="240" w:lineRule="auto"/>
        <w:ind w:firstLine="640"/>
        <w:jc w:val="both"/>
      </w:pPr>
      <w:r>
        <w:rPr>
          <w:rFonts w:ascii="仿宋_GB2312" w:hAnsi="仿宋_GB2312" w:eastAsia="仿宋_GB2312"/>
          <w:b w:val="0"/>
          <w:sz w:val="32"/>
        </w:rPr>
        <w:t>一、《收入支出决算总表》</w:t>
      </w:r>
    </w:p>
    <w:p w14:paraId="30F978F2">
      <w:pPr>
        <w:spacing w:line="240" w:lineRule="auto"/>
        <w:ind w:firstLine="640"/>
        <w:jc w:val="both"/>
      </w:pPr>
      <w:r>
        <w:rPr>
          <w:rFonts w:ascii="仿宋_GB2312" w:hAnsi="仿宋_GB2312" w:eastAsia="仿宋_GB2312"/>
          <w:b w:val="0"/>
          <w:sz w:val="32"/>
        </w:rPr>
        <w:t>二、《收入决算表》</w:t>
      </w:r>
    </w:p>
    <w:p w14:paraId="5B6DF10C">
      <w:pPr>
        <w:spacing w:line="240" w:lineRule="auto"/>
        <w:ind w:firstLine="640"/>
        <w:jc w:val="both"/>
      </w:pPr>
      <w:r>
        <w:rPr>
          <w:rFonts w:ascii="仿宋_GB2312" w:hAnsi="仿宋_GB2312" w:eastAsia="仿宋_GB2312"/>
          <w:b w:val="0"/>
          <w:sz w:val="32"/>
        </w:rPr>
        <w:t>三、《支出决算表》</w:t>
      </w:r>
    </w:p>
    <w:p w14:paraId="26C2739C">
      <w:pPr>
        <w:spacing w:line="240" w:lineRule="auto"/>
        <w:ind w:firstLine="640"/>
        <w:jc w:val="both"/>
      </w:pPr>
      <w:r>
        <w:rPr>
          <w:rFonts w:ascii="仿宋_GB2312" w:hAnsi="仿宋_GB2312" w:eastAsia="仿宋_GB2312"/>
          <w:b w:val="0"/>
          <w:sz w:val="32"/>
        </w:rPr>
        <w:t>四、《财政拨款收入支出决算总表》</w:t>
      </w:r>
    </w:p>
    <w:p w14:paraId="6A5B69C4">
      <w:pPr>
        <w:spacing w:line="240" w:lineRule="auto"/>
        <w:ind w:firstLine="640"/>
        <w:jc w:val="both"/>
      </w:pPr>
      <w:r>
        <w:rPr>
          <w:rFonts w:ascii="仿宋_GB2312" w:hAnsi="仿宋_GB2312" w:eastAsia="仿宋_GB2312"/>
          <w:b w:val="0"/>
          <w:sz w:val="32"/>
        </w:rPr>
        <w:t>五、《一般公共预算财政拨款支出决算表》</w:t>
      </w:r>
    </w:p>
    <w:p w14:paraId="29432337">
      <w:pPr>
        <w:spacing w:line="240" w:lineRule="auto"/>
        <w:ind w:firstLine="640"/>
        <w:jc w:val="both"/>
      </w:pPr>
      <w:r>
        <w:rPr>
          <w:rFonts w:ascii="仿宋_GB2312" w:hAnsi="仿宋_GB2312" w:eastAsia="仿宋_GB2312"/>
          <w:b w:val="0"/>
          <w:sz w:val="32"/>
        </w:rPr>
        <w:t>六、《一般公共预算财政拨款基本支出决算表》</w:t>
      </w:r>
    </w:p>
    <w:p w14:paraId="3E8E05C3">
      <w:pPr>
        <w:spacing w:line="240" w:lineRule="auto"/>
        <w:ind w:firstLine="640"/>
        <w:jc w:val="both"/>
      </w:pPr>
      <w:r>
        <w:rPr>
          <w:rFonts w:ascii="仿宋_GB2312" w:hAnsi="仿宋_GB2312" w:eastAsia="仿宋_GB2312"/>
          <w:b w:val="0"/>
          <w:sz w:val="32"/>
        </w:rPr>
        <w:t>七、《政府性基金预算财政拨款收入支出决算表》</w:t>
      </w:r>
    </w:p>
    <w:p w14:paraId="4CB57EE9">
      <w:pPr>
        <w:spacing w:line="240" w:lineRule="auto"/>
        <w:ind w:firstLine="640"/>
        <w:jc w:val="both"/>
      </w:pPr>
      <w:r>
        <w:rPr>
          <w:rFonts w:ascii="仿宋_GB2312" w:hAnsi="仿宋_GB2312" w:eastAsia="仿宋_GB2312"/>
          <w:b w:val="0"/>
          <w:sz w:val="32"/>
        </w:rPr>
        <w:t>八、《国有资本经营预算财政拨款收入支出决算表》</w:t>
      </w:r>
    </w:p>
    <w:p w14:paraId="21F8C54C">
      <w:pPr>
        <w:spacing w:line="240" w:lineRule="auto"/>
        <w:ind w:firstLine="640"/>
        <w:jc w:val="both"/>
      </w:pPr>
      <w:r>
        <w:rPr>
          <w:rFonts w:ascii="仿宋_GB2312" w:hAnsi="仿宋_GB2312" w:eastAsia="仿宋_GB2312"/>
          <w:b w:val="0"/>
          <w:sz w:val="32"/>
        </w:rPr>
        <w:t>九、《财政拨款“三公”经费支出决算表》</w:t>
      </w:r>
    </w:p>
    <w:p w14:paraId="5046F5A2">
      <w:pPr>
        <w:spacing w:line="240" w:lineRule="auto"/>
        <w:ind w:firstLine="640"/>
        <w:jc w:val="both"/>
      </w:pPr>
    </w:p>
    <w:p w14:paraId="706D9C28">
      <w:pPr>
        <w:spacing w:line="240" w:lineRule="auto"/>
        <w:ind w:firstLine="640"/>
        <w:jc w:val="both"/>
      </w:pPr>
    </w:p>
    <w:p w14:paraId="4E06B22E">
      <w:pPr>
        <w:spacing w:line="240" w:lineRule="auto"/>
        <w:ind w:firstLine="640"/>
        <w:jc w:val="both"/>
      </w:pPr>
    </w:p>
    <w:p w14:paraId="3C176D2B">
      <w:pPr>
        <w:spacing w:line="240" w:lineRule="auto"/>
        <w:ind w:firstLine="640"/>
        <w:jc w:val="both"/>
      </w:pPr>
    </w:p>
    <w:p w14:paraId="5A1026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5657F1"/>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EC62BD"/>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6A4007"/>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4105</Words>
  <Characters>4751</Characters>
  <Lines>0</Lines>
  <Paragraphs>0</Paragraphs>
  <TotalTime>30</TotalTime>
  <ScaleCrop>false</ScaleCrop>
  <LinksUpToDate>false</LinksUpToDate>
  <CharactersWithSpaces>4759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