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吉木萨尔县第五小学2024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7BA83C4">
      <w:r>
        <w:br w:type="page"/>
      </w:r>
    </w:p>
    <w:p w14:paraId="0C61033E">
      <w:pPr>
        <w:spacing w:line="640" w:lineRule="exact"/>
        <w:jc w:val="center"/>
        <w:outlineLvl w:val="1"/>
      </w:pPr>
      <w:r>
        <w:rPr>
          <w:rFonts w:ascii="黑体" w:hAnsi="黑体" w:eastAsia="黑体"/>
          <w:sz w:val="32"/>
        </w:rPr>
        <w:t>第一部分 单位概况</w:t>
      </w:r>
    </w:p>
    <w:p w14:paraId="0D405094">
      <w:pPr>
        <w:spacing w:line="640" w:lineRule="exact"/>
        <w:ind w:firstLine="640"/>
        <w:jc w:val="both"/>
        <w:outlineLvl w:val="2"/>
      </w:pPr>
      <w:r>
        <w:rPr>
          <w:rFonts w:ascii="黑体" w:hAnsi="黑体" w:eastAsia="黑体"/>
          <w:sz w:val="32"/>
        </w:rPr>
        <w:t>一、主要职能</w:t>
      </w:r>
    </w:p>
    <w:p w14:paraId="5DF9014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全面负责学校工作，认真贯彻落实党和国家的方针、政策，全面实施素质教育，培养德、智、体、美等方面全面发展的社会主义事业的建设者和接班人。</w:t>
      </w:r>
    </w:p>
    <w:p w14:paraId="4838049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根据教育规律、社会要求和学校实际，组织制定学校发展的远景规划、近期目标、学年和学期各项工作计划以及各项工作指标并组织实施。</w:t>
      </w:r>
    </w:p>
    <w:p w14:paraId="7D35515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加强学校的科学化管理，制定和健全各项规章制度，规范办学行为，培养良好校风。</w:t>
      </w:r>
    </w:p>
    <w:p w14:paraId="3567A0DF">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负责教师队伍建设工作，决定校内教职工的工作安排，组织对教职工进行考核，实施奖惩。</w:t>
      </w:r>
    </w:p>
    <w:p w14:paraId="2780F71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领导和组织学校的思想政治工作，把德育工作放在首位。研究思想政治工作的要求、内容、方法和规律，不断加强对学生的思想政治、法制纪律和道德品质教育以及做好管理工作。</w:t>
      </w:r>
    </w:p>
    <w:p w14:paraId="2C47BACB">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负责领导和组织学校的教学工作，坚持以教学为中心，保证教学计划的贯彻执行。</w:t>
      </w:r>
    </w:p>
    <w:p w14:paraId="61C78FC9">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组织制定和实施校舍建设和校园建设规划，加强对财务工作的领导，正确使用各项经费，不断改善办学条件，强化安全工作管理，创造良好的育人环境。</w:t>
      </w:r>
    </w:p>
    <w:p w14:paraId="05BE2F07">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加强与党支部的合作，主动接受学校党组织的监督，搞好领导班子的团结和协作。</w:t>
      </w:r>
    </w:p>
    <w:p w14:paraId="148EE5BD">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依靠群众办学，实行</w:t>
      </w:r>
      <w:r>
        <w:rPr>
          <w:rFonts w:hint="eastAsia" w:ascii="仿宋_GB2312" w:hAnsi="仿宋_GB2312" w:eastAsia="仿宋_GB2312"/>
          <w:sz w:val="32"/>
          <w:lang w:eastAsia="zh-CN"/>
        </w:rPr>
        <w:t>民主管理、民主监督</w:t>
      </w:r>
      <w:r>
        <w:rPr>
          <w:rFonts w:ascii="仿宋_GB2312" w:hAnsi="仿宋_GB2312" w:eastAsia="仿宋_GB2312"/>
          <w:sz w:val="32"/>
        </w:rPr>
        <w:t>。</w:t>
      </w:r>
    </w:p>
    <w:p w14:paraId="6338CBC0">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主持学校与学生家长及社会的联系工作和外来工作。</w:t>
      </w:r>
    </w:p>
    <w:p w14:paraId="13B40A59">
      <w:pPr>
        <w:spacing w:line="640" w:lineRule="exact"/>
        <w:ind w:firstLine="640"/>
        <w:jc w:val="both"/>
        <w:outlineLvl w:val="2"/>
      </w:pPr>
      <w:r>
        <w:rPr>
          <w:rFonts w:ascii="黑体" w:hAnsi="黑体" w:eastAsia="黑体"/>
          <w:sz w:val="32"/>
        </w:rPr>
        <w:t>二、机构设置及人员情况</w:t>
      </w:r>
    </w:p>
    <w:p w14:paraId="524D6536">
      <w:pPr>
        <w:spacing w:line="580" w:lineRule="exact"/>
        <w:ind w:firstLine="640"/>
        <w:jc w:val="both"/>
      </w:pPr>
      <w:r>
        <w:rPr>
          <w:rFonts w:ascii="仿宋_GB2312" w:hAnsi="仿宋_GB2312" w:eastAsia="仿宋_GB2312"/>
          <w:sz w:val="32"/>
        </w:rPr>
        <w:t>吉木萨尔县第五小学2024年度，实有人数103人，其中：在职人员49人，增加3人；离休人员0人，增加0人；退休人员54人,增加2人。</w:t>
      </w:r>
    </w:p>
    <w:p w14:paraId="46E4654C">
      <w:pPr>
        <w:spacing w:line="580" w:lineRule="exact"/>
        <w:ind w:firstLine="640"/>
        <w:jc w:val="both"/>
      </w:pPr>
      <w:r>
        <w:rPr>
          <w:rFonts w:ascii="仿宋_GB2312" w:hAnsi="仿宋_GB2312" w:eastAsia="仿宋_GB2312"/>
          <w:sz w:val="32"/>
        </w:rPr>
        <w:t>吉木萨尔县第五小学无下属预算单位，下设7个科室，分别是：党建办、安全办、总务处、教务处、德育处、财务室、办公室。</w:t>
      </w:r>
    </w:p>
    <w:p w14:paraId="48B6C59C">
      <w:r>
        <w:br w:type="page"/>
      </w:r>
    </w:p>
    <w:p w14:paraId="47C061A8">
      <w:pPr>
        <w:spacing w:line="240" w:lineRule="auto"/>
        <w:jc w:val="center"/>
        <w:outlineLvl w:val="1"/>
      </w:pPr>
      <w:r>
        <w:rPr>
          <w:rFonts w:ascii="黑体" w:hAnsi="黑体" w:eastAsia="黑体"/>
          <w:sz w:val="32"/>
        </w:rPr>
        <w:t>第二部分 部门决算情况说明</w:t>
      </w:r>
    </w:p>
    <w:p w14:paraId="1D58473F">
      <w:pPr>
        <w:spacing w:line="640" w:lineRule="exact"/>
        <w:ind w:firstLine="640"/>
        <w:jc w:val="both"/>
        <w:outlineLvl w:val="2"/>
      </w:pPr>
      <w:r>
        <w:rPr>
          <w:rFonts w:ascii="黑体" w:hAnsi="黑体" w:eastAsia="黑体"/>
          <w:sz w:val="32"/>
        </w:rPr>
        <w:t>一、收入支出决算总体情况说明</w:t>
      </w:r>
    </w:p>
    <w:p w14:paraId="4AB1E735">
      <w:pPr>
        <w:spacing w:line="580" w:lineRule="exact"/>
        <w:ind w:firstLine="640"/>
        <w:jc w:val="both"/>
      </w:pPr>
      <w:r>
        <w:rPr>
          <w:rFonts w:ascii="仿宋_GB2312" w:hAnsi="仿宋_GB2312" w:eastAsia="仿宋_GB2312"/>
          <w:b/>
          <w:sz w:val="32"/>
        </w:rPr>
        <w:t>2024年度收入总计1,179.44万元，</w:t>
      </w:r>
      <w:r>
        <w:rPr>
          <w:rFonts w:ascii="仿宋_GB2312" w:hAnsi="仿宋_GB2312" w:eastAsia="仿宋_GB2312"/>
          <w:b w:val="0"/>
          <w:sz w:val="32"/>
        </w:rPr>
        <w:t>其中：本年收入合计1,169.58万元，使用非财政拨款结余（含专用结余）0.00万元，年初结转和结余9.86万元。</w:t>
      </w:r>
    </w:p>
    <w:p w14:paraId="17142A48">
      <w:pPr>
        <w:spacing w:line="580" w:lineRule="exact"/>
        <w:ind w:firstLine="640"/>
        <w:jc w:val="both"/>
      </w:pPr>
      <w:r>
        <w:rPr>
          <w:rFonts w:ascii="仿宋_GB2312" w:hAnsi="仿宋_GB2312" w:eastAsia="仿宋_GB2312"/>
          <w:b/>
          <w:sz w:val="32"/>
        </w:rPr>
        <w:t>2024年度支出总计1,179.44万元，</w:t>
      </w:r>
      <w:r>
        <w:rPr>
          <w:rFonts w:ascii="仿宋_GB2312" w:hAnsi="仿宋_GB2312" w:eastAsia="仿宋_GB2312"/>
          <w:b w:val="0"/>
          <w:sz w:val="32"/>
        </w:rPr>
        <w:t>其中：本年支出合计1,167.79万元，结余分配0.00万元，年末结转和结余11.66万元。</w:t>
      </w:r>
    </w:p>
    <w:p w14:paraId="6BE18664">
      <w:pPr>
        <w:spacing w:line="580" w:lineRule="exact"/>
        <w:ind w:firstLine="640"/>
        <w:jc w:val="both"/>
      </w:pPr>
      <w:r>
        <w:rPr>
          <w:rFonts w:ascii="仿宋_GB2312" w:hAnsi="仿宋_GB2312" w:eastAsia="仿宋_GB2312"/>
          <w:b w:val="0"/>
          <w:sz w:val="32"/>
        </w:rPr>
        <w:t>收入支出总体与上年相比，增加100.51万元，增长9.32%，主要原因是：本年在职人员增加，在职人员工资调增、社保、公积金基数调增，人员经费增加；城乡义务教育补助经费预算[中央直达资金]的通知（小学公用经费）项目较上年增加，导致经费较上年增加。</w:t>
      </w:r>
    </w:p>
    <w:p w14:paraId="10012C0C">
      <w:pPr>
        <w:spacing w:line="640" w:lineRule="exact"/>
        <w:ind w:firstLine="640"/>
        <w:jc w:val="both"/>
        <w:outlineLvl w:val="2"/>
      </w:pPr>
      <w:r>
        <w:rPr>
          <w:rFonts w:ascii="黑体" w:hAnsi="黑体" w:eastAsia="黑体"/>
          <w:sz w:val="32"/>
        </w:rPr>
        <w:t>二、收入决算情况说明</w:t>
      </w:r>
    </w:p>
    <w:p w14:paraId="5E723E39">
      <w:pPr>
        <w:spacing w:line="580" w:lineRule="exact"/>
        <w:ind w:firstLine="640"/>
        <w:jc w:val="both"/>
      </w:pPr>
      <w:r>
        <w:rPr>
          <w:rFonts w:ascii="仿宋_GB2312" w:hAnsi="仿宋_GB2312" w:eastAsia="仿宋_GB2312"/>
          <w:b/>
          <w:sz w:val="32"/>
        </w:rPr>
        <w:t>本年收入1,169.58万元，</w:t>
      </w:r>
      <w:r>
        <w:rPr>
          <w:rFonts w:ascii="仿宋_GB2312" w:hAnsi="仿宋_GB2312" w:eastAsia="仿宋_GB2312"/>
          <w:b w:val="0"/>
          <w:sz w:val="32"/>
        </w:rPr>
        <w:t>其中：财政拨款收入1,103.98万元，占94.39%；上级补助收入0.00万元，占0.00%；事业收入0.00万元，占0.00%；经营收入0.00万元，占0.00%；附属单位上缴收入0.00万元，占0.00%；其他收入65.61万元，占5.61%。</w:t>
      </w:r>
    </w:p>
    <w:p w14:paraId="2A559BCF">
      <w:pPr>
        <w:spacing w:line="640" w:lineRule="exact"/>
        <w:ind w:firstLine="640"/>
        <w:jc w:val="both"/>
        <w:outlineLvl w:val="2"/>
      </w:pPr>
      <w:r>
        <w:rPr>
          <w:rFonts w:ascii="黑体" w:hAnsi="黑体" w:eastAsia="黑体"/>
          <w:sz w:val="32"/>
        </w:rPr>
        <w:t>三、支出决算情况说明</w:t>
      </w:r>
    </w:p>
    <w:p w14:paraId="1D9830B5">
      <w:pPr>
        <w:spacing w:line="580" w:lineRule="exact"/>
        <w:ind w:firstLine="640"/>
        <w:jc w:val="both"/>
      </w:pPr>
      <w:r>
        <w:rPr>
          <w:rFonts w:ascii="仿宋_GB2312" w:hAnsi="仿宋_GB2312" w:eastAsia="仿宋_GB2312"/>
          <w:b/>
          <w:sz w:val="32"/>
        </w:rPr>
        <w:t>本年支出1,167.79万元，</w:t>
      </w:r>
      <w:r>
        <w:rPr>
          <w:rFonts w:ascii="仿宋_GB2312" w:hAnsi="仿宋_GB2312" w:eastAsia="仿宋_GB2312"/>
          <w:b w:val="0"/>
          <w:sz w:val="32"/>
        </w:rPr>
        <w:t>其中：基本支出974.62万元，占83.46%；项目支出193.17万元，占16.54%；上缴上级支出0.00万元，占0.00%；经营支出0.00万元，占0.00%；对附属单位补助支出0.00万元，占0.00%。</w:t>
      </w:r>
    </w:p>
    <w:p w14:paraId="44133AEF">
      <w:pPr>
        <w:spacing w:line="640" w:lineRule="exact"/>
        <w:ind w:firstLine="640"/>
        <w:jc w:val="both"/>
        <w:outlineLvl w:val="2"/>
      </w:pPr>
      <w:r>
        <w:rPr>
          <w:rFonts w:ascii="黑体" w:hAnsi="黑体" w:eastAsia="黑体"/>
          <w:sz w:val="32"/>
        </w:rPr>
        <w:t>四、财政拨款收入支出决算总体情况说明</w:t>
      </w:r>
    </w:p>
    <w:p w14:paraId="36F26FA8">
      <w:pPr>
        <w:spacing w:line="580" w:lineRule="exact"/>
        <w:ind w:firstLine="640"/>
        <w:jc w:val="both"/>
      </w:pPr>
      <w:r>
        <w:rPr>
          <w:rFonts w:ascii="仿宋_GB2312" w:hAnsi="仿宋_GB2312" w:eastAsia="仿宋_GB2312"/>
          <w:b/>
          <w:sz w:val="32"/>
        </w:rPr>
        <w:t>2024年度财政拨款收入总计1,113.84万元，</w:t>
      </w:r>
      <w:r>
        <w:rPr>
          <w:rFonts w:ascii="仿宋_GB2312" w:hAnsi="仿宋_GB2312" w:eastAsia="仿宋_GB2312"/>
          <w:b w:val="0"/>
          <w:sz w:val="32"/>
        </w:rPr>
        <w:t>其中：年初财政拨款结转和结余9.86万元，本年财政拨款收入1,103.98万元。</w:t>
      </w:r>
      <w:r>
        <w:rPr>
          <w:rFonts w:ascii="仿宋_GB2312" w:hAnsi="仿宋_GB2312" w:eastAsia="仿宋_GB2312"/>
          <w:b/>
          <w:sz w:val="32"/>
        </w:rPr>
        <w:t>财政拨款支出总计1,113.84万元，</w:t>
      </w:r>
      <w:r>
        <w:rPr>
          <w:rFonts w:ascii="仿宋_GB2312" w:hAnsi="仿宋_GB2312" w:eastAsia="仿宋_GB2312"/>
          <w:b w:val="0"/>
          <w:sz w:val="32"/>
        </w:rPr>
        <w:t>其中：年末财政拨款结转和结余9.86万元，本年财政拨款支出1,103.98万元。</w:t>
      </w:r>
    </w:p>
    <w:p w14:paraId="6D3D741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110.58万元，增长11.02%，主要原因是：本年在职人员增加，在职人员工资调增、社保、公积金基数调增，人员经费增加；城乡义务教育补助经费预算[中央直达资金]的通知（小学公用经费）项目较上年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990.82万元，决算数1,113.84万元，预决算差异率12.42%，主要原因是：本年在职人员增加，年中追加人员经费及人员工资、社保、公积金基数调增部分资金，追加取暖费、城乡义务教育补助经费预算[中央直达资金]的通知（小学公用经费）项目等经费，导致预决算存在差异。</w:t>
      </w:r>
    </w:p>
    <w:p w14:paraId="78E1F53F">
      <w:pPr>
        <w:spacing w:line="640" w:lineRule="exact"/>
        <w:ind w:firstLine="640"/>
        <w:jc w:val="both"/>
        <w:outlineLvl w:val="2"/>
      </w:pPr>
      <w:r>
        <w:rPr>
          <w:rFonts w:ascii="黑体" w:hAnsi="黑体" w:eastAsia="黑体"/>
          <w:sz w:val="32"/>
        </w:rPr>
        <w:t>五、一般公共预算财政拨款支出决算情况说明</w:t>
      </w:r>
    </w:p>
    <w:p w14:paraId="0484BF83">
      <w:pPr>
        <w:spacing w:line="640" w:lineRule="exact"/>
        <w:ind w:firstLine="640"/>
        <w:jc w:val="both"/>
        <w:outlineLvl w:val="3"/>
      </w:pPr>
      <w:r>
        <w:rPr>
          <w:rFonts w:ascii="楷体_GB2312" w:hAnsi="楷体_GB2312" w:eastAsia="楷体_GB2312"/>
          <w:b/>
          <w:sz w:val="32"/>
        </w:rPr>
        <w:t>（一）一般公共预算财政拨款支出决算总体情况</w:t>
      </w:r>
    </w:p>
    <w:p w14:paraId="4DB1031B">
      <w:pPr>
        <w:spacing w:line="580" w:lineRule="exact"/>
        <w:ind w:firstLine="640"/>
        <w:jc w:val="both"/>
      </w:pPr>
      <w:r>
        <w:rPr>
          <w:rFonts w:ascii="仿宋_GB2312" w:hAnsi="仿宋_GB2312" w:eastAsia="仿宋_GB2312"/>
          <w:b/>
          <w:sz w:val="32"/>
        </w:rPr>
        <w:t>2024年度一般公共预算财政拨款支出1,103.98万元，</w:t>
      </w:r>
      <w:r>
        <w:rPr>
          <w:rFonts w:ascii="仿宋_GB2312" w:hAnsi="仿宋_GB2312" w:eastAsia="仿宋_GB2312"/>
          <w:b w:val="0"/>
          <w:sz w:val="32"/>
        </w:rPr>
        <w:t>占本年支出合计的94.54%。</w:t>
      </w:r>
      <w:r>
        <w:rPr>
          <w:rFonts w:ascii="仿宋_GB2312" w:hAnsi="仿宋_GB2312" w:eastAsia="仿宋_GB2312"/>
          <w:b/>
          <w:sz w:val="32"/>
        </w:rPr>
        <w:t>与上年相比，</w:t>
      </w:r>
      <w:r>
        <w:rPr>
          <w:rFonts w:ascii="仿宋_GB2312" w:hAnsi="仿宋_GB2312" w:eastAsia="仿宋_GB2312"/>
          <w:b w:val="0"/>
          <w:sz w:val="32"/>
        </w:rPr>
        <w:t>增加110.58万元，增长11.13%，主要原因是：本年在职人员增加，在职人员工资调增、社保、公积金基数调增，人员经费增加；城乡义务教育补助经费预算[中央直达资金]的通知（小学公用经费）项目较上年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990.82万元，决算数1,103.98万元，预决算差异率11.42%，主要原因是：本年在职人员增加，年中追加人员经费及人员工资、社保、公积金基数调增部分资金，追加取暖费、城乡义务教育补助经费预算[中央直达资金]的通知（小学公用经费）项目等经费，导致预决算存在差异。</w:t>
      </w:r>
    </w:p>
    <w:p w14:paraId="3027CDC5">
      <w:pPr>
        <w:spacing w:line="640" w:lineRule="exact"/>
        <w:ind w:firstLine="640"/>
        <w:jc w:val="both"/>
        <w:outlineLvl w:val="3"/>
      </w:pPr>
      <w:r>
        <w:rPr>
          <w:rFonts w:ascii="楷体_GB2312" w:hAnsi="楷体_GB2312" w:eastAsia="楷体_GB2312"/>
          <w:b/>
          <w:sz w:val="32"/>
        </w:rPr>
        <w:t>（二）一般公共预算财政拨款支出决算结构情况</w:t>
      </w:r>
    </w:p>
    <w:p w14:paraId="6A581C42">
      <w:pPr>
        <w:spacing w:line="580" w:lineRule="exact"/>
        <w:ind w:firstLine="640"/>
        <w:jc w:val="both"/>
      </w:pPr>
      <w:r>
        <w:rPr>
          <w:rFonts w:ascii="仿宋_GB2312" w:hAnsi="仿宋_GB2312" w:eastAsia="仿宋_GB2312"/>
          <w:b w:val="0"/>
          <w:sz w:val="32"/>
        </w:rPr>
        <w:t>1.教育支出(类)1,078.46万元,占97.69%。</w:t>
      </w:r>
    </w:p>
    <w:p w14:paraId="2F2A370B">
      <w:pPr>
        <w:spacing w:line="580" w:lineRule="exact"/>
        <w:ind w:firstLine="640"/>
        <w:jc w:val="both"/>
      </w:pPr>
      <w:r>
        <w:rPr>
          <w:rFonts w:ascii="仿宋_GB2312" w:hAnsi="仿宋_GB2312" w:eastAsia="仿宋_GB2312"/>
          <w:b w:val="0"/>
          <w:sz w:val="32"/>
        </w:rPr>
        <w:t>2.社会保障和就业支出(类)20.00万元,占1.81%。</w:t>
      </w:r>
    </w:p>
    <w:p w14:paraId="09C69BF1">
      <w:pPr>
        <w:spacing w:line="580" w:lineRule="exact"/>
        <w:ind w:firstLine="640"/>
        <w:jc w:val="both"/>
      </w:pPr>
      <w:r>
        <w:rPr>
          <w:rFonts w:ascii="仿宋_GB2312" w:hAnsi="仿宋_GB2312" w:eastAsia="仿宋_GB2312"/>
          <w:b w:val="0"/>
          <w:sz w:val="32"/>
        </w:rPr>
        <w:t>3.住房保障支出(类)5.51万元,占0.50%。</w:t>
      </w:r>
    </w:p>
    <w:p w14:paraId="7DD8DF27">
      <w:pPr>
        <w:spacing w:line="640" w:lineRule="exact"/>
        <w:ind w:firstLine="640"/>
        <w:jc w:val="both"/>
        <w:outlineLvl w:val="3"/>
      </w:pPr>
      <w:r>
        <w:rPr>
          <w:rFonts w:ascii="楷体_GB2312" w:hAnsi="楷体_GB2312" w:eastAsia="楷体_GB2312"/>
          <w:b/>
          <w:sz w:val="32"/>
        </w:rPr>
        <w:t>（三）一般公共预算财政拨款支出决算具体情况</w:t>
      </w:r>
    </w:p>
    <w:p w14:paraId="6632D86C">
      <w:pPr>
        <w:spacing w:line="580" w:lineRule="exact"/>
        <w:ind w:firstLine="640"/>
        <w:jc w:val="both"/>
      </w:pPr>
      <w:r>
        <w:rPr>
          <w:rFonts w:ascii="仿宋_GB2312" w:hAnsi="仿宋_GB2312" w:eastAsia="仿宋_GB2312"/>
          <w:b w:val="0"/>
          <w:sz w:val="32"/>
        </w:rPr>
        <w:t>1.教育支出(类)普通教育(款)学前教育(项):支出决算数为0.00万元，比上年决算减少18.75万元，下降100.00%,主要原因是：本年减少学</w:t>
      </w:r>
      <w:r>
        <w:rPr>
          <w:rFonts w:hint="eastAsia" w:ascii="仿宋_GB2312" w:hAnsi="仿宋_GB2312" w:eastAsia="仿宋_GB2312"/>
          <w:b w:val="0"/>
          <w:sz w:val="32"/>
          <w:lang w:val="en-US" w:eastAsia="zh-CN"/>
        </w:rPr>
        <w:t>前</w:t>
      </w:r>
      <w:r>
        <w:rPr>
          <w:rFonts w:ascii="仿宋_GB2312" w:hAnsi="仿宋_GB2312" w:eastAsia="仿宋_GB2312"/>
          <w:b w:val="0"/>
          <w:sz w:val="32"/>
        </w:rPr>
        <w:t>教育人员，相应人员经费支出减少。</w:t>
      </w:r>
    </w:p>
    <w:p w14:paraId="0B60C712">
      <w:pPr>
        <w:spacing w:line="580" w:lineRule="exact"/>
        <w:ind w:firstLine="640"/>
        <w:jc w:val="both"/>
      </w:pPr>
      <w:r>
        <w:rPr>
          <w:rFonts w:ascii="仿宋_GB2312" w:hAnsi="仿宋_GB2312" w:eastAsia="仿宋_GB2312"/>
          <w:b w:val="0"/>
          <w:sz w:val="32"/>
        </w:rPr>
        <w:t>2.教育支出(类)普通教育(款)小学教育(项):支出决算数为1,060.46万元，比上年决算增加106.25万元，增长11.13%,主要原因是：本年在职人员增加，在职人员工资调增、社保、公积金基数调增，人员经费增加；城乡义务教育补助经费预算[中央直达资金]的通知（小学公用经费）项目较上年增加，导致经费较上年增加。</w:t>
      </w:r>
    </w:p>
    <w:p w14:paraId="76A758F4">
      <w:pPr>
        <w:spacing w:line="580" w:lineRule="exact"/>
        <w:ind w:firstLine="640"/>
        <w:jc w:val="both"/>
      </w:pPr>
      <w:r>
        <w:rPr>
          <w:rFonts w:ascii="仿宋_GB2312" w:hAnsi="仿宋_GB2312" w:eastAsia="仿宋_GB2312"/>
          <w:b w:val="0"/>
          <w:sz w:val="32"/>
        </w:rPr>
        <w:t>3.教育支出(类)普通教育(款)初中教育(项):支出决算数为0.00万元，比上年决算减少0.45万元，下降100.00%,主要原因是：本年未安排2023年城乡义务教育补助经费预算（第二批）中央直达资金（家庭经济困难学生生活补助）项目，相应支出减少。</w:t>
      </w:r>
    </w:p>
    <w:p w14:paraId="20B36031">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4.教育支出(类)教育费附加安排的支出(款)其他教育费附加安排的支出(项):支出决算数为18.00万元，比上年决算减少2.00万元，下降10.00%,主要原因是：本年度取暖费较上年减少。</w:t>
      </w:r>
    </w:p>
    <w:p w14:paraId="35AF41BF">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20.00万元，比上年决算增加20.00万元，增长100.00%,主要原因是：本年功能科目调整，部分养老保险缴费上年度在主科目列支，本年单独列支，导致经费较上年增加。</w:t>
      </w:r>
    </w:p>
    <w:p w14:paraId="0D672F86">
      <w:pPr>
        <w:spacing w:line="580" w:lineRule="exact"/>
        <w:ind w:firstLine="640"/>
        <w:jc w:val="both"/>
      </w:pPr>
      <w:r>
        <w:rPr>
          <w:rFonts w:ascii="仿宋_GB2312" w:hAnsi="仿宋_GB2312" w:eastAsia="仿宋_GB2312"/>
          <w:b w:val="0"/>
          <w:sz w:val="32"/>
        </w:rPr>
        <w:t>6.住房保障支出(类)住房改革支出(款)住房公积金(项):支出决算数为5.51万元，比上年决算增加5.51万元，增长100.00%,主要原因是：本年功能科目调整，部分住房公积金上年度在主科目列支，本年单独列支，导致经费较上年增。</w:t>
      </w:r>
    </w:p>
    <w:p w14:paraId="316DCEC1">
      <w:pPr>
        <w:spacing w:line="640" w:lineRule="exact"/>
        <w:ind w:firstLine="640"/>
        <w:jc w:val="both"/>
        <w:outlineLvl w:val="2"/>
      </w:pPr>
      <w:r>
        <w:rPr>
          <w:rFonts w:ascii="黑体" w:hAnsi="黑体" w:eastAsia="黑体"/>
          <w:sz w:val="32"/>
        </w:rPr>
        <w:t>六、一般公共预算财政拨款基本支出决算情况说明</w:t>
      </w:r>
    </w:p>
    <w:p w14:paraId="72020986">
      <w:pPr>
        <w:spacing w:line="580" w:lineRule="exact"/>
        <w:ind w:firstLine="640"/>
        <w:jc w:val="both"/>
      </w:pPr>
      <w:r>
        <w:rPr>
          <w:rFonts w:ascii="仿宋_GB2312" w:hAnsi="仿宋_GB2312" w:eastAsia="仿宋_GB2312"/>
          <w:b w:val="0"/>
          <w:sz w:val="32"/>
        </w:rPr>
        <w:t>2024年度一般公共预算财政拨款基本支出910.81万元，其中：</w:t>
      </w:r>
      <w:r>
        <w:rPr>
          <w:rFonts w:ascii="仿宋_GB2312" w:hAnsi="仿宋_GB2312" w:eastAsia="仿宋_GB2312"/>
          <w:b/>
          <w:sz w:val="32"/>
        </w:rPr>
        <w:t>人员经费875.27万元，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其他对个人和家庭的补助。</w:t>
      </w:r>
    </w:p>
    <w:p w14:paraId="5D1BBDB2">
      <w:pPr>
        <w:spacing w:line="580" w:lineRule="exact"/>
        <w:ind w:firstLine="640"/>
        <w:jc w:val="both"/>
      </w:pPr>
      <w:r>
        <w:rPr>
          <w:rFonts w:ascii="仿宋_GB2312" w:hAnsi="仿宋_GB2312" w:eastAsia="仿宋_GB2312"/>
          <w:b/>
          <w:sz w:val="32"/>
        </w:rPr>
        <w:t>公用经费35.55万元，</w:t>
      </w:r>
      <w:r>
        <w:rPr>
          <w:rFonts w:ascii="仿宋_GB2312" w:hAnsi="仿宋_GB2312" w:eastAsia="仿宋_GB2312"/>
          <w:b w:val="0"/>
          <w:sz w:val="32"/>
        </w:rPr>
        <w:t>包括：取暖费、培训费、工会经费。</w:t>
      </w:r>
    </w:p>
    <w:p w14:paraId="5D630027">
      <w:pPr>
        <w:spacing w:line="640" w:lineRule="exact"/>
        <w:ind w:firstLine="640"/>
        <w:jc w:val="both"/>
        <w:outlineLvl w:val="2"/>
      </w:pPr>
      <w:r>
        <w:rPr>
          <w:rFonts w:ascii="黑体" w:hAnsi="黑体" w:eastAsia="黑体"/>
          <w:sz w:val="32"/>
        </w:rPr>
        <w:t>七、政府性基金预算财政拨款收入支出决算情况说明</w:t>
      </w:r>
    </w:p>
    <w:p w14:paraId="6793AB2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C9BCD1F">
      <w:pPr>
        <w:spacing w:line="640" w:lineRule="exact"/>
        <w:ind w:firstLine="640"/>
        <w:jc w:val="both"/>
        <w:outlineLvl w:val="2"/>
      </w:pPr>
      <w:r>
        <w:rPr>
          <w:rFonts w:ascii="黑体" w:hAnsi="黑体" w:eastAsia="黑体"/>
          <w:sz w:val="32"/>
        </w:rPr>
        <w:t>八、国有资本经营预算财政拨款收入支出决算情况说明</w:t>
      </w:r>
    </w:p>
    <w:p w14:paraId="767EC96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DACBCB7">
      <w:pPr>
        <w:spacing w:line="640" w:lineRule="exact"/>
        <w:ind w:firstLine="640"/>
        <w:jc w:val="both"/>
        <w:outlineLvl w:val="2"/>
      </w:pPr>
      <w:r>
        <w:rPr>
          <w:rFonts w:ascii="黑体" w:hAnsi="黑体" w:eastAsia="黑体"/>
          <w:sz w:val="32"/>
        </w:rPr>
        <w:t>九、财政拨款“三公”经费支出决算情况说明</w:t>
      </w:r>
    </w:p>
    <w:p w14:paraId="34FE08D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1773F12">
      <w:pPr>
        <w:spacing w:line="580" w:lineRule="exact"/>
        <w:ind w:firstLine="640"/>
        <w:jc w:val="both"/>
      </w:pPr>
      <w:r>
        <w:rPr>
          <w:rFonts w:ascii="仿宋_GB2312" w:hAnsi="仿宋_GB2312" w:eastAsia="仿宋_GB2312"/>
          <w:b/>
          <w:sz w:val="32"/>
        </w:rPr>
        <w:t>具体情况如下：</w:t>
      </w:r>
    </w:p>
    <w:p w14:paraId="158974D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ECE92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06F97A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3B0667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7EA22DF">
      <w:pPr>
        <w:spacing w:line="640" w:lineRule="exact"/>
        <w:ind w:firstLine="640"/>
        <w:jc w:val="both"/>
        <w:outlineLvl w:val="2"/>
      </w:pPr>
      <w:r>
        <w:rPr>
          <w:rFonts w:ascii="黑体" w:hAnsi="黑体" w:eastAsia="黑体"/>
          <w:sz w:val="32"/>
        </w:rPr>
        <w:t>十、其他重要事项的情况说明</w:t>
      </w:r>
    </w:p>
    <w:p w14:paraId="635711B9">
      <w:pPr>
        <w:spacing w:line="640" w:lineRule="exact"/>
        <w:ind w:firstLine="640"/>
        <w:jc w:val="both"/>
        <w:outlineLvl w:val="3"/>
      </w:pPr>
      <w:r>
        <w:rPr>
          <w:rFonts w:ascii="楷体_GB2312" w:hAnsi="楷体_GB2312" w:eastAsia="楷体_GB2312"/>
          <w:b/>
          <w:sz w:val="32"/>
        </w:rPr>
        <w:t>（一）机关运行经费及公用经费支出情况</w:t>
      </w:r>
    </w:p>
    <w:p w14:paraId="54A156E5">
      <w:pPr>
        <w:spacing w:line="580" w:lineRule="exact"/>
        <w:ind w:firstLine="640"/>
        <w:jc w:val="both"/>
      </w:pPr>
      <w:r>
        <w:rPr>
          <w:rFonts w:ascii="仿宋_GB2312" w:hAnsi="仿宋_GB2312" w:eastAsia="仿宋_GB2312"/>
          <w:b w:val="0"/>
          <w:sz w:val="32"/>
        </w:rPr>
        <w:t>2024年度吉木萨尔县第五小学（事业单位）公用经费支出35.55万元，比上年增加21.11万元，增长146.19%，主要原因是：本年在职人员增加，办公费用增加。</w:t>
      </w:r>
    </w:p>
    <w:p w14:paraId="11FBC6E9">
      <w:pPr>
        <w:spacing w:line="640" w:lineRule="exact"/>
        <w:ind w:firstLine="640"/>
        <w:jc w:val="both"/>
        <w:outlineLvl w:val="3"/>
      </w:pPr>
      <w:r>
        <w:rPr>
          <w:rFonts w:ascii="楷体_GB2312" w:hAnsi="楷体_GB2312" w:eastAsia="楷体_GB2312"/>
          <w:b/>
          <w:sz w:val="32"/>
        </w:rPr>
        <w:t>（二）政府采购情况</w:t>
      </w:r>
    </w:p>
    <w:p w14:paraId="7A9AB443">
      <w:pPr>
        <w:spacing w:line="580" w:lineRule="exact"/>
        <w:ind w:firstLine="640"/>
        <w:jc w:val="both"/>
      </w:pPr>
      <w:r>
        <w:rPr>
          <w:rFonts w:ascii="仿宋_GB2312" w:hAnsi="仿宋_GB2312" w:eastAsia="仿宋_GB2312"/>
          <w:b w:val="0"/>
          <w:sz w:val="32"/>
        </w:rPr>
        <w:t>2024年度政府采购支出总额1.25万元，其中：政府采购货物支出1.25万元、政府采购工程支出0.00万元、政府采购服务支出0.00万元。</w:t>
      </w:r>
    </w:p>
    <w:p w14:paraId="33ED8F0D">
      <w:pPr>
        <w:spacing w:line="580" w:lineRule="exact"/>
        <w:ind w:firstLine="640"/>
        <w:jc w:val="both"/>
      </w:pPr>
      <w:r>
        <w:rPr>
          <w:rFonts w:ascii="仿宋_GB2312" w:hAnsi="仿宋_GB2312" w:eastAsia="仿宋_GB2312"/>
          <w:b w:val="0"/>
          <w:sz w:val="32"/>
        </w:rPr>
        <w:t>授予中小企业合同金额0.91万元，占政府采购支出总额的72.80%，其中：授予小微企业合同金额0.91万元，占政府采购支出总额的72.80%。</w:t>
      </w:r>
    </w:p>
    <w:p w14:paraId="5D31DDC6">
      <w:pPr>
        <w:spacing w:line="640" w:lineRule="exact"/>
        <w:ind w:firstLine="640"/>
        <w:jc w:val="both"/>
        <w:outlineLvl w:val="3"/>
      </w:pPr>
      <w:r>
        <w:rPr>
          <w:rFonts w:ascii="楷体_GB2312" w:hAnsi="楷体_GB2312" w:eastAsia="楷体_GB2312"/>
          <w:b/>
          <w:sz w:val="32"/>
        </w:rPr>
        <w:t>（三）国有资产占用情况说明</w:t>
      </w:r>
    </w:p>
    <w:p w14:paraId="6D774F5E">
      <w:pPr>
        <w:spacing w:line="580" w:lineRule="exact"/>
        <w:ind w:firstLine="640"/>
        <w:jc w:val="both"/>
      </w:pPr>
      <w:r>
        <w:rPr>
          <w:rFonts w:ascii="仿宋_GB2312" w:hAnsi="仿宋_GB2312" w:eastAsia="仿宋_GB2312"/>
          <w:b w:val="0"/>
          <w:sz w:val="32"/>
        </w:rPr>
        <w:t>截至2024年12月31日，房屋29,563.63平方米，价值5,401.48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721F18ED">
      <w:pPr>
        <w:spacing w:line="640" w:lineRule="exact"/>
        <w:ind w:firstLine="640"/>
        <w:jc w:val="both"/>
        <w:outlineLvl w:val="2"/>
      </w:pPr>
      <w:r>
        <w:rPr>
          <w:rFonts w:ascii="黑体" w:hAnsi="黑体" w:eastAsia="黑体"/>
          <w:sz w:val="32"/>
        </w:rPr>
        <w:t>十一、预算绩效的情况说明</w:t>
      </w:r>
    </w:p>
    <w:p w14:paraId="764BCC7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1,181.24万元，实际执行总额1,167.79万元；预算绩效评价项目9个，全年预算数193.15万元，全年执行数193.15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2024年度部门整体支出绩效自评综合得分99.91分，评价结果为“优”。</w:t>
      </w:r>
      <w:r>
        <w:rPr>
          <w:rFonts w:hint="eastAsia" w:ascii="仿宋_GB2312" w:hAnsi="仿宋_GB2312" w:eastAsia="仿宋_GB2312"/>
          <w:b w:val="0"/>
          <w:sz w:val="32"/>
          <w:lang w:eastAsia="zh-CN"/>
        </w:rPr>
        <w:t>本单位</w:t>
      </w:r>
      <w:r>
        <w:rPr>
          <w:rFonts w:ascii="仿宋_GB2312" w:hAnsi="仿宋_GB2312" w:eastAsia="仿宋_GB2312"/>
          <w:b w:val="0"/>
          <w:sz w:val="32"/>
        </w:rPr>
        <w:t>2024年部门履职效果良好，主要体现在：1.2024年初，总务后勤按照学校领导的指示，前后两次共投资60余万元将连廊一二层进行了封堵，这一工程的完工，不但使五小的校园环境更加美化，同时也消除了因连廊而存在的安全隐患。积极督促施工方尽早开工完成室外水冲厕所的扫尾工作，使学生们用到宽敞的水冲厕所，解决了师生的后顾之忧。配合安全办对学校消防设施进行维护，针对消防水系统不保压的问题，在2023年6月将问题彻底解决，达到消防管理部门的要求。对损坏的小公物，进行随坏随修，随修随用，从没有因教学设施损坏而影响上课现象发生。2.利用州政府专项资金，对校园文化进行了提升，为学校的文化提升助一臂之力。3.完成了校园监控系统的全覆盖工作，2024年10月，在局、校领导的关心帮助下，总务后勤协调十万元资金，对监控设施进行了改装，使监控设施布局更合理，效果更显著，达到了上级安全部门的要求。4.完成北庭小学合并后公物的转移工作，在征得上级领导的同意下，组织教职工利用休息时间对北庭小学公物进行清理转移，使教育资源得到充分利用。5.严格按要求完成办公用品采购，按照采购会－教育局审批－财政局审批－网上采购－库管员清点入库－教师申领－支付过会－商家开票－领导签字－财务入账的流程进行物资采购，在不违反财经纪律的情况下及时采购办公用品，确保教育教学工作顺利开展。发现的问题及原因：一是家校共育效果不明显。家长的共育意识不足，对学校宣传的有些政策不学习、不领会，导致理解和把握有偏差。家长与教师沟通的意识不强，对新任教师的期望值过高，教师共育意识不足，对家长充分发挥家庭教育的作用指导不够，没有形成教育合力，要注重学生的心理健康教育，促进学生身心全面和谐健康的发展；二是教师水平参差不齐，新任教师缺乏教学经验，骨干教师大批量退休，站好站稳讲台教师少。下一步改进措施：1.深耕校园文化建设。聚焦内涵发展，打造富有教育特色的校园文化，深耕爱心教育的学校文化建设，进一步梳理学校文化，形成文化共识，坚持从环境建设、学校管理、课程开发、课堂改革、队伍培养、学生培育等方面实施文化建设，实现育人方式转变，推进学校高质量发展。2.构建和谐美好校园。坚持安全为重，结合我县教育系统安全专项整治行动方案，开展安全领域的大排查、大整治。继续完善安全常态化长效化管理机制。完善各项管理制度，调优学校的绩效分配方案。结合文明典范城市创建，加强文明校园建设，完成精神文明校园和区绿色校园创建工作。</w:t>
      </w:r>
      <w:bookmarkStart w:id="0" w:name="_GoBack"/>
      <w:r>
        <w:rPr>
          <w:rFonts w:ascii="仿宋_GB2312" w:hAnsi="仿宋_GB2312" w:eastAsia="仿宋_GB2312"/>
          <w:b w:val="0"/>
          <w:sz w:val="32"/>
        </w:rPr>
        <w:t>具体附整体支出绩效自评表，项目支出绩效自评表。</w:t>
      </w:r>
    </w:p>
    <w:bookmarkEnd w:id="0"/>
    <w:p w14:paraId="5FC64CE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F4FB40">
        <w:tblPrEx>
          <w:tblCellMar>
            <w:top w:w="0" w:type="dxa"/>
            <w:left w:w="108" w:type="dxa"/>
            <w:bottom w:w="0" w:type="dxa"/>
            <w:right w:w="108" w:type="dxa"/>
          </w:tblCellMar>
        </w:tblPrEx>
        <w:tc>
          <w:tcPr>
            <w:tcW w:w="8847" w:type="dxa"/>
            <w:gridSpan w:val="9"/>
            <w:vAlign w:val="center"/>
          </w:tcPr>
          <w:p w14:paraId="34D4AA39">
            <w:pPr>
              <w:jc w:val="center"/>
            </w:pPr>
            <w:r>
              <w:rPr>
                <w:rFonts w:ascii="宋体" w:hAnsi="宋体" w:eastAsia="宋体"/>
                <w:sz w:val="24"/>
              </w:rPr>
              <w:t>单位整体支出绩效自评表</w:t>
            </w:r>
          </w:p>
        </w:tc>
      </w:tr>
      <w:tr w14:paraId="51356FCC">
        <w:tblPrEx>
          <w:tblCellMar>
            <w:top w:w="0" w:type="dxa"/>
            <w:left w:w="108" w:type="dxa"/>
            <w:bottom w:w="0" w:type="dxa"/>
            <w:right w:w="108" w:type="dxa"/>
          </w:tblCellMar>
        </w:tblPrEx>
        <w:tc>
          <w:tcPr>
            <w:tcW w:w="8847" w:type="dxa"/>
            <w:gridSpan w:val="9"/>
            <w:vAlign w:val="center"/>
          </w:tcPr>
          <w:p w14:paraId="12D1382C">
            <w:pPr>
              <w:jc w:val="center"/>
            </w:pPr>
            <w:r>
              <w:rPr>
                <w:rFonts w:ascii="宋体" w:hAnsi="宋体" w:eastAsia="宋体"/>
                <w:sz w:val="24"/>
              </w:rPr>
              <w:t>（2024年度）</w:t>
            </w:r>
          </w:p>
        </w:tc>
      </w:tr>
      <w:tr w14:paraId="4424D4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0238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ABC09E">
            <w:pPr>
              <w:jc w:val="center"/>
            </w:pPr>
            <w:r>
              <w:rPr>
                <w:rFonts w:ascii="宋体" w:hAnsi="宋体" w:eastAsia="宋体"/>
                <w:sz w:val="16"/>
              </w:rPr>
              <w:t>吉木萨尔县第五小学</w:t>
            </w:r>
          </w:p>
        </w:tc>
      </w:tr>
      <w:tr w14:paraId="0001C3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CB61E">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39DB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F59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5F8A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B473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2ECE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0A4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016C2">
            <w:pPr>
              <w:jc w:val="center"/>
            </w:pPr>
            <w:r>
              <w:rPr>
                <w:rFonts w:ascii="宋体" w:hAnsi="宋体" w:eastAsia="宋体"/>
                <w:sz w:val="16"/>
              </w:rPr>
              <w:t>得分</w:t>
            </w:r>
          </w:p>
        </w:tc>
      </w:tr>
      <w:tr w14:paraId="711FE8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E6E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F6E8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7681D">
            <w:pPr>
              <w:jc w:val="center"/>
            </w:pPr>
            <w:r>
              <w:rPr>
                <w:rFonts w:ascii="宋体" w:hAnsi="宋体" w:eastAsia="宋体"/>
                <w:sz w:val="16"/>
              </w:rPr>
              <w:t>102.73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B9BD8">
            <w:pPr>
              <w:jc w:val="center"/>
            </w:pPr>
            <w:r>
              <w:rPr>
                <w:rFonts w:ascii="宋体" w:hAnsi="宋体" w:eastAsia="宋体"/>
                <w:sz w:val="16"/>
              </w:rPr>
              <w:t>310.17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F1030">
            <w:pPr>
              <w:jc w:val="center"/>
            </w:pPr>
            <w:r>
              <w:rPr>
                <w:rFonts w:ascii="宋体" w:hAnsi="宋体" w:eastAsia="宋体"/>
                <w:sz w:val="16"/>
              </w:rPr>
              <w:t>310.17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AEF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3B5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C79FA">
            <w:pPr>
              <w:jc w:val="center"/>
            </w:pPr>
            <w:r>
              <w:rPr>
                <w:rFonts w:ascii="宋体" w:hAnsi="宋体" w:eastAsia="宋体"/>
                <w:sz w:val="16"/>
              </w:rPr>
              <w:t>-</w:t>
            </w:r>
          </w:p>
        </w:tc>
      </w:tr>
      <w:tr w14:paraId="5EAB9D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527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1610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FB09C">
            <w:pPr>
              <w:jc w:val="center"/>
            </w:pPr>
            <w:r>
              <w:rPr>
                <w:rFonts w:ascii="宋体" w:hAnsi="宋体" w:eastAsia="宋体"/>
                <w:sz w:val="16"/>
              </w:rPr>
              <w:t>888.09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778CA">
            <w:pPr>
              <w:jc w:val="center"/>
            </w:pPr>
            <w:r>
              <w:rPr>
                <w:rFonts w:ascii="宋体" w:hAnsi="宋体" w:eastAsia="宋体"/>
                <w:sz w:val="16"/>
              </w:rPr>
              <w:t>871.07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1005E">
            <w:pPr>
              <w:jc w:val="center"/>
            </w:pPr>
            <w:r>
              <w:rPr>
                <w:rFonts w:ascii="宋体" w:hAnsi="宋体" w:eastAsia="宋体"/>
                <w:sz w:val="16"/>
              </w:rPr>
              <w:t>857.62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8CA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B4D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44B66">
            <w:pPr>
              <w:jc w:val="center"/>
            </w:pPr>
            <w:r>
              <w:rPr>
                <w:rFonts w:ascii="宋体" w:hAnsi="宋体" w:eastAsia="宋体"/>
                <w:sz w:val="16"/>
              </w:rPr>
              <w:t>-</w:t>
            </w:r>
          </w:p>
        </w:tc>
      </w:tr>
      <w:tr w14:paraId="6553EF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2BA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DECE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03EB8">
            <w:pPr>
              <w:jc w:val="center"/>
            </w:pPr>
            <w:r>
              <w:rPr>
                <w:rFonts w:ascii="宋体" w:hAnsi="宋体" w:eastAsia="宋体"/>
                <w:sz w:val="16"/>
              </w:rPr>
              <w:t>53.54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7E3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2CD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6DF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EDA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31B0D">
            <w:pPr>
              <w:jc w:val="center"/>
            </w:pPr>
            <w:r>
              <w:rPr>
                <w:rFonts w:ascii="宋体" w:hAnsi="宋体" w:eastAsia="宋体"/>
                <w:sz w:val="16"/>
              </w:rPr>
              <w:t>-</w:t>
            </w:r>
          </w:p>
        </w:tc>
      </w:tr>
      <w:tr w14:paraId="20AD80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C5B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97F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75D09">
            <w:pPr>
              <w:jc w:val="center"/>
            </w:pPr>
            <w:r>
              <w:rPr>
                <w:rFonts w:ascii="宋体" w:hAnsi="宋体" w:eastAsia="宋体"/>
                <w:sz w:val="16"/>
              </w:rPr>
              <w:t>1,044.36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2488E">
            <w:pPr>
              <w:jc w:val="center"/>
            </w:pPr>
            <w:r>
              <w:rPr>
                <w:rFonts w:ascii="宋体" w:hAnsi="宋体" w:eastAsia="宋体"/>
                <w:sz w:val="16"/>
              </w:rPr>
              <w:t>1,181.24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1B546">
            <w:pPr>
              <w:jc w:val="center"/>
            </w:pPr>
            <w:r>
              <w:rPr>
                <w:rFonts w:ascii="宋体" w:hAnsi="宋体" w:eastAsia="宋体"/>
                <w:sz w:val="16"/>
              </w:rPr>
              <w:t>1,167.79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84A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DDAC5">
            <w:pPr>
              <w:jc w:val="center"/>
            </w:pPr>
            <w:r>
              <w:rPr>
                <w:rFonts w:ascii="宋体" w:hAnsi="宋体" w:eastAsia="宋体"/>
                <w:sz w:val="16"/>
              </w:rPr>
              <w:t>98.86%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389BB">
            <w:pPr>
              <w:jc w:val="center"/>
            </w:pPr>
            <w:r>
              <w:rPr>
                <w:rFonts w:ascii="宋体" w:hAnsi="宋体" w:eastAsia="宋体"/>
                <w:sz w:val="16"/>
              </w:rPr>
              <w:t>9.88</w:t>
            </w:r>
          </w:p>
        </w:tc>
      </w:tr>
      <w:tr w14:paraId="644067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F126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894CE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F1E730">
            <w:pPr>
              <w:jc w:val="center"/>
            </w:pPr>
            <w:r>
              <w:rPr>
                <w:rFonts w:ascii="宋体" w:hAnsi="宋体" w:eastAsia="宋体"/>
                <w:sz w:val="16"/>
              </w:rPr>
              <w:t>实际完成情况</w:t>
            </w:r>
          </w:p>
        </w:tc>
      </w:tr>
      <w:tr w14:paraId="55B5F3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C461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3764C7">
            <w:pPr>
              <w:jc w:val="both"/>
            </w:pPr>
            <w:r>
              <w:rPr>
                <w:rFonts w:ascii="宋体" w:hAnsi="宋体" w:eastAsia="宋体"/>
                <w:sz w:val="16"/>
              </w:rPr>
              <w:t>负责实施小学教育义务教育工作，切实提高教育经费使用效率，保证义务教育入学率达到100%，一.通过保障单位在职人员和退休人员、编外人员的工资、奖金、绩效、社会保险缴费、住房公积金正常发放和缴纳等，打造优秀教师队伍；二，及时支付公用经费支出，其中包含办公费、邮电费、差旅费、工会经费、劳务费等，保障单位各类业务正常开展。逐步提高受益学生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3BCF46">
            <w:pPr>
              <w:jc w:val="both"/>
            </w:pPr>
            <w:r>
              <w:rPr>
                <w:rFonts w:ascii="宋体" w:hAnsi="宋体" w:eastAsia="宋体"/>
                <w:sz w:val="16"/>
              </w:rPr>
              <w:t>负责实施小学教育义务教育工作，切实提高教育经费使用效率，保证义务教育入学率达到100%，一.通过保障单位在职人员和退休人员、编外人员的工资、奖金、绩效、社会保险缴费、住房公积金正常发放和缴纳等，打造优秀教师队伍；二，及时支付公用经费支出，其中包含办公费、邮电费、差旅费、工会经费、劳务费等，保障单位各类业务正常开展。逐步提高受益学生的满意度。</w:t>
            </w:r>
          </w:p>
        </w:tc>
      </w:tr>
      <w:tr w14:paraId="21C89F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08A2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C9D7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7E05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C335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E052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7F03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27A5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FA866">
            <w:pPr>
              <w:jc w:val="center"/>
            </w:pPr>
            <w:r>
              <w:rPr>
                <w:rFonts w:ascii="宋体" w:hAnsi="宋体" w:eastAsia="宋体"/>
                <w:sz w:val="16"/>
              </w:rPr>
              <w:t>得分</w:t>
            </w:r>
          </w:p>
        </w:tc>
      </w:tr>
      <w:tr w14:paraId="3434C4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35BF6">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1734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5012C">
            <w:pPr>
              <w:jc w:val="center"/>
            </w:pPr>
            <w:r>
              <w:rPr>
                <w:rFonts w:ascii="宋体" w:hAnsi="宋体" w:eastAsia="宋体"/>
                <w:sz w:val="16"/>
              </w:rPr>
              <w:t>在职在岗人数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40BB1">
            <w:pPr>
              <w:jc w:val="center"/>
            </w:pPr>
            <w:r>
              <w:rPr>
                <w:rFonts w:ascii="宋体" w:hAnsi="宋体" w:eastAsia="宋体"/>
                <w:sz w:val="16"/>
              </w:rPr>
              <w:t>&lt;=46人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A6087">
            <w:pPr>
              <w:jc w:val="center"/>
            </w:pPr>
            <w:r>
              <w:rPr>
                <w:rFonts w:ascii="宋体" w:hAnsi="宋体" w:eastAsia="宋体"/>
                <w:sz w:val="16"/>
              </w:rPr>
              <w:t>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924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67C11">
            <w:pPr>
              <w:jc w:val="center"/>
            </w:pPr>
            <w:r>
              <w:rPr>
                <w:rFonts w:ascii="宋体" w:hAnsi="宋体" w:eastAsia="宋体"/>
                <w:sz w:val="16"/>
              </w:rPr>
              <w: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0E6B8">
            <w:pPr>
              <w:jc w:val="center"/>
            </w:pPr>
            <w:r>
              <w:rPr>
                <w:rFonts w:ascii="宋体" w:hAnsi="宋体" w:eastAsia="宋体"/>
                <w:sz w:val="16"/>
              </w:rPr>
              <w:t>20</w:t>
            </w:r>
          </w:p>
        </w:tc>
      </w:tr>
      <w:tr w14:paraId="0A7A9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EF0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1A0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EDE70">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FF799">
            <w:pPr>
              <w:jc w:val="center"/>
            </w:pPr>
            <w:r>
              <w:rPr>
                <w:rFonts w:ascii="宋体" w:hAnsi="宋体" w:eastAsia="宋体"/>
                <w:sz w:val="16"/>
              </w:rPr>
              <w:t>&lt;=977人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258EC">
            <w:pPr>
              <w:jc w:val="center"/>
            </w:pPr>
            <w:r>
              <w:rPr>
                <w:rFonts w:ascii="宋体" w:hAnsi="宋体" w:eastAsia="宋体"/>
                <w:sz w:val="16"/>
              </w:rPr>
              <w:t>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066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187D">
            <w:pPr>
              <w:jc w:val="center"/>
            </w:pPr>
            <w:r>
              <w:rPr>
                <w:rFonts w:ascii="宋体" w:hAnsi="宋体" w:eastAsia="宋体"/>
                <w:sz w:val="16"/>
              </w:rPr>
              <w:t>=971人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50C6F">
            <w:pPr>
              <w:jc w:val="center"/>
            </w:pPr>
            <w:r>
              <w:rPr>
                <w:rFonts w:ascii="宋体" w:hAnsi="宋体" w:eastAsia="宋体"/>
                <w:sz w:val="16"/>
              </w:rPr>
              <w:t>19.88</w:t>
            </w:r>
          </w:p>
        </w:tc>
      </w:tr>
      <w:tr w14:paraId="0BEE7A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E3EA7">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143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3AF23">
            <w:pPr>
              <w:jc w:val="center"/>
            </w:pPr>
            <w:r>
              <w:rPr>
                <w:rFonts w:ascii="宋体" w:hAnsi="宋体" w:eastAsia="宋体"/>
                <w:sz w:val="16"/>
              </w:rPr>
              <w:t>开展集体廉洁教育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E94A0">
            <w:pPr>
              <w:jc w:val="center"/>
            </w:pPr>
            <w:r>
              <w:rPr>
                <w:rFonts w:ascii="宋体" w:hAnsi="宋体" w:eastAsia="宋体"/>
                <w:sz w:val="16"/>
              </w:rPr>
              <w:t>&lt;=5次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B271D">
            <w:pPr>
              <w:jc w:val="center"/>
            </w:pPr>
            <w:r>
              <w:rPr>
                <w:rFonts w:ascii="宋体" w:hAnsi="宋体" w:eastAsia="宋体"/>
                <w:sz w:val="16"/>
              </w:rPr>
              <w:t>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9A6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5DCF5">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2EFD5">
            <w:pPr>
              <w:jc w:val="center"/>
            </w:pPr>
            <w:r>
              <w:rPr>
                <w:rFonts w:ascii="宋体" w:hAnsi="宋体" w:eastAsia="宋体"/>
                <w:sz w:val="16"/>
              </w:rPr>
              <w:t>10</w:t>
            </w:r>
          </w:p>
        </w:tc>
      </w:tr>
      <w:tr w14:paraId="2C641B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D40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BE8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019B8">
            <w:pPr>
              <w:jc w:val="center"/>
            </w:pPr>
            <w:r>
              <w:rPr>
                <w:rFonts w:ascii="宋体" w:hAnsi="宋体" w:eastAsia="宋体"/>
                <w:sz w:val="16"/>
              </w:rPr>
              <w:t>召开线下家长会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B2EBA">
            <w:pPr>
              <w:jc w:val="center"/>
            </w:pPr>
            <w:r>
              <w:rPr>
                <w:rFonts w:ascii="宋体" w:hAnsi="宋体" w:eastAsia="宋体"/>
                <w:sz w:val="16"/>
              </w:rPr>
              <w:t>&lt;=4次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DDA1E">
            <w:pPr>
              <w:jc w:val="center"/>
            </w:pPr>
            <w:r>
              <w:rPr>
                <w:rFonts w:ascii="宋体" w:hAnsi="宋体" w:eastAsia="宋体"/>
                <w:sz w:val="16"/>
              </w:rPr>
              <w:t>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CD94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DF66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B1F2B">
            <w:pPr>
              <w:jc w:val="center"/>
            </w:pPr>
            <w:r>
              <w:rPr>
                <w:rFonts w:ascii="宋体" w:hAnsi="宋体" w:eastAsia="宋体"/>
                <w:sz w:val="16"/>
              </w:rPr>
              <w:t>15</w:t>
            </w:r>
          </w:p>
        </w:tc>
      </w:tr>
      <w:tr w14:paraId="0C61D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4BD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254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33A55">
            <w:pPr>
              <w:jc w:val="center"/>
            </w:pPr>
            <w:r>
              <w:rPr>
                <w:rFonts w:ascii="宋体" w:hAnsi="宋体" w:eastAsia="宋体"/>
                <w:sz w:val="16"/>
              </w:rPr>
              <w:t>学生参加心理辅导课次数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F30F8">
            <w:pPr>
              <w:jc w:val="center"/>
            </w:pPr>
            <w:r>
              <w:rPr>
                <w:rFonts w:ascii="宋体" w:hAnsi="宋体" w:eastAsia="宋体"/>
                <w:sz w:val="16"/>
              </w:rPr>
              <w:t>&lt;=3次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24E9">
            <w:pPr>
              <w:jc w:val="center"/>
            </w:pPr>
            <w:r>
              <w:rPr>
                <w:rFonts w:ascii="宋体" w:hAnsi="宋体" w:eastAsia="宋体"/>
                <w:sz w:val="16"/>
              </w:rPr>
              <w:t>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EE86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338F8">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F23B8">
            <w:pPr>
              <w:jc w:val="center"/>
            </w:pPr>
            <w:r>
              <w:rPr>
                <w:rFonts w:ascii="宋体" w:hAnsi="宋体" w:eastAsia="宋体"/>
                <w:sz w:val="16"/>
              </w:rPr>
              <w:t>15</w:t>
            </w:r>
          </w:p>
        </w:tc>
      </w:tr>
      <w:tr w14:paraId="5181C8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645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824E4">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A8A93">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454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CF5D8">
            <w:pPr>
              <w:jc w:val="center"/>
            </w:pPr>
            <w:r>
              <w:rPr>
                <w:rFonts w:ascii="宋体" w:hAnsi="宋体" w:eastAsia="宋体"/>
                <w:sz w:val="16"/>
              </w:rPr>
              <w:t>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A36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4BF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1F77D">
            <w:pPr>
              <w:jc w:val="center"/>
            </w:pPr>
            <w:r>
              <w:rPr>
                <w:rFonts w:ascii="宋体" w:hAnsi="宋体" w:eastAsia="宋体"/>
                <w:sz w:val="16"/>
              </w:rPr>
              <w:t>10</w:t>
            </w:r>
          </w:p>
        </w:tc>
      </w:tr>
    </w:tbl>
    <w:p w14:paraId="37105948">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593"/>
        <w:gridCol w:w="936"/>
        <w:gridCol w:w="936"/>
        <w:gridCol w:w="611"/>
        <w:gridCol w:w="696"/>
        <w:gridCol w:w="576"/>
        <w:gridCol w:w="576"/>
        <w:gridCol w:w="576"/>
        <w:gridCol w:w="593"/>
        <w:gridCol w:w="628"/>
      </w:tblGrid>
      <w:tr w14:paraId="2D307F1D">
        <w:tc>
          <w:tcPr>
            <w:tcW w:w="8848" w:type="dxa"/>
            <w:gridSpan w:val="14"/>
            <w:vAlign w:val="center"/>
          </w:tcPr>
          <w:p w14:paraId="06AF11BB">
            <w:pPr>
              <w:jc w:val="center"/>
            </w:pPr>
            <w:r>
              <w:rPr>
                <w:rFonts w:ascii="宋体" w:hAnsi="宋体" w:eastAsia="宋体"/>
                <w:sz w:val="24"/>
              </w:rPr>
              <w:t>项目支出绩效自评表</w:t>
            </w:r>
          </w:p>
        </w:tc>
      </w:tr>
      <w:tr w14:paraId="66E47D4C">
        <w:tblPrEx>
          <w:tblCellMar>
            <w:top w:w="0" w:type="dxa"/>
            <w:left w:w="108" w:type="dxa"/>
            <w:bottom w:w="0" w:type="dxa"/>
            <w:right w:w="108" w:type="dxa"/>
          </w:tblCellMar>
        </w:tblPrEx>
        <w:tc>
          <w:tcPr>
            <w:tcW w:w="8848" w:type="dxa"/>
            <w:gridSpan w:val="14"/>
            <w:vAlign w:val="center"/>
          </w:tcPr>
          <w:p w14:paraId="29EA6D62">
            <w:pPr>
              <w:jc w:val="center"/>
            </w:pPr>
            <w:r>
              <w:rPr>
                <w:rFonts w:ascii="宋体" w:hAnsi="宋体" w:eastAsia="宋体"/>
                <w:sz w:val="24"/>
              </w:rPr>
              <w:t>(2024年度)</w:t>
            </w:r>
          </w:p>
        </w:tc>
      </w:tr>
      <w:tr w14:paraId="6B7AC9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0C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2C27D5">
            <w:pPr>
              <w:jc w:val="center"/>
            </w:pPr>
            <w:r>
              <w:rPr>
                <w:rFonts w:ascii="宋体" w:hAnsi="宋体" w:eastAsia="宋体"/>
                <w:sz w:val="16"/>
              </w:rPr>
              <w:t>五小教育系统追加2024年度公用采暖费差额</w:t>
            </w:r>
          </w:p>
        </w:tc>
      </w:tr>
      <w:tr w14:paraId="626CA3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ED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61F0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B5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66B321">
            <w:pPr>
              <w:jc w:val="center"/>
            </w:pPr>
            <w:r>
              <w:rPr>
                <w:rFonts w:ascii="宋体" w:hAnsi="宋体" w:eastAsia="宋体"/>
                <w:sz w:val="16"/>
              </w:rPr>
              <w:t>吉木萨尔县第五小学</w:t>
            </w:r>
          </w:p>
        </w:tc>
      </w:tr>
      <w:tr w14:paraId="6DCED5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52AB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8DC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42C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278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1BD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8BB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E3B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19B6">
            <w:pPr>
              <w:jc w:val="center"/>
            </w:pPr>
            <w:r>
              <w:rPr>
                <w:rFonts w:ascii="宋体" w:hAnsi="宋体" w:eastAsia="宋体"/>
                <w:sz w:val="16"/>
              </w:rPr>
              <w:t>得分</w:t>
            </w:r>
          </w:p>
        </w:tc>
      </w:tr>
      <w:tr w14:paraId="335C8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ACB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0B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7703">
            <w:pPr>
              <w:jc w:val="center"/>
            </w:pPr>
            <w:r>
              <w:rPr>
                <w:rFonts w:ascii="宋体" w:hAnsi="宋体" w:eastAsia="宋体"/>
                <w:sz w:val="16"/>
              </w:rPr>
              <w:t>31.67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4D004">
            <w:pPr>
              <w:jc w:val="center"/>
            </w:pPr>
            <w:r>
              <w:rPr>
                <w:rFonts w:ascii="宋体" w:hAnsi="宋体" w:eastAsia="宋体"/>
                <w:sz w:val="16"/>
              </w:rPr>
              <w:t>31.67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533B">
            <w:pPr>
              <w:jc w:val="center"/>
            </w:pPr>
            <w:r>
              <w:rPr>
                <w:rFonts w:ascii="宋体" w:hAnsi="宋体" w:eastAsia="宋体"/>
                <w:sz w:val="16"/>
              </w:rPr>
              <w:t>31.67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0F5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6A00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88FC">
            <w:pPr>
              <w:jc w:val="center"/>
            </w:pPr>
            <w:r>
              <w:rPr>
                <w:rFonts w:ascii="宋体" w:hAnsi="宋体" w:eastAsia="宋体"/>
                <w:sz w:val="16"/>
              </w:rPr>
              <w:t>10.00</w:t>
            </w:r>
          </w:p>
        </w:tc>
      </w:tr>
      <w:tr w14:paraId="5CC39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115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29F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2B543">
            <w:pPr>
              <w:jc w:val="center"/>
            </w:pPr>
            <w:r>
              <w:rPr>
                <w:rFonts w:ascii="宋体" w:hAnsi="宋体" w:eastAsia="宋体"/>
                <w:sz w:val="16"/>
              </w:rPr>
              <w:t>31.67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CE9B0">
            <w:pPr>
              <w:jc w:val="center"/>
            </w:pPr>
            <w:r>
              <w:rPr>
                <w:rFonts w:ascii="宋体" w:hAnsi="宋体" w:eastAsia="宋体"/>
                <w:sz w:val="16"/>
              </w:rPr>
              <w:t>31.67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232E9">
            <w:pPr>
              <w:jc w:val="center"/>
            </w:pPr>
            <w:r>
              <w:rPr>
                <w:rFonts w:ascii="宋体" w:hAnsi="宋体" w:eastAsia="宋体"/>
                <w:sz w:val="16"/>
              </w:rPr>
              <w:t>31.67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489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30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98B8">
            <w:pPr>
              <w:jc w:val="center"/>
            </w:pPr>
            <w:r>
              <w:rPr>
                <w:rFonts w:ascii="宋体" w:hAnsi="宋体" w:eastAsia="宋体"/>
                <w:sz w:val="16"/>
              </w:rPr>
              <w:t>—</w:t>
            </w:r>
          </w:p>
        </w:tc>
      </w:tr>
      <w:tr w14:paraId="500B2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DA0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A80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6A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709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7E0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A84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10C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CBB5">
            <w:pPr>
              <w:jc w:val="center"/>
            </w:pPr>
            <w:r>
              <w:rPr>
                <w:rFonts w:ascii="宋体" w:hAnsi="宋体" w:eastAsia="宋体"/>
                <w:sz w:val="16"/>
              </w:rPr>
              <w:t>—</w:t>
            </w:r>
          </w:p>
        </w:tc>
      </w:tr>
      <w:tr w14:paraId="2C4296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C02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341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3B7841">
            <w:pPr>
              <w:jc w:val="center"/>
            </w:pPr>
            <w:r>
              <w:rPr>
                <w:rFonts w:ascii="宋体" w:hAnsi="宋体" w:eastAsia="宋体"/>
                <w:sz w:val="16"/>
              </w:rPr>
              <w:t>实际完成情况</w:t>
            </w:r>
          </w:p>
        </w:tc>
      </w:tr>
      <w:tr w14:paraId="5DCBA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628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F0958">
            <w:pPr>
              <w:jc w:val="both"/>
            </w:pPr>
            <w:r>
              <w:rPr>
                <w:rFonts w:ascii="宋体" w:hAnsi="宋体" w:eastAsia="宋体"/>
                <w:sz w:val="16"/>
              </w:rPr>
              <w:t>本项目主要实施内容为：教育系统追加2024年度公用采暖费差额县财政拨付31.67万元，用于学校取暖必要支出，保障我园学生教育教学工作正常开展。通过本项目实施，学生在校人数977人；取暖面积20993.15平方米；取暖费覆盖率100%；取暖费保障天数不少于180天。待项目实施完成，争取使师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57EFF1">
            <w:pPr>
              <w:jc w:val="both"/>
            </w:pPr>
            <w:r>
              <w:rPr>
                <w:rFonts w:hint="eastAsia" w:ascii="宋体" w:hAnsi="宋体"/>
                <w:sz w:val="16"/>
                <w:lang w:eastAsia="zh-CN"/>
              </w:rPr>
              <w:t>截至2024</w:t>
            </w:r>
            <w:r>
              <w:rPr>
                <w:rFonts w:ascii="宋体" w:hAnsi="宋体" w:eastAsia="宋体"/>
                <w:sz w:val="16"/>
              </w:rPr>
              <w:t>年12月31日，本项目实际支出31.67万元，预算执行率为100%，此项目的实施使我校取暖面积20993.15平方米取暖得到了保障，保障学校正常取暖，提高家长及师生满</w:t>
            </w:r>
            <w:r>
              <w:rPr>
                <w:rFonts w:hint="eastAsia" w:ascii="宋体" w:hAnsi="宋体"/>
                <w:sz w:val="16"/>
                <w:lang w:eastAsia="zh-CN"/>
              </w:rPr>
              <w:t>意度</w:t>
            </w:r>
            <w:r>
              <w:rPr>
                <w:rFonts w:ascii="宋体" w:hAnsi="宋体" w:eastAsia="宋体"/>
                <w:sz w:val="16"/>
              </w:rPr>
              <w:t>。</w:t>
            </w:r>
          </w:p>
        </w:tc>
      </w:tr>
      <w:tr w14:paraId="1E1924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D74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D2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0E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2B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C2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6FB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189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294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7F8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C9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01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AA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35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BDF0">
            <w:pPr>
              <w:jc w:val="center"/>
            </w:pPr>
            <w:r>
              <w:rPr>
                <w:rFonts w:ascii="宋体" w:hAnsi="宋体" w:eastAsia="宋体"/>
                <w:sz w:val="16"/>
              </w:rPr>
              <w:t>偏差原因分析及改进措施</w:t>
            </w:r>
          </w:p>
        </w:tc>
      </w:tr>
      <w:tr w14:paraId="7BECBD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411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4E7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842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F151">
            <w:pPr>
              <w:jc w:val="center"/>
            </w:pPr>
            <w:r>
              <w:rPr>
                <w:rFonts w:ascii="宋体" w:hAnsi="宋体" w:eastAsia="宋体"/>
                <w:sz w:val="16"/>
              </w:rPr>
              <w:t>学生在校人数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BD8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AAD4">
            <w:pPr>
              <w:jc w:val="center"/>
            </w:pPr>
            <w:r>
              <w:rPr>
                <w:rFonts w:ascii="宋体" w:hAnsi="宋体" w:eastAsia="宋体"/>
                <w:sz w:val="16"/>
              </w:rPr>
              <w:t>=977人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7D01">
            <w:pPr>
              <w:jc w:val="center"/>
            </w:pPr>
            <w:r>
              <w:rPr>
                <w:rFonts w:ascii="宋体" w:hAnsi="宋体" w:eastAsia="宋体"/>
                <w:sz w:val="16"/>
              </w:rPr>
              <w:t>=977人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E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90E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12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3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3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2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8C64">
            <w:pPr>
              <w:jc w:val="center"/>
            </w:pPr>
          </w:p>
        </w:tc>
      </w:tr>
      <w:tr w14:paraId="376CC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86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F5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21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03F2">
            <w:pPr>
              <w:jc w:val="center"/>
            </w:pPr>
            <w:r>
              <w:rPr>
                <w:rFonts w:ascii="宋体" w:hAnsi="宋体" w:eastAsia="宋体"/>
                <w:sz w:val="16"/>
              </w:rPr>
              <w:t>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9D9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FF2D">
            <w:pPr>
              <w:jc w:val="center"/>
            </w:pPr>
            <w:r>
              <w:rPr>
                <w:rFonts w:ascii="宋体" w:hAnsi="宋体" w:eastAsia="宋体"/>
                <w:sz w:val="16"/>
              </w:rPr>
              <w:t>=20993.15平方米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35C0">
            <w:pPr>
              <w:jc w:val="center"/>
            </w:pPr>
            <w:r>
              <w:rPr>
                <w:rFonts w:ascii="宋体" w:hAnsi="宋体" w:eastAsia="宋体"/>
                <w:sz w:val="16"/>
              </w:rPr>
              <w:t>=20993.15平方米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0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874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3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BB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AB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4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7EB0">
            <w:pPr>
              <w:jc w:val="center"/>
            </w:pPr>
          </w:p>
        </w:tc>
      </w:tr>
      <w:tr w14:paraId="0D2F1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BC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34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29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4277">
            <w:pPr>
              <w:jc w:val="center"/>
            </w:pPr>
            <w:r>
              <w:rPr>
                <w:rFonts w:ascii="宋体" w:hAnsi="宋体" w:eastAsia="宋体"/>
                <w:sz w:val="16"/>
              </w:rPr>
              <w:t>取暖面积覆盖率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6D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7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A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03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4E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8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6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E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74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A7D1">
            <w:pPr>
              <w:jc w:val="center"/>
            </w:pPr>
          </w:p>
        </w:tc>
      </w:tr>
      <w:tr w14:paraId="7D10B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8B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4D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2E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485D">
            <w:pPr>
              <w:jc w:val="center"/>
            </w:pPr>
            <w:r>
              <w:rPr>
                <w:rFonts w:ascii="宋体" w:hAnsi="宋体" w:eastAsia="宋体"/>
                <w:sz w:val="16"/>
              </w:rPr>
              <w:t>取暖费保障天数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2D2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7128">
            <w:pPr>
              <w:jc w:val="center"/>
            </w:pPr>
            <w:r>
              <w:rPr>
                <w:rFonts w:ascii="宋体" w:hAnsi="宋体" w:eastAsia="宋体"/>
                <w:sz w:val="16"/>
              </w:rPr>
              <w:t>&lt;=180天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378A">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0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FCF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3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9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E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65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717B">
            <w:pPr>
              <w:jc w:val="center"/>
            </w:pPr>
          </w:p>
        </w:tc>
      </w:tr>
      <w:tr w14:paraId="75E70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5C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601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172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161B">
            <w:pPr>
              <w:jc w:val="center"/>
            </w:pPr>
            <w:r>
              <w:rPr>
                <w:rFonts w:ascii="宋体" w:hAnsi="宋体" w:eastAsia="宋体"/>
                <w:sz w:val="16"/>
              </w:rPr>
              <w:t>取暖费差额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24B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644D">
            <w:pPr>
              <w:jc w:val="center"/>
            </w:pPr>
            <w:r>
              <w:rPr>
                <w:rFonts w:ascii="宋体" w:hAnsi="宋体" w:eastAsia="宋体"/>
                <w:sz w:val="16"/>
              </w:rPr>
              <w:t>&lt;=31.67万元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E674">
            <w:pPr>
              <w:jc w:val="center"/>
            </w:pPr>
            <w:r>
              <w:rPr>
                <w:rFonts w:ascii="宋体" w:hAnsi="宋体" w:eastAsia="宋体"/>
                <w:sz w:val="16"/>
              </w:rPr>
              <w:t>=31.67万元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C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1E5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7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3C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B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79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58C2">
            <w:pPr>
              <w:jc w:val="center"/>
            </w:pPr>
          </w:p>
        </w:tc>
      </w:tr>
      <w:tr w14:paraId="14850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C4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E5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447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2EB9">
            <w:pPr>
              <w:jc w:val="center"/>
            </w:pPr>
            <w:r>
              <w:rPr>
                <w:rFonts w:ascii="宋体" w:hAnsi="宋体" w:eastAsia="宋体"/>
                <w:sz w:val="16"/>
              </w:rPr>
              <w:t>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46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938C">
            <w:pPr>
              <w:jc w:val="center"/>
            </w:pPr>
            <w:r>
              <w:rPr>
                <w:rFonts w:ascii="宋体" w:hAnsi="宋体" w:eastAsia="宋体"/>
                <w:sz w:val="16"/>
              </w:rPr>
              <w:t>=170元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096A">
            <w:pPr>
              <w:jc w:val="center"/>
            </w:pPr>
            <w:r>
              <w:rPr>
                <w:rFonts w:ascii="宋体" w:hAnsi="宋体" w:eastAsia="宋体"/>
                <w:sz w:val="16"/>
              </w:rPr>
              <w:t>=170元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2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4D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F0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4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2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B72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0A1B">
            <w:pPr>
              <w:jc w:val="center"/>
            </w:pPr>
          </w:p>
        </w:tc>
      </w:tr>
      <w:tr w14:paraId="1EA0E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34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45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FA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7BEB">
            <w:pPr>
              <w:jc w:val="center"/>
            </w:pPr>
            <w:r>
              <w:rPr>
                <w:rFonts w:ascii="宋体" w:hAnsi="宋体" w:eastAsia="宋体"/>
                <w:sz w:val="16"/>
              </w:rPr>
              <w:t>保障学生工作日常开展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4A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573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463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5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15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B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F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8F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38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CACC">
            <w:pPr>
              <w:jc w:val="center"/>
            </w:pPr>
          </w:p>
        </w:tc>
      </w:tr>
      <w:tr w14:paraId="19C99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33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08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39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A54E">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41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D1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0A7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C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68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F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6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7F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1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280A">
            <w:pPr>
              <w:jc w:val="center"/>
            </w:pPr>
          </w:p>
        </w:tc>
      </w:tr>
      <w:tr w14:paraId="7C4148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287E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E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A67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5338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8AC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00F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58C1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3675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0E55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F15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0C95B"/>
        </w:tc>
      </w:tr>
    </w:tbl>
    <w:p w14:paraId="1AFFEA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5A18AFE7">
        <w:tc>
          <w:tcPr>
            <w:tcW w:w="8848" w:type="dxa"/>
            <w:gridSpan w:val="14"/>
            <w:vAlign w:val="center"/>
          </w:tcPr>
          <w:p w14:paraId="34FE2E95">
            <w:pPr>
              <w:jc w:val="center"/>
            </w:pPr>
            <w:r>
              <w:rPr>
                <w:rFonts w:ascii="宋体" w:hAnsi="宋体" w:eastAsia="宋体"/>
                <w:sz w:val="24"/>
              </w:rPr>
              <w:t>项目支出绩效自评表</w:t>
            </w:r>
          </w:p>
        </w:tc>
      </w:tr>
      <w:tr w14:paraId="6676BF6F">
        <w:tblPrEx>
          <w:tblCellMar>
            <w:top w:w="0" w:type="dxa"/>
            <w:left w:w="108" w:type="dxa"/>
            <w:bottom w:w="0" w:type="dxa"/>
            <w:right w:w="108" w:type="dxa"/>
          </w:tblCellMar>
        </w:tblPrEx>
        <w:tc>
          <w:tcPr>
            <w:tcW w:w="8848" w:type="dxa"/>
            <w:gridSpan w:val="14"/>
            <w:vAlign w:val="center"/>
          </w:tcPr>
          <w:p w14:paraId="0DBA3CC1">
            <w:pPr>
              <w:jc w:val="center"/>
            </w:pPr>
            <w:r>
              <w:rPr>
                <w:rFonts w:ascii="宋体" w:hAnsi="宋体" w:eastAsia="宋体"/>
                <w:sz w:val="24"/>
              </w:rPr>
              <w:t>(2024年度)</w:t>
            </w:r>
          </w:p>
        </w:tc>
      </w:tr>
      <w:tr w14:paraId="6392B8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F0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70F7D1">
            <w:pPr>
              <w:jc w:val="center"/>
            </w:pPr>
            <w:r>
              <w:rPr>
                <w:rFonts w:ascii="宋体" w:hAnsi="宋体" w:eastAsia="宋体"/>
                <w:sz w:val="16"/>
              </w:rPr>
              <w:t>县五小</w:t>
            </w:r>
            <w:r>
              <w:rPr>
                <w:rFonts w:hint="eastAsia" w:ascii="宋体" w:hAnsi="宋体"/>
                <w:sz w:val="16"/>
                <w:lang w:eastAsia="zh-CN"/>
              </w:rPr>
              <w:t>－</w:t>
            </w:r>
            <w:r>
              <w:rPr>
                <w:rFonts w:ascii="宋体" w:hAnsi="宋体" w:eastAsia="宋体"/>
                <w:sz w:val="16"/>
              </w:rPr>
              <w:t>小学家庭经济困难学生生活补助</w:t>
            </w:r>
          </w:p>
        </w:tc>
      </w:tr>
      <w:tr w14:paraId="1719DF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85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A769A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3D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915CEF">
            <w:pPr>
              <w:jc w:val="center"/>
            </w:pPr>
            <w:r>
              <w:rPr>
                <w:rFonts w:ascii="宋体" w:hAnsi="宋体" w:eastAsia="宋体"/>
                <w:sz w:val="16"/>
              </w:rPr>
              <w:t>吉木萨尔县第五小学</w:t>
            </w:r>
          </w:p>
        </w:tc>
      </w:tr>
      <w:tr w14:paraId="15DDD3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843F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7C1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B2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E64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653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A3F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A96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3E1A">
            <w:pPr>
              <w:jc w:val="center"/>
            </w:pPr>
            <w:r>
              <w:rPr>
                <w:rFonts w:ascii="宋体" w:hAnsi="宋体" w:eastAsia="宋体"/>
                <w:sz w:val="16"/>
              </w:rPr>
              <w:t>得分</w:t>
            </w:r>
          </w:p>
        </w:tc>
      </w:tr>
      <w:tr w14:paraId="47EAD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AB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76E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6E64F">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5352A">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E7EEF">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EA8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858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B642">
            <w:pPr>
              <w:jc w:val="center"/>
            </w:pPr>
            <w:r>
              <w:rPr>
                <w:rFonts w:ascii="宋体" w:hAnsi="宋体" w:eastAsia="宋体"/>
                <w:sz w:val="16"/>
              </w:rPr>
              <w:t>10.00</w:t>
            </w:r>
          </w:p>
        </w:tc>
      </w:tr>
      <w:tr w14:paraId="5D0A3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D55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AD1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ACF92">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3EA45">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37C7E">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02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AC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7772">
            <w:pPr>
              <w:jc w:val="center"/>
            </w:pPr>
            <w:r>
              <w:rPr>
                <w:rFonts w:ascii="宋体" w:hAnsi="宋体" w:eastAsia="宋体"/>
                <w:sz w:val="16"/>
              </w:rPr>
              <w:t>—</w:t>
            </w:r>
          </w:p>
        </w:tc>
      </w:tr>
      <w:tr w14:paraId="04F8D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51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615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DB6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C33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394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3EF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E9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969A">
            <w:pPr>
              <w:jc w:val="center"/>
            </w:pPr>
            <w:r>
              <w:rPr>
                <w:rFonts w:ascii="宋体" w:hAnsi="宋体" w:eastAsia="宋体"/>
                <w:sz w:val="16"/>
              </w:rPr>
              <w:t>—</w:t>
            </w:r>
          </w:p>
        </w:tc>
      </w:tr>
      <w:tr w14:paraId="1D0124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0E8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0EA7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2F2168">
            <w:pPr>
              <w:jc w:val="center"/>
            </w:pPr>
            <w:r>
              <w:rPr>
                <w:rFonts w:ascii="宋体" w:hAnsi="宋体" w:eastAsia="宋体"/>
                <w:sz w:val="16"/>
              </w:rPr>
              <w:t>实际完成情况</w:t>
            </w:r>
          </w:p>
        </w:tc>
      </w:tr>
      <w:tr w14:paraId="6AF99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7A9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B56B1">
            <w:pPr>
              <w:jc w:val="both"/>
            </w:pPr>
            <w:r>
              <w:rPr>
                <w:rFonts w:ascii="宋体" w:hAnsi="宋体" w:eastAsia="宋体"/>
                <w:sz w:val="16"/>
              </w:rPr>
              <w:t>吉木萨尔县第五小学昌州财教</w:t>
            </w:r>
            <w:r>
              <w:rPr>
                <w:rFonts w:hint="eastAsia" w:ascii="宋体" w:hAnsi="宋体"/>
                <w:sz w:val="16"/>
                <w:lang w:eastAsia="zh-CN"/>
              </w:rPr>
              <w:t>〔2023〕68号</w:t>
            </w:r>
            <w:r>
              <w:rPr>
                <w:rFonts w:ascii="宋体" w:hAnsi="宋体" w:eastAsia="宋体"/>
                <w:sz w:val="16"/>
              </w:rPr>
              <w:t>关于提前下达2024年城乡义务教育补助经费预算【自治区直达资金】（小学家庭经济困难学生补助)拨付4.28万元，寄宿生生均补助1250元，非寄宿生生均补助625元，对家庭困难学生进行补助，解决后顾之忧，使其安心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1AA62D">
            <w:pPr>
              <w:jc w:val="both"/>
            </w:pPr>
            <w:r>
              <w:rPr>
                <w:rFonts w:hint="eastAsia" w:ascii="宋体" w:hAnsi="宋体"/>
                <w:sz w:val="16"/>
                <w:lang w:eastAsia="zh-CN"/>
              </w:rPr>
              <w:t>截至</w:t>
            </w:r>
            <w:r>
              <w:rPr>
                <w:rFonts w:ascii="宋体" w:hAnsi="宋体" w:eastAsia="宋体"/>
                <w:sz w:val="16"/>
              </w:rPr>
              <w:t>2024年12月31日，本项目实际支出资金4.28万元，预算执行率为100%，通过实施此项目使我校严格落实流程，精准确定受助学生，补助及时发放，对家庭困难学生进行补助，解决后顾之忧，使其安心完成学业。</w:t>
            </w:r>
          </w:p>
        </w:tc>
      </w:tr>
      <w:tr w14:paraId="79F471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D6F0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61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52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0B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1C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62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B76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9D4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CC9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70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82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C7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10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08A1">
            <w:pPr>
              <w:jc w:val="center"/>
            </w:pPr>
            <w:r>
              <w:rPr>
                <w:rFonts w:ascii="宋体" w:hAnsi="宋体" w:eastAsia="宋体"/>
                <w:sz w:val="16"/>
              </w:rPr>
              <w:t>偏差原因分析及改进措施</w:t>
            </w:r>
          </w:p>
        </w:tc>
      </w:tr>
      <w:tr w14:paraId="74A66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379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178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3EE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CC74">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DFD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EADD">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A6C3">
            <w:pPr>
              <w:jc w:val="center"/>
            </w:pPr>
            <w:r>
              <w:rPr>
                <w:rFonts w:ascii="宋体" w:hAnsi="宋体" w:eastAsia="宋体"/>
                <w:sz w:val="16"/>
              </w:rPr>
              <w:t>=74人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D3C5">
            <w:pPr>
              <w:jc w:val="center"/>
            </w:pPr>
            <w:r>
              <w:rPr>
                <w:rFonts w:ascii="宋体" w:hAnsi="宋体" w:eastAsia="宋体"/>
                <w:sz w:val="16"/>
              </w:rPr>
              <w:t>82.22%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7EFC">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D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D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5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EC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4E3C">
            <w:pPr>
              <w:jc w:val="center"/>
            </w:pPr>
            <w:r>
              <w:rPr>
                <w:rFonts w:ascii="宋体" w:hAnsi="宋体" w:eastAsia="宋体"/>
                <w:sz w:val="16"/>
              </w:rPr>
              <w:t>因学校范围内秋季招生人数较低，小学寄宿生仅有74人，补贴按照实际人数进行补贴。</w:t>
            </w:r>
          </w:p>
        </w:tc>
      </w:tr>
      <w:tr w14:paraId="42BF0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FD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7A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DD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C38E">
            <w:pPr>
              <w:jc w:val="center"/>
            </w:pPr>
            <w:r>
              <w:rPr>
                <w:rFonts w:ascii="宋体" w:hAnsi="宋体" w:eastAsia="宋体"/>
                <w:sz w:val="16"/>
              </w:rPr>
              <w:t>小学非寄宿生人数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E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781A">
            <w:pPr>
              <w:jc w:val="center"/>
            </w:pPr>
            <w:r>
              <w:rPr>
                <w:rFonts w:ascii="宋体" w:hAnsi="宋体" w:eastAsia="宋体"/>
                <w:sz w:val="16"/>
              </w:rPr>
              <w:t>=244人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44BB">
            <w:pPr>
              <w:jc w:val="center"/>
            </w:pPr>
            <w:r>
              <w:rPr>
                <w:rFonts w:ascii="宋体" w:hAnsi="宋体" w:eastAsia="宋体"/>
                <w:sz w:val="16"/>
              </w:rPr>
              <w:t>=288人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81C7">
            <w:pPr>
              <w:jc w:val="center"/>
            </w:pPr>
            <w:r>
              <w:rPr>
                <w:rFonts w:ascii="宋体" w:hAnsi="宋体" w:eastAsia="宋体"/>
                <w:sz w:val="16"/>
              </w:rPr>
              <w:t>118.03%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D7CE">
            <w:pPr>
              <w:jc w:val="center"/>
            </w:pPr>
            <w:r>
              <w:rPr>
                <w:rFonts w:ascii="宋体" w:hAnsi="宋体" w:eastAsia="宋体"/>
                <w:sz w:val="16"/>
              </w:rPr>
              <w: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9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1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D5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FE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6795">
            <w:pPr>
              <w:jc w:val="center"/>
            </w:pPr>
            <w:r>
              <w:rPr>
                <w:rFonts w:ascii="宋体" w:hAnsi="宋体" w:eastAsia="宋体"/>
                <w:sz w:val="16"/>
              </w:rPr>
              <w:t>因学校范围内秋季招生人数较低，小学非寄宿生仅有288人，补贴按照实际人数进行补贴。</w:t>
            </w:r>
          </w:p>
        </w:tc>
      </w:tr>
      <w:tr w14:paraId="6ACDA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D1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2D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16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4BD9">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F6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8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C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D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F2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F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4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D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40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AD18">
            <w:pPr>
              <w:jc w:val="center"/>
            </w:pPr>
          </w:p>
        </w:tc>
      </w:tr>
      <w:tr w14:paraId="004A7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B5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7B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97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FA4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74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3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A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C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16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A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3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69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FD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D412">
            <w:pPr>
              <w:jc w:val="center"/>
            </w:pPr>
          </w:p>
        </w:tc>
      </w:tr>
      <w:tr w14:paraId="14D73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EE9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204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AF1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27F3">
            <w:pPr>
              <w:jc w:val="center"/>
            </w:pPr>
            <w:r>
              <w:rPr>
                <w:rFonts w:ascii="宋体" w:hAnsi="宋体" w:eastAsia="宋体"/>
                <w:sz w:val="16"/>
              </w:rPr>
              <w:t>小学寄宿生补助标准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A75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50A1">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8322">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5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62D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69F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6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AD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D7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1A01">
            <w:pPr>
              <w:jc w:val="center"/>
            </w:pPr>
          </w:p>
        </w:tc>
      </w:tr>
      <w:tr w14:paraId="4F45E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ADD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F0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B8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1394">
            <w:pPr>
              <w:jc w:val="center"/>
            </w:pPr>
            <w:r>
              <w:rPr>
                <w:rFonts w:ascii="宋体" w:hAnsi="宋体" w:eastAsia="宋体"/>
                <w:sz w:val="16"/>
              </w:rPr>
              <w:t>小学生非寄宿补助标准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DA8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7C0C">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2276">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0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A96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B4C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27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36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2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694F">
            <w:pPr>
              <w:jc w:val="center"/>
            </w:pPr>
          </w:p>
        </w:tc>
      </w:tr>
      <w:tr w14:paraId="55871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B26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DD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56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F348">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3E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8BA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E0D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A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19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64B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9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1F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1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292B">
            <w:pPr>
              <w:jc w:val="center"/>
            </w:pPr>
          </w:p>
        </w:tc>
      </w:tr>
      <w:tr w14:paraId="2AEE4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45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E5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09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08E3">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3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C79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026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2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0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D15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A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A6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53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BAE9">
            <w:pPr>
              <w:jc w:val="center"/>
            </w:pPr>
          </w:p>
        </w:tc>
      </w:tr>
      <w:tr w14:paraId="212576C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CE87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6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F596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971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E81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8911">
            <w:pPr>
              <w:jc w:val="center"/>
            </w:pPr>
            <w:r>
              <w:rPr>
                <w:rFonts w:ascii="宋体" w:hAnsi="宋体" w:eastAsia="宋体"/>
                <w:sz w:val="16"/>
              </w:rPr>
              <w:t>92.87分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5B4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23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6C3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6249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2DAD5"/>
        </w:tc>
      </w:tr>
    </w:tbl>
    <w:p w14:paraId="63E7D62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EB6F335">
        <w:tblPrEx>
          <w:tblCellMar>
            <w:top w:w="0" w:type="dxa"/>
            <w:left w:w="108" w:type="dxa"/>
            <w:bottom w:w="0" w:type="dxa"/>
            <w:right w:w="108" w:type="dxa"/>
          </w:tblCellMar>
        </w:tblPrEx>
        <w:tc>
          <w:tcPr>
            <w:tcW w:w="8848" w:type="dxa"/>
            <w:gridSpan w:val="14"/>
            <w:vAlign w:val="center"/>
          </w:tcPr>
          <w:p w14:paraId="76C7B68B">
            <w:pPr>
              <w:jc w:val="center"/>
            </w:pPr>
            <w:r>
              <w:rPr>
                <w:rFonts w:ascii="宋体" w:hAnsi="宋体" w:eastAsia="宋体"/>
                <w:sz w:val="24"/>
              </w:rPr>
              <w:t>项目支出绩效自评表</w:t>
            </w:r>
          </w:p>
        </w:tc>
      </w:tr>
      <w:tr w14:paraId="429150F9">
        <w:tblPrEx>
          <w:tblCellMar>
            <w:top w:w="0" w:type="dxa"/>
            <w:left w:w="108" w:type="dxa"/>
            <w:bottom w:w="0" w:type="dxa"/>
            <w:right w:w="108" w:type="dxa"/>
          </w:tblCellMar>
        </w:tblPrEx>
        <w:tc>
          <w:tcPr>
            <w:tcW w:w="8848" w:type="dxa"/>
            <w:gridSpan w:val="14"/>
            <w:vAlign w:val="center"/>
          </w:tcPr>
          <w:p w14:paraId="4CBAC291">
            <w:pPr>
              <w:jc w:val="center"/>
            </w:pPr>
            <w:r>
              <w:rPr>
                <w:rFonts w:ascii="宋体" w:hAnsi="宋体" w:eastAsia="宋体"/>
                <w:sz w:val="24"/>
              </w:rPr>
              <w:t>(2024年度)</w:t>
            </w:r>
          </w:p>
        </w:tc>
      </w:tr>
      <w:tr w14:paraId="4705D7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3C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FB76C7">
            <w:pPr>
              <w:jc w:val="center"/>
            </w:pPr>
            <w:r>
              <w:rPr>
                <w:rFonts w:ascii="宋体" w:hAnsi="宋体" w:eastAsia="宋体"/>
                <w:sz w:val="16"/>
              </w:rPr>
              <w:t>县五小2024年吉木萨尔县教育系统乡村级转移支付资金</w:t>
            </w:r>
          </w:p>
        </w:tc>
      </w:tr>
      <w:tr w14:paraId="37E904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D9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4F7B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59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972B45">
            <w:pPr>
              <w:jc w:val="center"/>
            </w:pPr>
            <w:r>
              <w:rPr>
                <w:rFonts w:ascii="宋体" w:hAnsi="宋体" w:eastAsia="宋体"/>
                <w:sz w:val="16"/>
              </w:rPr>
              <w:t>吉木萨尔县第五小学</w:t>
            </w:r>
          </w:p>
        </w:tc>
      </w:tr>
      <w:tr w14:paraId="053FAD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ADBE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41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AF5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6E5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2B6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A5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271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EA20">
            <w:pPr>
              <w:jc w:val="center"/>
            </w:pPr>
            <w:r>
              <w:rPr>
                <w:rFonts w:ascii="宋体" w:hAnsi="宋体" w:eastAsia="宋体"/>
                <w:sz w:val="16"/>
              </w:rPr>
              <w:t>得分</w:t>
            </w:r>
          </w:p>
        </w:tc>
      </w:tr>
      <w:tr w14:paraId="24BE1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D46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8AD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28BA3">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EFB03">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9B770">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C0B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2910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7739">
            <w:pPr>
              <w:jc w:val="center"/>
            </w:pPr>
            <w:r>
              <w:rPr>
                <w:rFonts w:ascii="宋体" w:hAnsi="宋体" w:eastAsia="宋体"/>
                <w:sz w:val="16"/>
              </w:rPr>
              <w:t>10.00</w:t>
            </w:r>
          </w:p>
        </w:tc>
      </w:tr>
      <w:tr w14:paraId="5E558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F5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D5B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12AE0">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91D2">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96247">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B65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6E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F0A7">
            <w:pPr>
              <w:jc w:val="center"/>
            </w:pPr>
            <w:r>
              <w:rPr>
                <w:rFonts w:ascii="宋体" w:hAnsi="宋体" w:eastAsia="宋体"/>
                <w:sz w:val="16"/>
              </w:rPr>
              <w:t>—</w:t>
            </w:r>
          </w:p>
        </w:tc>
      </w:tr>
      <w:tr w14:paraId="14EC9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78A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FC7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48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BA8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E34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55F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2D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5004">
            <w:pPr>
              <w:jc w:val="center"/>
            </w:pPr>
            <w:r>
              <w:rPr>
                <w:rFonts w:ascii="宋体" w:hAnsi="宋体" w:eastAsia="宋体"/>
                <w:sz w:val="16"/>
              </w:rPr>
              <w:t>—</w:t>
            </w:r>
          </w:p>
        </w:tc>
      </w:tr>
      <w:tr w14:paraId="003339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722A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D88C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C71B8E">
            <w:pPr>
              <w:jc w:val="center"/>
            </w:pPr>
            <w:r>
              <w:rPr>
                <w:rFonts w:ascii="宋体" w:hAnsi="宋体" w:eastAsia="宋体"/>
                <w:sz w:val="16"/>
              </w:rPr>
              <w:t>实际完成情况</w:t>
            </w:r>
          </w:p>
        </w:tc>
      </w:tr>
      <w:tr w14:paraId="07C86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322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CD3169">
            <w:pPr>
              <w:jc w:val="both"/>
            </w:pPr>
            <w:r>
              <w:rPr>
                <w:rFonts w:ascii="宋体" w:hAnsi="宋体" w:eastAsia="宋体"/>
                <w:sz w:val="16"/>
              </w:rPr>
              <w:t>本项目主要实施内容为：为了更好地服务师生，为全校师生提供良好的工作和学习环境，主要用于弥补办公经费不足，校园校舍维修，特申请该项目资金15.57万元。通过本项目实施，清偿欠款笔数3笔；资金及时到位率100%；有效发挥单位职能，提升教育质量。待项目实施完成，争取使学校满意度及受益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0B7E0">
            <w:pPr>
              <w:jc w:val="both"/>
            </w:pPr>
            <w:r>
              <w:rPr>
                <w:rFonts w:hint="eastAsia" w:ascii="宋体" w:hAnsi="宋体"/>
                <w:sz w:val="16"/>
                <w:lang w:eastAsia="zh-CN"/>
              </w:rPr>
              <w:t>截至</w:t>
            </w:r>
            <w:r>
              <w:rPr>
                <w:rFonts w:ascii="宋体" w:hAnsi="宋体" w:eastAsia="宋体"/>
                <w:sz w:val="16"/>
              </w:rPr>
              <w:t>2024年12月31日，本项目实际支出资金15.57万元，预算执行率为100%，通过实施此项目使我校清偿欠款笔数3笔；资金及时到位率100%；有效发挥单位职能，提升教育质量。学校满意度及受益师生满意度达到95%。</w:t>
            </w:r>
          </w:p>
        </w:tc>
      </w:tr>
      <w:tr w14:paraId="137B8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9BC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F0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9E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FA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5C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E50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ADD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23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4BE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E2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71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F2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82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F845">
            <w:pPr>
              <w:jc w:val="center"/>
            </w:pPr>
            <w:r>
              <w:rPr>
                <w:rFonts w:ascii="宋体" w:hAnsi="宋体" w:eastAsia="宋体"/>
                <w:sz w:val="16"/>
              </w:rPr>
              <w:t>偏差原因分析及改进措施</w:t>
            </w:r>
          </w:p>
        </w:tc>
      </w:tr>
      <w:tr w14:paraId="4D7A8B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669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4ABD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A6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B00E">
            <w:pPr>
              <w:jc w:val="center"/>
            </w:pPr>
            <w:r>
              <w:rPr>
                <w:rFonts w:ascii="宋体" w:hAnsi="宋体" w:eastAsia="宋体"/>
                <w:sz w:val="16"/>
              </w:rPr>
              <w:t>清偿欠款笔数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B14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C5AD">
            <w:pPr>
              <w:jc w:val="center"/>
            </w:pPr>
            <w:r>
              <w:rPr>
                <w:rFonts w:ascii="宋体" w:hAnsi="宋体" w:eastAsia="宋体"/>
                <w:sz w:val="16"/>
              </w:rPr>
              <w:t>&gt;=3笔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2A33">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9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587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B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3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F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9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09D2">
            <w:pPr>
              <w:jc w:val="center"/>
            </w:pPr>
          </w:p>
        </w:tc>
      </w:tr>
      <w:tr w14:paraId="18587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BAC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1E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73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C49C">
            <w:pPr>
              <w:jc w:val="center"/>
            </w:pPr>
            <w:r>
              <w:rPr>
                <w:rFonts w:ascii="宋体" w:hAnsi="宋体" w:eastAsia="宋体"/>
                <w:sz w:val="16"/>
              </w:rPr>
              <w:t>欠款清偿覆盖率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C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5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A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7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77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5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B9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7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E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C6FC">
            <w:pPr>
              <w:jc w:val="center"/>
            </w:pPr>
          </w:p>
        </w:tc>
      </w:tr>
      <w:tr w14:paraId="7492C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AF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83D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65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F557">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6AF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9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B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F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34A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9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8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3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F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31CD">
            <w:pPr>
              <w:jc w:val="center"/>
            </w:pPr>
          </w:p>
        </w:tc>
      </w:tr>
      <w:tr w14:paraId="5D15E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CBC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63D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BB3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8A78">
            <w:pPr>
              <w:jc w:val="center"/>
            </w:pPr>
            <w:r>
              <w:rPr>
                <w:rFonts w:ascii="宋体" w:hAnsi="宋体" w:eastAsia="宋体"/>
                <w:sz w:val="16"/>
              </w:rPr>
              <w:t>清偿商品支出欠款总金额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1D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2FE5">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2D1B">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5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81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C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6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D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2C1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912B">
            <w:pPr>
              <w:jc w:val="center"/>
            </w:pPr>
          </w:p>
        </w:tc>
      </w:tr>
      <w:tr w14:paraId="11A67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C5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A2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E6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23DE">
            <w:pPr>
              <w:jc w:val="center"/>
            </w:pPr>
            <w:r>
              <w:rPr>
                <w:rFonts w:ascii="宋体" w:hAnsi="宋体" w:eastAsia="宋体"/>
                <w:sz w:val="16"/>
              </w:rPr>
              <w:t>煤款欠款总额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58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151E">
            <w:pPr>
              <w:jc w:val="center"/>
            </w:pPr>
            <w:r>
              <w:rPr>
                <w:rFonts w:ascii="宋体" w:hAnsi="宋体" w:eastAsia="宋体"/>
                <w:sz w:val="16"/>
              </w:rPr>
              <w:t>=6.62万元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E350">
            <w:pPr>
              <w:jc w:val="center"/>
            </w:pPr>
            <w:r>
              <w:rPr>
                <w:rFonts w:ascii="宋体" w:hAnsi="宋体" w:eastAsia="宋体"/>
                <w:sz w:val="16"/>
              </w:rPr>
              <w:t>=6.62万元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4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FB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C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6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0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CE5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1909">
            <w:pPr>
              <w:jc w:val="center"/>
            </w:pPr>
          </w:p>
        </w:tc>
      </w:tr>
      <w:tr w14:paraId="152E3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A5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AD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F0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6631">
            <w:pPr>
              <w:jc w:val="center"/>
            </w:pPr>
            <w:r>
              <w:rPr>
                <w:rFonts w:ascii="宋体" w:hAnsi="宋体" w:eastAsia="宋体"/>
                <w:sz w:val="16"/>
              </w:rPr>
              <w:t>绿化管网维修清欠成本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D6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E76B">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F205">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8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B7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F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8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9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E9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DFCC">
            <w:pPr>
              <w:jc w:val="center"/>
            </w:pPr>
          </w:p>
        </w:tc>
      </w:tr>
      <w:tr w14:paraId="5458B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4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CF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4A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24EB">
            <w:pPr>
              <w:jc w:val="center"/>
            </w:pPr>
            <w:r>
              <w:rPr>
                <w:rFonts w:ascii="宋体" w:hAnsi="宋体" w:eastAsia="宋体"/>
                <w:sz w:val="16"/>
              </w:rPr>
              <w:t>发挥单位职能，提升教育质量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88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CF8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DFE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A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30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F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B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E8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5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8A76">
            <w:pPr>
              <w:jc w:val="center"/>
            </w:pPr>
          </w:p>
        </w:tc>
      </w:tr>
      <w:tr w14:paraId="4990F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7DB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E5BD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9B0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EAF0">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29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8A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D5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B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2D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B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4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4B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C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42BD">
            <w:pPr>
              <w:jc w:val="center"/>
            </w:pPr>
          </w:p>
        </w:tc>
      </w:tr>
      <w:tr w14:paraId="3F64E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2D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76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AB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2439">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03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A0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A7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7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1D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D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3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9E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D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6D9B">
            <w:pPr>
              <w:jc w:val="center"/>
            </w:pPr>
          </w:p>
        </w:tc>
      </w:tr>
      <w:tr w14:paraId="73BBB33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1C98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5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7E1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5EDB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10D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42A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41C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7FBF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836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8F1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418C04"/>
        </w:tc>
      </w:tr>
    </w:tbl>
    <w:p w14:paraId="3A6305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088E0974">
        <w:tblPrEx>
          <w:tblCellMar>
            <w:top w:w="0" w:type="dxa"/>
            <w:left w:w="108" w:type="dxa"/>
            <w:bottom w:w="0" w:type="dxa"/>
            <w:right w:w="108" w:type="dxa"/>
          </w:tblCellMar>
        </w:tblPrEx>
        <w:tc>
          <w:tcPr>
            <w:tcW w:w="8848" w:type="dxa"/>
            <w:gridSpan w:val="14"/>
            <w:vAlign w:val="center"/>
          </w:tcPr>
          <w:p w14:paraId="72BEE746">
            <w:pPr>
              <w:jc w:val="center"/>
            </w:pPr>
            <w:r>
              <w:rPr>
                <w:rFonts w:ascii="宋体" w:hAnsi="宋体" w:eastAsia="宋体"/>
                <w:sz w:val="24"/>
              </w:rPr>
              <w:t>项目支出绩效自评表</w:t>
            </w:r>
          </w:p>
        </w:tc>
      </w:tr>
      <w:tr w14:paraId="7B4D6B3F">
        <w:tblPrEx>
          <w:tblCellMar>
            <w:top w:w="0" w:type="dxa"/>
            <w:left w:w="108" w:type="dxa"/>
            <w:bottom w:w="0" w:type="dxa"/>
            <w:right w:w="108" w:type="dxa"/>
          </w:tblCellMar>
        </w:tblPrEx>
        <w:tc>
          <w:tcPr>
            <w:tcW w:w="8848" w:type="dxa"/>
            <w:gridSpan w:val="14"/>
            <w:vAlign w:val="center"/>
          </w:tcPr>
          <w:p w14:paraId="443F169E">
            <w:pPr>
              <w:jc w:val="center"/>
            </w:pPr>
            <w:r>
              <w:rPr>
                <w:rFonts w:ascii="宋体" w:hAnsi="宋体" w:eastAsia="宋体"/>
                <w:sz w:val="24"/>
              </w:rPr>
              <w:t>(2024年度)</w:t>
            </w:r>
          </w:p>
        </w:tc>
      </w:tr>
      <w:tr w14:paraId="0CE83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C5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2C2956">
            <w:pPr>
              <w:jc w:val="center"/>
            </w:pPr>
            <w:r>
              <w:rPr>
                <w:rFonts w:ascii="宋体" w:hAnsi="宋体" w:eastAsia="宋体"/>
                <w:sz w:val="16"/>
              </w:rPr>
              <w:t>县五小义务教育班主任津贴及教师体检补助</w:t>
            </w:r>
          </w:p>
        </w:tc>
      </w:tr>
      <w:tr w14:paraId="6EB1F3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02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CF5C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B5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5F2DDE">
            <w:pPr>
              <w:jc w:val="center"/>
            </w:pPr>
            <w:r>
              <w:rPr>
                <w:rFonts w:ascii="宋体" w:hAnsi="宋体" w:eastAsia="宋体"/>
                <w:sz w:val="16"/>
              </w:rPr>
              <w:t>吉木萨尔县第五小学</w:t>
            </w:r>
          </w:p>
        </w:tc>
      </w:tr>
      <w:tr w14:paraId="352555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65F5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CE9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BBA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6D5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35D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50E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2C1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8604">
            <w:pPr>
              <w:jc w:val="center"/>
            </w:pPr>
            <w:r>
              <w:rPr>
                <w:rFonts w:ascii="宋体" w:hAnsi="宋体" w:eastAsia="宋体"/>
                <w:sz w:val="16"/>
              </w:rPr>
              <w:t>得分</w:t>
            </w:r>
          </w:p>
        </w:tc>
      </w:tr>
      <w:tr w14:paraId="3DBE2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E21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618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72E10">
            <w:pPr>
              <w:jc w:val="center"/>
            </w:pPr>
            <w:r>
              <w:rPr>
                <w:rFonts w:ascii="宋体" w:hAnsi="宋体" w:eastAsia="宋体"/>
                <w:sz w:val="16"/>
              </w:rPr>
              <w:t>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A04A9">
            <w:pPr>
              <w:jc w:val="center"/>
            </w:pPr>
            <w:r>
              <w:rPr>
                <w:rFonts w:ascii="宋体" w:hAnsi="宋体" w:eastAsia="宋体"/>
                <w:sz w:val="16"/>
              </w:rPr>
              <w:t>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6397">
            <w:pPr>
              <w:jc w:val="center"/>
            </w:pPr>
            <w:r>
              <w:rPr>
                <w:rFonts w:ascii="宋体" w:hAnsi="宋体" w:eastAsia="宋体"/>
                <w:sz w:val="16"/>
              </w:rPr>
              <w:t>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2A4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7F3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94DF">
            <w:pPr>
              <w:jc w:val="center"/>
            </w:pPr>
            <w:r>
              <w:rPr>
                <w:rFonts w:ascii="宋体" w:hAnsi="宋体" w:eastAsia="宋体"/>
                <w:sz w:val="16"/>
              </w:rPr>
              <w:t>10.00</w:t>
            </w:r>
          </w:p>
        </w:tc>
      </w:tr>
      <w:tr w14:paraId="0C178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51A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B0B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41A31">
            <w:pPr>
              <w:jc w:val="center"/>
            </w:pPr>
            <w:r>
              <w:rPr>
                <w:rFonts w:ascii="宋体" w:hAnsi="宋体" w:eastAsia="宋体"/>
                <w:sz w:val="16"/>
              </w:rPr>
              <w:t>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FA8E7">
            <w:pPr>
              <w:jc w:val="center"/>
            </w:pPr>
            <w:r>
              <w:rPr>
                <w:rFonts w:ascii="宋体" w:hAnsi="宋体" w:eastAsia="宋体"/>
                <w:sz w:val="16"/>
              </w:rPr>
              <w:t>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A4067">
            <w:pPr>
              <w:jc w:val="center"/>
            </w:pPr>
            <w:r>
              <w:rPr>
                <w:rFonts w:ascii="宋体" w:hAnsi="宋体" w:eastAsia="宋体"/>
                <w:sz w:val="16"/>
              </w:rPr>
              <w:t>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04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F16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0CD8">
            <w:pPr>
              <w:jc w:val="center"/>
            </w:pPr>
            <w:r>
              <w:rPr>
                <w:rFonts w:ascii="宋体" w:hAnsi="宋体" w:eastAsia="宋体"/>
                <w:sz w:val="16"/>
              </w:rPr>
              <w:t>—</w:t>
            </w:r>
          </w:p>
        </w:tc>
      </w:tr>
      <w:tr w14:paraId="1C45C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C83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018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84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B14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48F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12D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6C0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8F54">
            <w:pPr>
              <w:jc w:val="center"/>
            </w:pPr>
            <w:r>
              <w:rPr>
                <w:rFonts w:ascii="宋体" w:hAnsi="宋体" w:eastAsia="宋体"/>
                <w:sz w:val="16"/>
              </w:rPr>
              <w:t>—</w:t>
            </w:r>
          </w:p>
        </w:tc>
      </w:tr>
      <w:tr w14:paraId="6D1D62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E2E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603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6769CE">
            <w:pPr>
              <w:jc w:val="center"/>
            </w:pPr>
            <w:r>
              <w:rPr>
                <w:rFonts w:ascii="宋体" w:hAnsi="宋体" w:eastAsia="宋体"/>
                <w:sz w:val="16"/>
              </w:rPr>
              <w:t>实际完成情况</w:t>
            </w:r>
          </w:p>
        </w:tc>
      </w:tr>
      <w:tr w14:paraId="7EA78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E99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28A959">
            <w:pPr>
              <w:jc w:val="both"/>
            </w:pPr>
            <w:r>
              <w:rPr>
                <w:rFonts w:ascii="宋体" w:hAnsi="宋体" w:eastAsia="宋体"/>
                <w:sz w:val="16"/>
              </w:rPr>
              <w:t>2024年依据《关于新时代新疆教育高质量发展的意见》（新党发〔2022〕25号）和《昌吉州激励教师十条措施》的通知（昌州党办字〔2023〕29号），按照义务教育阶段班主任津贴每月不低于400元的标准，每年按10个月发放，拨付6.44万元用于我校班主任津贴发放，逐步提高班主任工作积极性，引领我校教育教学质量和水平逐年提高。</w:t>
            </w:r>
            <w:r>
              <w:rPr>
                <w:rFonts w:ascii="宋体" w:hAnsi="宋体" w:eastAsia="宋体"/>
                <w:sz w:val="16"/>
              </w:rPr>
              <w:br w:type="textWrapping"/>
            </w:r>
            <w:r>
              <w:rPr>
                <w:rFonts w:ascii="宋体" w:hAnsi="宋体" w:eastAsia="宋体"/>
                <w:sz w:val="16"/>
              </w:rPr>
              <w:t>根据州党委第七十七次会议“将全州女教师两癌筛查纳入体检项目”精神，</w:t>
            </w:r>
            <w:r>
              <w:rPr>
                <w:rFonts w:ascii="宋体" w:hAnsi="宋体" w:eastAsia="宋体"/>
                <w:sz w:val="16"/>
              </w:rPr>
              <w:br w:type="textWrapping"/>
            </w:r>
            <w:r>
              <w:rPr>
                <w:rFonts w:ascii="宋体" w:hAnsi="宋体" w:eastAsia="宋体"/>
                <w:sz w:val="16"/>
              </w:rPr>
              <w:t>自治州教职工健康体检经费自2024年起纳入州财政年度预算予以保障，按照500元/人的补助标准测算，拨2.35万元，对我校教职员工开展健康体检，有效改善我校教师身体健康状况。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D61F4">
            <w:pPr>
              <w:jc w:val="both"/>
            </w:pPr>
            <w:r>
              <w:rPr>
                <w:rFonts w:hint="eastAsia" w:ascii="宋体" w:hAnsi="宋体"/>
                <w:sz w:val="16"/>
                <w:lang w:eastAsia="zh-CN"/>
              </w:rPr>
              <w:t>截至2024</w:t>
            </w:r>
            <w:r>
              <w:rPr>
                <w:rFonts w:ascii="宋体" w:hAnsi="宋体" w:eastAsia="宋体"/>
                <w:sz w:val="16"/>
              </w:rPr>
              <w:t>年12月31日，本项目实际支出资金8.79万元，预算执行率为100%，通过实施此项目使我校46名教师得到体检，实现教师体检全覆盖目标，在有效的体检检查下预防疾病，提升教师的健康水平，班主任津贴项目保障了我校23名自聘教师工资及时足额发放到位，保障学校正常的教育教学秩序</w:t>
            </w:r>
            <w:r>
              <w:rPr>
                <w:rFonts w:hint="eastAsia" w:ascii="宋体" w:hAnsi="宋体"/>
                <w:sz w:val="16"/>
                <w:lang w:eastAsia="zh-CN"/>
              </w:rPr>
              <w:t>，让</w:t>
            </w:r>
            <w:r>
              <w:rPr>
                <w:rFonts w:ascii="宋体" w:hAnsi="宋体" w:eastAsia="宋体"/>
                <w:sz w:val="16"/>
              </w:rPr>
              <w:t>班主任教师满意。</w:t>
            </w:r>
          </w:p>
        </w:tc>
      </w:tr>
      <w:tr w14:paraId="1048A6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E62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FA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C5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2A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4E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004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8AF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51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77D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21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A3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81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37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C8CF">
            <w:pPr>
              <w:jc w:val="center"/>
            </w:pPr>
            <w:r>
              <w:rPr>
                <w:rFonts w:ascii="宋体" w:hAnsi="宋体" w:eastAsia="宋体"/>
                <w:sz w:val="16"/>
              </w:rPr>
              <w:t>偏差原因分析及改进措施</w:t>
            </w:r>
          </w:p>
        </w:tc>
      </w:tr>
      <w:tr w14:paraId="7B66F2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9D4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1A3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1FF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5587">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8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E70A">
            <w:pPr>
              <w:jc w:val="center"/>
            </w:pPr>
            <w:r>
              <w:rPr>
                <w:rFonts w:ascii="宋体" w:hAnsi="宋体" w:eastAsia="宋体"/>
                <w:sz w:val="16"/>
              </w:rPr>
              <w: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BDDF">
            <w:pPr>
              <w:jc w:val="center"/>
            </w:pPr>
            <w:r>
              <w:rPr>
                <w:rFonts w:ascii="宋体" w:hAnsi="宋体" w:eastAsia="宋体"/>
                <w:sz w:val="16"/>
              </w:rPr>
              <w: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3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DA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1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3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F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F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6B4B">
            <w:pPr>
              <w:jc w:val="center"/>
            </w:pPr>
          </w:p>
        </w:tc>
      </w:tr>
      <w:tr w14:paraId="208E6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058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14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24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2813">
            <w:pPr>
              <w:jc w:val="center"/>
            </w:pPr>
            <w:r>
              <w:rPr>
                <w:rFonts w:ascii="宋体" w:hAnsi="宋体" w:eastAsia="宋体"/>
                <w:sz w:val="16"/>
              </w:rPr>
              <w:t>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471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064A">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0D49">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2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73E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B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8E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C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E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F3A4">
            <w:pPr>
              <w:jc w:val="center"/>
            </w:pPr>
          </w:p>
        </w:tc>
      </w:tr>
      <w:tr w14:paraId="472F1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67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6A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15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9150">
            <w:pPr>
              <w:jc w:val="center"/>
            </w:pPr>
            <w:r>
              <w:rPr>
                <w:rFonts w:ascii="宋体" w:hAnsi="宋体" w:eastAsia="宋体"/>
                <w:sz w:val="16"/>
              </w:rPr>
              <w:t>在校职工体检覆盖率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E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7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0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2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EB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AE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B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C6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92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A596">
            <w:pPr>
              <w:jc w:val="center"/>
            </w:pPr>
          </w:p>
        </w:tc>
      </w:tr>
      <w:tr w14:paraId="761A1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96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85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59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CFCC">
            <w:pPr>
              <w:jc w:val="center"/>
            </w:pPr>
            <w:r>
              <w:rPr>
                <w:rFonts w:ascii="宋体" w:hAnsi="宋体" w:eastAsia="宋体"/>
                <w:sz w:val="16"/>
              </w:rPr>
              <w:t>班主任津贴按时发放完成率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2D8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58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C4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3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BD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9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6F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7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4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451C">
            <w:pPr>
              <w:jc w:val="center"/>
            </w:pPr>
          </w:p>
        </w:tc>
      </w:tr>
      <w:tr w14:paraId="2F6DC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A22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E17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F6B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7BDE">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97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5593">
            <w:pPr>
              <w:jc w:val="center"/>
            </w:pPr>
            <w:r>
              <w:rPr>
                <w:rFonts w:ascii="宋体" w:hAnsi="宋体" w:eastAsia="宋体"/>
                <w:sz w:val="16"/>
              </w:rPr>
              <w:t>&lt;=2.35万元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56F8">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0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F2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A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A0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2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FB2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F0B9">
            <w:pPr>
              <w:jc w:val="center"/>
            </w:pPr>
          </w:p>
        </w:tc>
      </w:tr>
      <w:tr w14:paraId="79D0C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F4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7E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C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FD67">
            <w:pPr>
              <w:jc w:val="center"/>
            </w:pPr>
            <w:r>
              <w:rPr>
                <w:rFonts w:ascii="宋体" w:hAnsi="宋体" w:eastAsia="宋体"/>
                <w:sz w:val="16"/>
              </w:rPr>
              <w:t>小学班主任津贴经费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F57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F9C6">
            <w:pPr>
              <w:jc w:val="center"/>
            </w:pPr>
            <w:r>
              <w:rPr>
                <w:rFonts w:ascii="宋体" w:hAnsi="宋体" w:eastAsia="宋体"/>
                <w:sz w:val="16"/>
              </w:rPr>
              <w:t>&lt;=6.44万元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96D0">
            <w:pPr>
              <w:jc w:val="center"/>
            </w:pPr>
            <w:r>
              <w:rPr>
                <w:rFonts w:ascii="宋体" w:hAnsi="宋体" w:eastAsia="宋体"/>
                <w:sz w:val="16"/>
              </w:rPr>
              <w:t>=6.44万元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7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30E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9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0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8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117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47BB">
            <w:pPr>
              <w:jc w:val="center"/>
            </w:pPr>
          </w:p>
        </w:tc>
      </w:tr>
      <w:tr w14:paraId="49CB3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C82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E6E0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7F4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69AF">
            <w:pPr>
              <w:jc w:val="center"/>
            </w:pPr>
            <w:r>
              <w:rPr>
                <w:rFonts w:ascii="宋体" w:hAnsi="宋体" w:eastAsia="宋体"/>
                <w:sz w:val="16"/>
              </w:rPr>
              <w:t>逐步提高班主任工作积极性，引领我校教育教学质量和水平逐年提高。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20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BFE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580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2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4D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F6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B4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5B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C8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D87F">
            <w:pPr>
              <w:jc w:val="center"/>
            </w:pPr>
          </w:p>
        </w:tc>
      </w:tr>
      <w:tr w14:paraId="109B9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F7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28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6C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B1F6">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A6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37C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E5E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A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6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D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45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A8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2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B3A3">
            <w:pPr>
              <w:jc w:val="center"/>
            </w:pPr>
          </w:p>
        </w:tc>
      </w:tr>
      <w:tr w14:paraId="3750A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07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81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59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8A18">
            <w:pPr>
              <w:jc w:val="center"/>
            </w:pPr>
            <w:r>
              <w:rPr>
                <w:rFonts w:ascii="宋体" w:hAnsi="宋体" w:eastAsia="宋体"/>
                <w:sz w:val="16"/>
              </w:rPr>
              <w:t>班主任满意度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D6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33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B74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4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EA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C8A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6D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68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C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0453">
            <w:pPr>
              <w:jc w:val="center"/>
            </w:pPr>
          </w:p>
        </w:tc>
      </w:tr>
      <w:tr w14:paraId="65053E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D67C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3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8290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662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3F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31F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9623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9455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C35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75E9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BCEFD"/>
        </w:tc>
      </w:tr>
    </w:tbl>
    <w:p w14:paraId="2E31D6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B82850F">
        <w:tblPrEx>
          <w:tblCellMar>
            <w:top w:w="0" w:type="dxa"/>
            <w:left w:w="108" w:type="dxa"/>
            <w:bottom w:w="0" w:type="dxa"/>
            <w:right w:w="108" w:type="dxa"/>
          </w:tblCellMar>
        </w:tblPrEx>
        <w:tc>
          <w:tcPr>
            <w:tcW w:w="8848" w:type="dxa"/>
            <w:gridSpan w:val="14"/>
            <w:vAlign w:val="center"/>
          </w:tcPr>
          <w:p w14:paraId="37425DE8">
            <w:pPr>
              <w:jc w:val="center"/>
            </w:pPr>
            <w:r>
              <w:rPr>
                <w:rFonts w:ascii="宋体" w:hAnsi="宋体" w:eastAsia="宋体"/>
                <w:sz w:val="24"/>
              </w:rPr>
              <w:t>项目支出绩效自评表</w:t>
            </w:r>
          </w:p>
        </w:tc>
      </w:tr>
      <w:tr w14:paraId="44B1CAFD">
        <w:tblPrEx>
          <w:tblCellMar>
            <w:top w:w="0" w:type="dxa"/>
            <w:left w:w="108" w:type="dxa"/>
            <w:bottom w:w="0" w:type="dxa"/>
            <w:right w:w="108" w:type="dxa"/>
          </w:tblCellMar>
        </w:tblPrEx>
        <w:tc>
          <w:tcPr>
            <w:tcW w:w="8848" w:type="dxa"/>
            <w:gridSpan w:val="14"/>
            <w:vAlign w:val="center"/>
          </w:tcPr>
          <w:p w14:paraId="5312AF28">
            <w:pPr>
              <w:jc w:val="center"/>
            </w:pPr>
            <w:r>
              <w:rPr>
                <w:rFonts w:ascii="宋体" w:hAnsi="宋体" w:eastAsia="宋体"/>
                <w:sz w:val="24"/>
              </w:rPr>
              <w:t>(2024年度)</w:t>
            </w:r>
          </w:p>
        </w:tc>
      </w:tr>
      <w:tr w14:paraId="632C85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75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26A1E4">
            <w:pPr>
              <w:jc w:val="center"/>
            </w:pPr>
            <w:r>
              <w:rPr>
                <w:rFonts w:ascii="宋体" w:hAnsi="宋体" w:eastAsia="宋体"/>
                <w:sz w:val="16"/>
              </w:rPr>
              <w:t>县五小吉木萨尔县2023年</w:t>
            </w:r>
            <w:r>
              <w:rPr>
                <w:rFonts w:hint="eastAsia" w:ascii="宋体" w:hAnsi="宋体"/>
                <w:sz w:val="16"/>
                <w:lang w:eastAsia="zh-CN"/>
              </w:rPr>
              <w:t>—</w:t>
            </w:r>
            <w:r>
              <w:rPr>
                <w:rFonts w:ascii="宋体" w:hAnsi="宋体" w:eastAsia="宋体"/>
                <w:sz w:val="16"/>
              </w:rPr>
              <w:t>2024年教学质量“奖教奖学”资金</w:t>
            </w:r>
          </w:p>
        </w:tc>
      </w:tr>
      <w:tr w14:paraId="5C25B6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05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CB893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A1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686135">
            <w:pPr>
              <w:jc w:val="center"/>
            </w:pPr>
            <w:r>
              <w:rPr>
                <w:rFonts w:ascii="宋体" w:hAnsi="宋体" w:eastAsia="宋体"/>
                <w:sz w:val="16"/>
              </w:rPr>
              <w:t>吉木萨尔县第五小学</w:t>
            </w:r>
          </w:p>
        </w:tc>
      </w:tr>
      <w:tr w14:paraId="64F824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A45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D56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D00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F68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83A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490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3A9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AB74">
            <w:pPr>
              <w:jc w:val="center"/>
            </w:pPr>
            <w:r>
              <w:rPr>
                <w:rFonts w:ascii="宋体" w:hAnsi="宋体" w:eastAsia="宋体"/>
                <w:sz w:val="16"/>
              </w:rPr>
              <w:t>得分</w:t>
            </w:r>
          </w:p>
        </w:tc>
      </w:tr>
      <w:tr w14:paraId="103B8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0EE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83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9A63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185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A439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9F8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FB39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E0A2">
            <w:pPr>
              <w:jc w:val="center"/>
            </w:pPr>
            <w:r>
              <w:rPr>
                <w:rFonts w:ascii="宋体" w:hAnsi="宋体" w:eastAsia="宋体"/>
                <w:sz w:val="16"/>
              </w:rPr>
              <w:t>10.00</w:t>
            </w:r>
          </w:p>
        </w:tc>
      </w:tr>
      <w:tr w14:paraId="56B21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863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8C2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DC5E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670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79AC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CD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B4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209E">
            <w:pPr>
              <w:jc w:val="center"/>
            </w:pPr>
            <w:r>
              <w:rPr>
                <w:rFonts w:ascii="宋体" w:hAnsi="宋体" w:eastAsia="宋体"/>
                <w:sz w:val="16"/>
              </w:rPr>
              <w:t>—</w:t>
            </w:r>
          </w:p>
        </w:tc>
      </w:tr>
      <w:tr w14:paraId="24621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E1A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4D8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61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3EE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40A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ACE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0BD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026C">
            <w:pPr>
              <w:jc w:val="center"/>
            </w:pPr>
            <w:r>
              <w:rPr>
                <w:rFonts w:ascii="宋体" w:hAnsi="宋体" w:eastAsia="宋体"/>
                <w:sz w:val="16"/>
              </w:rPr>
              <w:t>—</w:t>
            </w:r>
          </w:p>
        </w:tc>
      </w:tr>
      <w:tr w14:paraId="65B4CC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2C3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4B40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0C5E78">
            <w:pPr>
              <w:jc w:val="center"/>
            </w:pPr>
            <w:r>
              <w:rPr>
                <w:rFonts w:ascii="宋体" w:hAnsi="宋体" w:eastAsia="宋体"/>
                <w:sz w:val="16"/>
              </w:rPr>
              <w:t>实际完成情况</w:t>
            </w:r>
          </w:p>
        </w:tc>
      </w:tr>
      <w:tr w14:paraId="39BDA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A2E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9B5481">
            <w:pPr>
              <w:jc w:val="both"/>
            </w:pPr>
            <w:r>
              <w:rPr>
                <w:rFonts w:ascii="宋体" w:hAnsi="宋体" w:eastAsia="宋体"/>
                <w:sz w:val="16"/>
              </w:rPr>
              <w:t>本项目主要实施内容为：2023年</w:t>
            </w:r>
            <w:r>
              <w:rPr>
                <w:rFonts w:hint="eastAsia" w:ascii="宋体" w:hAnsi="宋体"/>
                <w:sz w:val="16"/>
                <w:lang w:eastAsia="zh-CN"/>
              </w:rPr>
              <w:t>—</w:t>
            </w:r>
            <w:r>
              <w:rPr>
                <w:rFonts w:ascii="宋体" w:hAnsi="宋体" w:eastAsia="宋体"/>
                <w:sz w:val="16"/>
              </w:rPr>
              <w:t>2024年教学质量“奖教奖学”奖金，县财政拨付2万元，用于支付学科网服务费和引入丰富教学资源，通过本项目实施，助力教师优化备课、提升教学质量，激发教学创新。同时，多样化学习资料供学生拓展知识，以提升学业成绩，达成奖教奖学目标，推动学校教育发展。待项目实施完成，争取使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8EB43C">
            <w:pPr>
              <w:jc w:val="both"/>
            </w:pPr>
            <w:r>
              <w:rPr>
                <w:rFonts w:hint="eastAsia" w:ascii="宋体" w:hAnsi="宋体"/>
                <w:sz w:val="16"/>
                <w:lang w:eastAsia="zh-CN"/>
              </w:rPr>
              <w:t>截至2024</w:t>
            </w:r>
            <w:r>
              <w:rPr>
                <w:rFonts w:ascii="宋体" w:hAnsi="宋体" w:eastAsia="宋体"/>
                <w:sz w:val="16"/>
              </w:rPr>
              <w:t>年12月31日，本项目实际支出资金2万元，预算执行率为100%，通过实施此项目使我校用于支付学科网服务费和引入丰富教学资源，助力教师优化备课、提升教学质量，激发教学创新。同时，多样化学习资料供学生拓展知识，以提升学业成绩，达成奖教奖学目标，推动学校教育发展。使师生满意度达到了95%。</w:t>
            </w:r>
          </w:p>
        </w:tc>
      </w:tr>
      <w:tr w14:paraId="093C34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D66D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D9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53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96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E6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C22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498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68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C84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A1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49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78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9A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6909">
            <w:pPr>
              <w:jc w:val="center"/>
            </w:pPr>
            <w:r>
              <w:rPr>
                <w:rFonts w:ascii="宋体" w:hAnsi="宋体" w:eastAsia="宋体"/>
                <w:sz w:val="16"/>
              </w:rPr>
              <w:t>偏差原因分析及改进措施</w:t>
            </w:r>
          </w:p>
        </w:tc>
      </w:tr>
      <w:tr w14:paraId="3EC757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A16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6DB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9A5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C87B">
            <w:pPr>
              <w:jc w:val="center"/>
            </w:pPr>
            <w:r>
              <w:rPr>
                <w:rFonts w:ascii="宋体" w:hAnsi="宋体" w:eastAsia="宋体"/>
                <w:sz w:val="16"/>
              </w:rPr>
              <w:t>学生收益人次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EA6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8C7F">
            <w:pPr>
              <w:jc w:val="center"/>
            </w:pPr>
            <w:r>
              <w:rPr>
                <w:rFonts w:ascii="宋体" w:hAnsi="宋体" w:eastAsia="宋体"/>
                <w:sz w:val="16"/>
              </w:rPr>
              <w:t>&gt;=977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C2A5">
            <w:pPr>
              <w:jc w:val="center"/>
            </w:pPr>
            <w:r>
              <w:rPr>
                <w:rFonts w:ascii="宋体" w:hAnsi="宋体" w:eastAsia="宋体"/>
                <w:sz w:val="16"/>
              </w:rPr>
              <w:t>=977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7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EB7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1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A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1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A4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B94D">
            <w:pPr>
              <w:jc w:val="center"/>
            </w:pPr>
          </w:p>
        </w:tc>
      </w:tr>
      <w:tr w14:paraId="60A0E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4D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3F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D0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1531">
            <w:pPr>
              <w:jc w:val="center"/>
            </w:pPr>
            <w:r>
              <w:rPr>
                <w:rFonts w:ascii="宋体" w:hAnsi="宋体" w:eastAsia="宋体"/>
                <w:sz w:val="16"/>
              </w:rPr>
              <w:t>科学网服务费使用年限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24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6604">
            <w:pPr>
              <w:jc w:val="center"/>
            </w:pPr>
            <w:r>
              <w:rPr>
                <w:rFonts w:ascii="宋体" w:hAnsi="宋体" w:eastAsia="宋体"/>
                <w:sz w:val="16"/>
              </w:rPr>
              <w: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5D57">
            <w:pPr>
              <w:jc w:val="center"/>
            </w:pPr>
            <w:r>
              <w:rPr>
                <w:rFonts w:ascii="宋体" w:hAnsi="宋体" w:eastAsia="宋体"/>
                <w:sz w:val="16"/>
              </w:rPr>
              <w: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A9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D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FA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A4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C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18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C1DB">
            <w:pPr>
              <w:jc w:val="center"/>
            </w:pPr>
          </w:p>
        </w:tc>
      </w:tr>
      <w:tr w14:paraId="6319A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82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989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CEB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4781">
            <w:pPr>
              <w:jc w:val="center"/>
            </w:pPr>
            <w:r>
              <w:rPr>
                <w:rFonts w:ascii="宋体" w:hAnsi="宋体" w:eastAsia="宋体"/>
                <w:sz w:val="16"/>
              </w:rPr>
              <w:t>资源适配度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37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A9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8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A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1D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2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F4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16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6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CCB5">
            <w:pPr>
              <w:jc w:val="center"/>
            </w:pPr>
          </w:p>
        </w:tc>
      </w:tr>
      <w:tr w14:paraId="3BB8C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2A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E6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05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30D2">
            <w:pPr>
              <w:jc w:val="center"/>
            </w:pPr>
            <w:r>
              <w:rPr>
                <w:rFonts w:ascii="宋体" w:hAnsi="宋体" w:eastAsia="宋体"/>
                <w:sz w:val="16"/>
              </w:rPr>
              <w:t>教师使用率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B2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0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3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0F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FE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3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F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B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8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4058">
            <w:pPr>
              <w:jc w:val="center"/>
            </w:pPr>
          </w:p>
        </w:tc>
      </w:tr>
      <w:tr w14:paraId="75508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B1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F5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76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FDF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6E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8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B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0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F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1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D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B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5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4E0F">
            <w:pPr>
              <w:jc w:val="center"/>
            </w:pPr>
          </w:p>
        </w:tc>
      </w:tr>
      <w:tr w14:paraId="20C04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994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55B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916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9263">
            <w:pPr>
              <w:jc w:val="center"/>
            </w:pPr>
            <w:r>
              <w:rPr>
                <w:rFonts w:ascii="宋体" w:hAnsi="宋体" w:eastAsia="宋体"/>
                <w:sz w:val="16"/>
              </w:rPr>
              <w:t>学科网服务费平均单价成本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72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C368">
            <w:pPr>
              <w:jc w:val="center"/>
            </w:pPr>
            <w:r>
              <w:rPr>
                <w:rFonts w:ascii="宋体" w:hAnsi="宋体" w:eastAsia="宋体"/>
                <w:sz w:val="16"/>
              </w:rPr>
              <w:t>&lt;=0.67万元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A4E4">
            <w:pPr>
              <w:jc w:val="center"/>
            </w:pPr>
            <w:r>
              <w:rPr>
                <w:rFonts w:ascii="宋体" w:hAnsi="宋体" w:eastAsia="宋体"/>
                <w:sz w:val="16"/>
              </w:rPr>
              <w:t>=0.67万元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6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9B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B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E4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B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7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3782">
            <w:pPr>
              <w:jc w:val="center"/>
            </w:pPr>
          </w:p>
        </w:tc>
      </w:tr>
      <w:tr w14:paraId="497C5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21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93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44E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B311">
            <w:pPr>
              <w:jc w:val="center"/>
            </w:pPr>
            <w:r>
              <w:rPr>
                <w:rFonts w:ascii="宋体" w:hAnsi="宋体" w:eastAsia="宋体"/>
                <w:sz w:val="16"/>
              </w:rPr>
              <w:t>3年学科网服务费总成本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ED4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FDEC">
            <w:pPr>
              <w:jc w:val="center"/>
            </w:pPr>
            <w:r>
              <w:rPr>
                <w:rFonts w:ascii="宋体" w:hAnsi="宋体" w:eastAsia="宋体"/>
                <w:sz w:val="16"/>
              </w:rPr>
              <w:t>=2万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EA7F">
            <w:pPr>
              <w:jc w:val="center"/>
            </w:pPr>
            <w:r>
              <w:rPr>
                <w:rFonts w:ascii="宋体" w:hAnsi="宋体" w:eastAsia="宋体"/>
                <w:sz w:val="16"/>
              </w:rPr>
              <w:t>=2万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F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D46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0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D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B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926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4A7F">
            <w:pPr>
              <w:jc w:val="center"/>
            </w:pPr>
          </w:p>
        </w:tc>
      </w:tr>
      <w:tr w14:paraId="29351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A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6E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F3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6205">
            <w:pPr>
              <w:jc w:val="center"/>
            </w:pPr>
            <w:r>
              <w:rPr>
                <w:rFonts w:ascii="宋体" w:hAnsi="宋体" w:eastAsia="宋体"/>
                <w:sz w:val="16"/>
              </w:rPr>
              <w:t>教师能力显著提升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0E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FF9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FE53">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F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81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E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3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FF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69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6412">
            <w:pPr>
              <w:jc w:val="center"/>
            </w:pPr>
          </w:p>
        </w:tc>
      </w:tr>
      <w:tr w14:paraId="78FA6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50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BB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BA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0F05">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1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12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09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8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BE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B5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EF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BA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0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28E5">
            <w:pPr>
              <w:jc w:val="center"/>
            </w:pPr>
          </w:p>
        </w:tc>
      </w:tr>
      <w:tr w14:paraId="6CC063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0E52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7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0BF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4BC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51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01B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DEAF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6B8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89D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104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0C292"/>
        </w:tc>
      </w:tr>
    </w:tbl>
    <w:p w14:paraId="0A8C11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2DA4FD6">
        <w:tblPrEx>
          <w:tblCellMar>
            <w:top w:w="0" w:type="dxa"/>
            <w:left w:w="108" w:type="dxa"/>
            <w:bottom w:w="0" w:type="dxa"/>
            <w:right w:w="108" w:type="dxa"/>
          </w:tblCellMar>
        </w:tblPrEx>
        <w:tc>
          <w:tcPr>
            <w:tcW w:w="8848" w:type="dxa"/>
            <w:gridSpan w:val="14"/>
            <w:vAlign w:val="center"/>
          </w:tcPr>
          <w:p w14:paraId="1E748B76">
            <w:pPr>
              <w:jc w:val="center"/>
            </w:pPr>
            <w:r>
              <w:rPr>
                <w:rFonts w:ascii="宋体" w:hAnsi="宋体" w:eastAsia="宋体"/>
                <w:sz w:val="24"/>
              </w:rPr>
              <w:t>项目支出绩效自评表</w:t>
            </w:r>
          </w:p>
        </w:tc>
      </w:tr>
      <w:tr w14:paraId="73F850FB">
        <w:tblPrEx>
          <w:tblCellMar>
            <w:top w:w="0" w:type="dxa"/>
            <w:left w:w="108" w:type="dxa"/>
            <w:bottom w:w="0" w:type="dxa"/>
            <w:right w:w="108" w:type="dxa"/>
          </w:tblCellMar>
        </w:tblPrEx>
        <w:tc>
          <w:tcPr>
            <w:tcW w:w="8848" w:type="dxa"/>
            <w:gridSpan w:val="14"/>
            <w:vAlign w:val="center"/>
          </w:tcPr>
          <w:p w14:paraId="06A38516">
            <w:pPr>
              <w:jc w:val="center"/>
            </w:pPr>
            <w:r>
              <w:rPr>
                <w:rFonts w:ascii="宋体" w:hAnsi="宋体" w:eastAsia="宋体"/>
                <w:sz w:val="24"/>
              </w:rPr>
              <w:t>(2024年度)</w:t>
            </w:r>
          </w:p>
        </w:tc>
      </w:tr>
      <w:tr w14:paraId="636B01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3D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794201">
            <w:pPr>
              <w:jc w:val="center"/>
            </w:pPr>
            <w:r>
              <w:rPr>
                <w:rFonts w:ascii="宋体" w:hAnsi="宋体" w:eastAsia="宋体"/>
                <w:sz w:val="16"/>
              </w:rPr>
              <w:t>县五小昌州财教</w:t>
            </w:r>
            <w:r>
              <w:rPr>
                <w:rFonts w:hint="eastAsia" w:ascii="宋体" w:hAnsi="宋体"/>
                <w:sz w:val="16"/>
                <w:lang w:eastAsia="zh-CN"/>
              </w:rPr>
              <w:t>〔2023〕102号</w:t>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 （自治区义务教育阶段班主任津贴补助经费）</w:t>
            </w:r>
          </w:p>
        </w:tc>
      </w:tr>
      <w:tr w14:paraId="4F392D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2E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81C0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D2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B21BFE">
            <w:pPr>
              <w:jc w:val="center"/>
            </w:pPr>
            <w:r>
              <w:rPr>
                <w:rFonts w:ascii="宋体" w:hAnsi="宋体" w:eastAsia="宋体"/>
                <w:sz w:val="16"/>
              </w:rPr>
              <w:t>吉木萨尔县第五小学</w:t>
            </w:r>
          </w:p>
        </w:tc>
      </w:tr>
      <w:tr w14:paraId="674826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A433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663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EA9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C66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F7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A00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DF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1368">
            <w:pPr>
              <w:jc w:val="center"/>
            </w:pPr>
            <w:r>
              <w:rPr>
                <w:rFonts w:ascii="宋体" w:hAnsi="宋体" w:eastAsia="宋体"/>
                <w:sz w:val="16"/>
              </w:rPr>
              <w:t>得分</w:t>
            </w:r>
          </w:p>
        </w:tc>
      </w:tr>
      <w:tr w14:paraId="0C8B0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136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022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7C829">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6AAA6">
            <w:pPr>
              <w:jc w:val="center"/>
            </w:pPr>
            <w:r>
              <w:rPr>
                <w:rFonts w:ascii="宋体" w:hAnsi="宋体" w:eastAsia="宋体"/>
                <w:sz w:val="16"/>
              </w:rPr>
              <w:t>2.44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685BD">
            <w:pPr>
              <w:jc w:val="center"/>
            </w:pPr>
            <w:r>
              <w:rPr>
                <w:rFonts w:ascii="宋体" w:hAnsi="宋体" w:eastAsia="宋体"/>
                <w:sz w:val="16"/>
              </w:rPr>
              <w:t>2.44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645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10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9CBB">
            <w:pPr>
              <w:jc w:val="center"/>
            </w:pPr>
            <w:r>
              <w:rPr>
                <w:rFonts w:ascii="宋体" w:hAnsi="宋体" w:eastAsia="宋体"/>
                <w:sz w:val="16"/>
              </w:rPr>
              <w:t>10.00</w:t>
            </w:r>
          </w:p>
        </w:tc>
      </w:tr>
      <w:tr w14:paraId="57BC2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FC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ECE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CFB7E">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C7199">
            <w:pPr>
              <w:jc w:val="center"/>
            </w:pPr>
            <w:r>
              <w:rPr>
                <w:rFonts w:ascii="宋体" w:hAnsi="宋体" w:eastAsia="宋体"/>
                <w:sz w:val="16"/>
              </w:rPr>
              <w:t>2.44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A34A9">
            <w:pPr>
              <w:jc w:val="center"/>
            </w:pPr>
            <w:r>
              <w:rPr>
                <w:rFonts w:ascii="宋体" w:hAnsi="宋体" w:eastAsia="宋体"/>
                <w:sz w:val="16"/>
              </w:rPr>
              <w:t>2.44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C8B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E3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0D7D">
            <w:pPr>
              <w:jc w:val="center"/>
            </w:pPr>
            <w:r>
              <w:rPr>
                <w:rFonts w:ascii="宋体" w:hAnsi="宋体" w:eastAsia="宋体"/>
                <w:sz w:val="16"/>
              </w:rPr>
              <w:t>—</w:t>
            </w:r>
          </w:p>
        </w:tc>
      </w:tr>
      <w:tr w14:paraId="44E63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09B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C4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503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5C6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DEC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688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FD5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E368">
            <w:pPr>
              <w:jc w:val="center"/>
            </w:pPr>
            <w:r>
              <w:rPr>
                <w:rFonts w:ascii="宋体" w:hAnsi="宋体" w:eastAsia="宋体"/>
                <w:sz w:val="16"/>
              </w:rPr>
              <w:t>—</w:t>
            </w:r>
          </w:p>
        </w:tc>
      </w:tr>
      <w:tr w14:paraId="0B6AD6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0D5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999C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C6D964">
            <w:pPr>
              <w:jc w:val="center"/>
            </w:pPr>
            <w:r>
              <w:rPr>
                <w:rFonts w:ascii="宋体" w:hAnsi="宋体" w:eastAsia="宋体"/>
                <w:sz w:val="16"/>
              </w:rPr>
              <w:t>实际完成情况</w:t>
            </w:r>
          </w:p>
        </w:tc>
      </w:tr>
      <w:tr w14:paraId="799C9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EC3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55AAF">
            <w:pPr>
              <w:jc w:val="both"/>
            </w:pPr>
            <w:r>
              <w:rPr>
                <w:rFonts w:ascii="宋体" w:hAnsi="宋体" w:eastAsia="宋体"/>
                <w:sz w:val="16"/>
              </w:rPr>
              <w:t>稳定我校教师队伍，实施</w:t>
            </w:r>
            <w:r>
              <w:rPr>
                <w:rFonts w:hint="eastAsia" w:ascii="宋体" w:hAnsi="宋体"/>
                <w:sz w:val="16"/>
                <w:lang w:eastAsia="zh-CN"/>
              </w:rPr>
              <w:t>义务教育阶段</w:t>
            </w:r>
            <w:r>
              <w:rPr>
                <w:rFonts w:ascii="宋体" w:hAnsi="宋体" w:eastAsia="宋体"/>
                <w:sz w:val="16"/>
              </w:rPr>
              <w:t>班主任津贴补助政策，对23名教师发放班主任</w:t>
            </w:r>
            <w:r>
              <w:rPr>
                <w:rFonts w:hint="eastAsia" w:ascii="宋体" w:hAnsi="宋体"/>
                <w:sz w:val="16"/>
                <w:lang w:eastAsia="zh-CN"/>
              </w:rPr>
              <w:t>津贴</w:t>
            </w:r>
            <w:r>
              <w:rPr>
                <w:rFonts w:ascii="宋体" w:hAnsi="宋体" w:eastAsia="宋体"/>
                <w:sz w:val="16"/>
              </w:rPr>
              <w:t>。按照400元/月发放，提高班主任工作积极性，提高班级管理水平。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F46310">
            <w:pPr>
              <w:jc w:val="both"/>
            </w:pPr>
            <w:r>
              <w:rPr>
                <w:rFonts w:hint="eastAsia" w:ascii="宋体" w:hAnsi="宋体"/>
                <w:sz w:val="16"/>
                <w:lang w:eastAsia="zh-CN"/>
              </w:rPr>
              <w:t>截至2024</w:t>
            </w:r>
            <w:r>
              <w:rPr>
                <w:rFonts w:ascii="宋体" w:hAnsi="宋体" w:eastAsia="宋体"/>
                <w:sz w:val="16"/>
              </w:rPr>
              <w:t>年12月31日，本项目实际支付2.44万元，预算执行率为100%，我校已完成此项目，保障了我校23名班主任教师津贴及时足额发放到位，保障学校正常的教育教学秩序，班主任教师满意。</w:t>
            </w:r>
          </w:p>
        </w:tc>
      </w:tr>
      <w:tr w14:paraId="66AE95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86F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D3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4D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AB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B6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41B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FC2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721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8A0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9B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F0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9B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84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283E">
            <w:pPr>
              <w:jc w:val="center"/>
            </w:pPr>
            <w:r>
              <w:rPr>
                <w:rFonts w:ascii="宋体" w:hAnsi="宋体" w:eastAsia="宋体"/>
                <w:sz w:val="16"/>
              </w:rPr>
              <w:t>偏差原因分析及改进措施</w:t>
            </w:r>
          </w:p>
        </w:tc>
      </w:tr>
      <w:tr w14:paraId="48A32B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D30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E80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444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D855">
            <w:pPr>
              <w:jc w:val="center"/>
            </w:pPr>
            <w:r>
              <w:rPr>
                <w:rFonts w:ascii="宋体" w:hAnsi="宋体" w:eastAsia="宋体"/>
                <w:sz w:val="16"/>
              </w:rPr>
              <w:t>补贴班主任人数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1E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6118">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A3AA">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A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7DB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4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66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8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0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8986">
            <w:pPr>
              <w:jc w:val="center"/>
            </w:pPr>
          </w:p>
        </w:tc>
      </w:tr>
      <w:tr w14:paraId="765B9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77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62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D0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2771">
            <w:pPr>
              <w:jc w:val="center"/>
            </w:pPr>
            <w:r>
              <w:rPr>
                <w:rFonts w:ascii="宋体" w:hAnsi="宋体" w:eastAsia="宋体"/>
                <w:sz w:val="16"/>
              </w:rPr>
              <w:t>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FB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EAA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1D0D">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3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C4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5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8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D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0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B15B">
            <w:pPr>
              <w:jc w:val="center"/>
            </w:pPr>
          </w:p>
        </w:tc>
      </w:tr>
      <w:tr w14:paraId="7E9A1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DC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18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33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6832">
            <w:pPr>
              <w:jc w:val="center"/>
            </w:pPr>
            <w:r>
              <w:rPr>
                <w:rFonts w:ascii="宋体" w:hAnsi="宋体" w:eastAsia="宋体"/>
                <w:sz w:val="16"/>
              </w:rPr>
              <w:t>班主任津贴补助覆盖率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1C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8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8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F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4A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C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2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A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92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52E9">
            <w:pPr>
              <w:jc w:val="center"/>
            </w:pPr>
          </w:p>
        </w:tc>
      </w:tr>
      <w:tr w14:paraId="49E3B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B1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38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D5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D41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9A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C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8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9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AE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B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B2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6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4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837B">
            <w:pPr>
              <w:jc w:val="center"/>
            </w:pPr>
          </w:p>
        </w:tc>
      </w:tr>
      <w:tr w14:paraId="7133B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90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09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D6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6CCC">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4E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19B1">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AF00">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F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FD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BD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D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F4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DD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43B3">
            <w:pPr>
              <w:jc w:val="center"/>
            </w:pPr>
          </w:p>
        </w:tc>
      </w:tr>
      <w:tr w14:paraId="5E84C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B4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06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27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5A3A">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0A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592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67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9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92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B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3D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CC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5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FFF2">
            <w:pPr>
              <w:jc w:val="center"/>
            </w:pPr>
          </w:p>
        </w:tc>
      </w:tr>
      <w:tr w14:paraId="48430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88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56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EA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6609">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2C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76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A6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1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F4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5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7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09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0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2B5F">
            <w:pPr>
              <w:jc w:val="center"/>
            </w:pPr>
          </w:p>
        </w:tc>
      </w:tr>
      <w:tr w14:paraId="188A69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BCCD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B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C5AC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9E1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05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82E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5E2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8F1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32F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B10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41230"/>
        </w:tc>
      </w:tr>
    </w:tbl>
    <w:p w14:paraId="3025B2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BF9F52B">
        <w:tblPrEx>
          <w:tblCellMar>
            <w:top w:w="0" w:type="dxa"/>
            <w:left w:w="108" w:type="dxa"/>
            <w:bottom w:w="0" w:type="dxa"/>
            <w:right w:w="108" w:type="dxa"/>
          </w:tblCellMar>
        </w:tblPrEx>
        <w:tc>
          <w:tcPr>
            <w:tcW w:w="8848" w:type="dxa"/>
            <w:gridSpan w:val="14"/>
            <w:vAlign w:val="center"/>
          </w:tcPr>
          <w:p w14:paraId="7C90F886">
            <w:pPr>
              <w:jc w:val="center"/>
            </w:pPr>
            <w:r>
              <w:rPr>
                <w:rFonts w:ascii="宋体" w:hAnsi="宋体" w:eastAsia="宋体"/>
                <w:sz w:val="24"/>
              </w:rPr>
              <w:t>项目支出绩效自评表</w:t>
            </w:r>
          </w:p>
        </w:tc>
      </w:tr>
      <w:tr w14:paraId="72D1AA96">
        <w:tblPrEx>
          <w:tblCellMar>
            <w:top w:w="0" w:type="dxa"/>
            <w:left w:w="108" w:type="dxa"/>
            <w:bottom w:w="0" w:type="dxa"/>
            <w:right w:w="108" w:type="dxa"/>
          </w:tblCellMar>
        </w:tblPrEx>
        <w:tc>
          <w:tcPr>
            <w:tcW w:w="8848" w:type="dxa"/>
            <w:gridSpan w:val="14"/>
            <w:vAlign w:val="center"/>
          </w:tcPr>
          <w:p w14:paraId="5376F1BB">
            <w:pPr>
              <w:jc w:val="center"/>
            </w:pPr>
            <w:r>
              <w:rPr>
                <w:rFonts w:ascii="宋体" w:hAnsi="宋体" w:eastAsia="宋体"/>
                <w:sz w:val="24"/>
              </w:rPr>
              <w:t>(2024年度)</w:t>
            </w:r>
          </w:p>
        </w:tc>
      </w:tr>
      <w:tr w14:paraId="18A5EB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32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4C5648">
            <w:pPr>
              <w:jc w:val="center"/>
            </w:pPr>
            <w:r>
              <w:rPr>
                <w:rFonts w:ascii="宋体" w:hAnsi="宋体" w:eastAsia="宋体"/>
                <w:sz w:val="16"/>
              </w:rPr>
              <w:t>县五小昌州财教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关于提前下达2024年城乡义务教育补助经费预算[中央直达资金]的通知（小学公用经费）</w:t>
            </w:r>
          </w:p>
        </w:tc>
      </w:tr>
      <w:tr w14:paraId="502D1C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D5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97707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5D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69DB52">
            <w:pPr>
              <w:jc w:val="center"/>
            </w:pPr>
            <w:r>
              <w:rPr>
                <w:rFonts w:ascii="宋体" w:hAnsi="宋体" w:eastAsia="宋体"/>
                <w:sz w:val="16"/>
              </w:rPr>
              <w:t>吉木萨尔县第五小学</w:t>
            </w:r>
          </w:p>
        </w:tc>
      </w:tr>
      <w:tr w14:paraId="4B37DE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BF19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088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E2E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AB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8AD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D65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D2E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0643">
            <w:pPr>
              <w:jc w:val="center"/>
            </w:pPr>
            <w:r>
              <w:rPr>
                <w:rFonts w:ascii="宋体" w:hAnsi="宋体" w:eastAsia="宋体"/>
                <w:sz w:val="16"/>
              </w:rPr>
              <w:t>得分</w:t>
            </w:r>
          </w:p>
        </w:tc>
      </w:tr>
      <w:tr w14:paraId="5BED7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E55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C60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47F73">
            <w:pPr>
              <w:jc w:val="center"/>
            </w:pPr>
            <w:r>
              <w:rPr>
                <w:rFonts w:ascii="宋体" w:hAnsi="宋体" w:eastAsia="宋体"/>
                <w:sz w:val="16"/>
              </w:rPr>
              <w:t>74.68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01F03">
            <w:pPr>
              <w:jc w:val="center"/>
            </w:pPr>
            <w:r>
              <w:rPr>
                <w:rFonts w:ascii="宋体" w:hAnsi="宋体" w:eastAsia="宋体"/>
                <w:sz w:val="16"/>
              </w:rPr>
              <w:t>89.65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F99A0">
            <w:pPr>
              <w:jc w:val="center"/>
            </w:pPr>
            <w:r>
              <w:rPr>
                <w:rFonts w:ascii="宋体" w:hAnsi="宋体" w:eastAsia="宋体"/>
                <w:sz w:val="16"/>
              </w:rPr>
              <w:t>89.65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BA1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6535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1794">
            <w:pPr>
              <w:jc w:val="center"/>
            </w:pPr>
            <w:r>
              <w:rPr>
                <w:rFonts w:ascii="宋体" w:hAnsi="宋体" w:eastAsia="宋体"/>
                <w:sz w:val="16"/>
              </w:rPr>
              <w:t>10.00</w:t>
            </w:r>
          </w:p>
        </w:tc>
      </w:tr>
      <w:tr w14:paraId="4559B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A34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378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D1258">
            <w:pPr>
              <w:jc w:val="center"/>
            </w:pPr>
            <w:r>
              <w:rPr>
                <w:rFonts w:ascii="宋体" w:hAnsi="宋体" w:eastAsia="宋体"/>
                <w:sz w:val="16"/>
              </w:rPr>
              <w:t>74.68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B6EF">
            <w:pPr>
              <w:jc w:val="center"/>
            </w:pPr>
            <w:r>
              <w:rPr>
                <w:rFonts w:ascii="宋体" w:hAnsi="宋体" w:eastAsia="宋体"/>
                <w:sz w:val="16"/>
              </w:rPr>
              <w:t>89.65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F3369">
            <w:pPr>
              <w:jc w:val="center"/>
            </w:pPr>
            <w:r>
              <w:rPr>
                <w:rFonts w:ascii="宋体" w:hAnsi="宋体" w:eastAsia="宋体"/>
                <w:sz w:val="16"/>
              </w:rPr>
              <w:t>89.65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7A1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05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7759">
            <w:pPr>
              <w:jc w:val="center"/>
            </w:pPr>
            <w:r>
              <w:rPr>
                <w:rFonts w:ascii="宋体" w:hAnsi="宋体" w:eastAsia="宋体"/>
                <w:sz w:val="16"/>
              </w:rPr>
              <w:t>—</w:t>
            </w:r>
          </w:p>
        </w:tc>
      </w:tr>
      <w:tr w14:paraId="27533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71C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B3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914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CC0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B7A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404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130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A440">
            <w:pPr>
              <w:jc w:val="center"/>
            </w:pPr>
            <w:r>
              <w:rPr>
                <w:rFonts w:ascii="宋体" w:hAnsi="宋体" w:eastAsia="宋体"/>
                <w:sz w:val="16"/>
              </w:rPr>
              <w:t>—</w:t>
            </w:r>
          </w:p>
        </w:tc>
      </w:tr>
      <w:tr w14:paraId="1F5366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83F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BB7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88A82">
            <w:pPr>
              <w:jc w:val="center"/>
            </w:pPr>
            <w:r>
              <w:rPr>
                <w:rFonts w:ascii="宋体" w:hAnsi="宋体" w:eastAsia="宋体"/>
                <w:sz w:val="16"/>
              </w:rPr>
              <w:t>实际完成情况</w:t>
            </w:r>
          </w:p>
        </w:tc>
      </w:tr>
      <w:tr w14:paraId="07291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CAB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89A8F">
            <w:pPr>
              <w:jc w:val="both"/>
            </w:pPr>
            <w:r>
              <w:rPr>
                <w:rFonts w:ascii="宋体" w:hAnsi="宋体" w:eastAsia="宋体"/>
                <w:sz w:val="16"/>
              </w:rPr>
              <w:t>2024年城乡义务教育补助经费89.65万元，其中：自治区直达资金5.96万元，中央直达资金71.35万元，县级资金12.34万元。我校学生人数977人，其中住宿生90人，公用经费生均补费720元，寄宿制公用经费生均300元。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4C774B">
            <w:pPr>
              <w:jc w:val="both"/>
            </w:pPr>
            <w:r>
              <w:rPr>
                <w:rFonts w:hint="eastAsia" w:ascii="宋体" w:hAnsi="宋体"/>
                <w:sz w:val="16"/>
                <w:lang w:eastAsia="zh-CN"/>
              </w:rPr>
              <w:t>截至2024</w:t>
            </w:r>
            <w:r>
              <w:rPr>
                <w:rFonts w:ascii="宋体" w:hAnsi="宋体" w:eastAsia="宋体"/>
                <w:sz w:val="16"/>
              </w:rPr>
              <w:t>年12月31日，本项目实际支付89.65万元，预算执行率为100%，我校已完成此项目，通过实施此项目使我校977名学生享受到公用经费补助，补助覆盖率达到了100%，保障了我校教育发展正常运转，学生满意度提高。</w:t>
            </w:r>
          </w:p>
        </w:tc>
      </w:tr>
      <w:tr w14:paraId="376B8A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0D7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59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69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10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A8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B91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EF3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69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509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98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2D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09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59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6FC1">
            <w:pPr>
              <w:jc w:val="center"/>
            </w:pPr>
            <w:r>
              <w:rPr>
                <w:rFonts w:ascii="宋体" w:hAnsi="宋体" w:eastAsia="宋体"/>
                <w:sz w:val="16"/>
              </w:rPr>
              <w:t>偏差原因分析及改进措施</w:t>
            </w:r>
          </w:p>
        </w:tc>
      </w:tr>
      <w:tr w14:paraId="0002F3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E49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059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CE4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C83A">
            <w:pPr>
              <w:jc w:val="center"/>
            </w:pPr>
            <w:r>
              <w:rPr>
                <w:rFonts w:ascii="宋体" w:hAnsi="宋体" w:eastAsia="宋体"/>
                <w:sz w:val="16"/>
              </w:rPr>
              <w:t>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8A8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DE04">
            <w:pPr>
              <w:jc w:val="center"/>
            </w:pPr>
            <w:r>
              <w:rPr>
                <w:rFonts w:ascii="宋体" w:hAnsi="宋体" w:eastAsia="宋体"/>
                <w:sz w:val="16"/>
              </w:rPr>
              <w:t>=977人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EA79">
            <w:pPr>
              <w:jc w:val="center"/>
            </w:pPr>
            <w:r>
              <w:rPr>
                <w:rFonts w:ascii="宋体" w:hAnsi="宋体" w:eastAsia="宋体"/>
                <w:sz w:val="16"/>
              </w:rPr>
              <w:t>=977人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D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C1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1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E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B5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91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E333">
            <w:pPr>
              <w:jc w:val="center"/>
            </w:pPr>
          </w:p>
        </w:tc>
      </w:tr>
      <w:tr w14:paraId="2E424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2E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92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AFC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6D41">
            <w:pPr>
              <w:jc w:val="center"/>
            </w:pPr>
            <w:r>
              <w:rPr>
                <w:rFonts w:ascii="宋体" w:hAnsi="宋体" w:eastAsia="宋体"/>
                <w:sz w:val="16"/>
              </w:rPr>
              <w:t>小学住宿人数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2D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5812">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1CB0">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4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21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8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4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6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2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AC5A">
            <w:pPr>
              <w:jc w:val="center"/>
            </w:pPr>
          </w:p>
        </w:tc>
      </w:tr>
      <w:tr w14:paraId="04408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47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54A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40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E525">
            <w:pPr>
              <w:jc w:val="center"/>
            </w:pPr>
            <w:r>
              <w:rPr>
                <w:rFonts w:ascii="宋体" w:hAnsi="宋体" w:eastAsia="宋体"/>
                <w:sz w:val="16"/>
              </w:rPr>
              <w:t>公用经费学生补助覆盖率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9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6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4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E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E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7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63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4D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B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8D20">
            <w:pPr>
              <w:jc w:val="center"/>
            </w:pPr>
          </w:p>
        </w:tc>
      </w:tr>
      <w:tr w14:paraId="6A236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4D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93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38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806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39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6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B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3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62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B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4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2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CB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A36C">
            <w:pPr>
              <w:jc w:val="center"/>
            </w:pPr>
          </w:p>
        </w:tc>
      </w:tr>
      <w:tr w14:paraId="2CF97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BA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AA2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488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6245">
            <w:pPr>
              <w:jc w:val="center"/>
            </w:pPr>
            <w:r>
              <w:rPr>
                <w:rFonts w:ascii="宋体" w:hAnsi="宋体" w:eastAsia="宋体"/>
                <w:sz w:val="16"/>
              </w:rPr>
              <w:t>住宿费生均补助标准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60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7DF6">
            <w:pPr>
              <w:jc w:val="center"/>
            </w:pPr>
            <w:r>
              <w:rPr>
                <w:rFonts w:ascii="宋体" w:hAnsi="宋体" w:eastAsia="宋体"/>
                <w:sz w:val="16"/>
              </w:rPr>
              <w:t>=300元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747E">
            <w:pPr>
              <w:jc w:val="center"/>
            </w:pPr>
            <w:r>
              <w:rPr>
                <w:rFonts w:ascii="宋体" w:hAnsi="宋体" w:eastAsia="宋体"/>
                <w:sz w:val="16"/>
              </w:rPr>
              <w:t>=300元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A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F5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62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0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A4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AD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1A25">
            <w:pPr>
              <w:jc w:val="center"/>
            </w:pPr>
          </w:p>
        </w:tc>
      </w:tr>
      <w:tr w14:paraId="588CB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F2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A6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CFF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C6F89">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78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9444">
            <w:pPr>
              <w:jc w:val="center"/>
            </w:pPr>
            <w:r>
              <w:rPr>
                <w:rFonts w:ascii="宋体" w:hAnsi="宋体" w:eastAsia="宋体"/>
                <w:sz w:val="16"/>
              </w:rPr>
              <w: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FC56">
            <w:pPr>
              <w:jc w:val="center"/>
            </w:pPr>
            <w:r>
              <w:rPr>
                <w:rFonts w:ascii="宋体" w:hAnsi="宋体" w:eastAsia="宋体"/>
                <w:sz w:val="16"/>
              </w:rPr>
              <w: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8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E2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E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1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4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18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D677">
            <w:pPr>
              <w:jc w:val="center"/>
            </w:pPr>
          </w:p>
        </w:tc>
      </w:tr>
      <w:tr w14:paraId="65D4F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53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70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48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AD66">
            <w:pPr>
              <w:jc w:val="center"/>
            </w:pPr>
            <w:r>
              <w:rPr>
                <w:rFonts w:ascii="宋体" w:hAnsi="宋体" w:eastAsia="宋体"/>
                <w:sz w:val="16"/>
              </w:rPr>
              <w:t>均生暖气费补助标准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6A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150A">
            <w:pPr>
              <w:jc w:val="center"/>
            </w:pPr>
            <w:r>
              <w:rPr>
                <w:rFonts w:ascii="宋体" w:hAnsi="宋体" w:eastAsia="宋体"/>
                <w:sz w:val="16"/>
              </w:rPr>
              <w:t>=170元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7F16">
            <w:pPr>
              <w:jc w:val="center"/>
            </w:pPr>
            <w:r>
              <w:rPr>
                <w:rFonts w:ascii="宋体" w:hAnsi="宋体" w:eastAsia="宋体"/>
                <w:sz w:val="16"/>
              </w:rPr>
              <w:t>=170元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C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70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0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66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E1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0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99F9">
            <w:pPr>
              <w:jc w:val="center"/>
            </w:pPr>
          </w:p>
        </w:tc>
      </w:tr>
      <w:tr w14:paraId="3C662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C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C7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E4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542A">
            <w:pPr>
              <w:jc w:val="center"/>
            </w:pPr>
            <w:r>
              <w:rPr>
                <w:rFonts w:ascii="宋体" w:hAnsi="宋体" w:eastAsia="宋体"/>
                <w:sz w:val="16"/>
              </w:rPr>
              <w:t>改善学生身体健康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42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810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E04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F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23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2A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9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F2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7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0BCF">
            <w:pPr>
              <w:jc w:val="center"/>
            </w:pPr>
          </w:p>
        </w:tc>
      </w:tr>
      <w:tr w14:paraId="4440E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69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C6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17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CE54">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CE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29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65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2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4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3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D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D4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12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5E9D">
            <w:pPr>
              <w:jc w:val="center"/>
            </w:pPr>
          </w:p>
        </w:tc>
      </w:tr>
      <w:tr w14:paraId="7BAB2D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2455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C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AEC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E5E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5AA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4DD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5E9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B3E1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A8C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2A6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93D2A"/>
        </w:tc>
      </w:tr>
    </w:tbl>
    <w:p w14:paraId="406FA9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8E9AC63">
        <w:tblPrEx>
          <w:tblCellMar>
            <w:top w:w="0" w:type="dxa"/>
            <w:left w:w="108" w:type="dxa"/>
            <w:bottom w:w="0" w:type="dxa"/>
            <w:right w:w="108" w:type="dxa"/>
          </w:tblCellMar>
        </w:tblPrEx>
        <w:tc>
          <w:tcPr>
            <w:tcW w:w="8848" w:type="dxa"/>
            <w:gridSpan w:val="14"/>
            <w:vAlign w:val="center"/>
          </w:tcPr>
          <w:p w14:paraId="69B6B5FD">
            <w:pPr>
              <w:jc w:val="center"/>
            </w:pPr>
            <w:r>
              <w:rPr>
                <w:rFonts w:ascii="宋体" w:hAnsi="宋体" w:eastAsia="宋体"/>
                <w:sz w:val="24"/>
              </w:rPr>
              <w:t>项目支出绩效自评表</w:t>
            </w:r>
          </w:p>
        </w:tc>
      </w:tr>
      <w:tr w14:paraId="2EF39060">
        <w:tblPrEx>
          <w:tblCellMar>
            <w:top w:w="0" w:type="dxa"/>
            <w:left w:w="108" w:type="dxa"/>
            <w:bottom w:w="0" w:type="dxa"/>
            <w:right w:w="108" w:type="dxa"/>
          </w:tblCellMar>
        </w:tblPrEx>
        <w:tc>
          <w:tcPr>
            <w:tcW w:w="8848" w:type="dxa"/>
            <w:gridSpan w:val="14"/>
            <w:vAlign w:val="center"/>
          </w:tcPr>
          <w:p w14:paraId="299717FE">
            <w:pPr>
              <w:jc w:val="center"/>
            </w:pPr>
            <w:r>
              <w:rPr>
                <w:rFonts w:ascii="宋体" w:hAnsi="宋体" w:eastAsia="宋体"/>
                <w:sz w:val="24"/>
              </w:rPr>
              <w:t>(2024年度)</w:t>
            </w:r>
          </w:p>
        </w:tc>
      </w:tr>
      <w:tr w14:paraId="02A214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FD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8DC0F0">
            <w:pPr>
              <w:jc w:val="center"/>
            </w:pPr>
            <w:r>
              <w:rPr>
                <w:rFonts w:ascii="宋体" w:hAnsi="宋体" w:eastAsia="宋体"/>
                <w:sz w:val="16"/>
              </w:rPr>
              <w:t>县五小昌州财教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关于提前下达2024年城乡义务教育补助经费预算[中央直达资金]的通知（小学家庭困难学生生活补助）</w:t>
            </w:r>
          </w:p>
        </w:tc>
      </w:tr>
      <w:tr w14:paraId="37ED74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28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46CD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D6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4B5331">
            <w:pPr>
              <w:jc w:val="center"/>
            </w:pPr>
            <w:r>
              <w:rPr>
                <w:rFonts w:ascii="宋体" w:hAnsi="宋体" w:eastAsia="宋体"/>
                <w:sz w:val="16"/>
              </w:rPr>
              <w:t>吉木萨尔县第五小学</w:t>
            </w:r>
          </w:p>
        </w:tc>
      </w:tr>
      <w:tr w14:paraId="1F969B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9192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BA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7BA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BED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9D2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E2B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AC1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76BE">
            <w:pPr>
              <w:jc w:val="center"/>
            </w:pPr>
            <w:r>
              <w:rPr>
                <w:rFonts w:ascii="宋体" w:hAnsi="宋体" w:eastAsia="宋体"/>
                <w:sz w:val="16"/>
              </w:rPr>
              <w:t>得分</w:t>
            </w:r>
          </w:p>
        </w:tc>
      </w:tr>
      <w:tr w14:paraId="38EB4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372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1DD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8A84">
            <w:pPr>
              <w:jc w:val="center"/>
            </w:pPr>
            <w:r>
              <w:rPr>
                <w:rFonts w:ascii="宋体" w:hAnsi="宋体" w:eastAsia="宋体"/>
                <w:sz w:val="16"/>
              </w:rPr>
              <w:t>24.40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8A690">
            <w:pPr>
              <w:jc w:val="center"/>
            </w:pPr>
            <w:r>
              <w:rPr>
                <w:rFonts w:ascii="宋体" w:hAnsi="宋体" w:eastAsia="宋体"/>
                <w:sz w:val="16"/>
              </w:rPr>
              <w:t>36.89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F25DD">
            <w:pPr>
              <w:jc w:val="center"/>
            </w:pPr>
            <w:r>
              <w:rPr>
                <w:rFonts w:ascii="宋体" w:hAnsi="宋体" w:eastAsia="宋体"/>
                <w:sz w:val="16"/>
              </w:rPr>
              <w:t>36.89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8C1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C3E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8E93">
            <w:pPr>
              <w:jc w:val="center"/>
            </w:pPr>
            <w:r>
              <w:rPr>
                <w:rFonts w:ascii="宋体" w:hAnsi="宋体" w:eastAsia="宋体"/>
                <w:sz w:val="16"/>
              </w:rPr>
              <w:t>10.00</w:t>
            </w:r>
          </w:p>
        </w:tc>
      </w:tr>
      <w:tr w14:paraId="2162C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259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899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1E6B8">
            <w:pPr>
              <w:jc w:val="center"/>
            </w:pPr>
            <w:r>
              <w:rPr>
                <w:rFonts w:ascii="宋体" w:hAnsi="宋体" w:eastAsia="宋体"/>
                <w:sz w:val="16"/>
              </w:rPr>
              <w:t>24.40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FE1F">
            <w:pPr>
              <w:jc w:val="center"/>
            </w:pPr>
            <w:r>
              <w:rPr>
                <w:rFonts w:ascii="宋体" w:hAnsi="宋体" w:eastAsia="宋体"/>
                <w:sz w:val="16"/>
              </w:rPr>
              <w:t>36.89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284AE">
            <w:pPr>
              <w:jc w:val="center"/>
            </w:pPr>
            <w:r>
              <w:rPr>
                <w:rFonts w:ascii="宋体" w:hAnsi="宋体" w:eastAsia="宋体"/>
                <w:sz w:val="16"/>
              </w:rPr>
              <w:t>36.89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934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DC7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7141">
            <w:pPr>
              <w:jc w:val="center"/>
            </w:pPr>
            <w:r>
              <w:rPr>
                <w:rFonts w:ascii="宋体" w:hAnsi="宋体" w:eastAsia="宋体"/>
                <w:sz w:val="16"/>
              </w:rPr>
              <w:t>—</w:t>
            </w:r>
          </w:p>
        </w:tc>
      </w:tr>
      <w:tr w14:paraId="4BFC1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87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495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99E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A72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046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F88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BFA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9807">
            <w:pPr>
              <w:jc w:val="center"/>
            </w:pPr>
            <w:r>
              <w:rPr>
                <w:rFonts w:ascii="宋体" w:hAnsi="宋体" w:eastAsia="宋体"/>
                <w:sz w:val="16"/>
              </w:rPr>
              <w:t>—</w:t>
            </w:r>
          </w:p>
        </w:tc>
      </w:tr>
      <w:tr w14:paraId="050126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287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CB7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3A619C">
            <w:pPr>
              <w:jc w:val="center"/>
            </w:pPr>
            <w:r>
              <w:rPr>
                <w:rFonts w:ascii="宋体" w:hAnsi="宋体" w:eastAsia="宋体"/>
                <w:sz w:val="16"/>
              </w:rPr>
              <w:t>实际完成情况</w:t>
            </w:r>
          </w:p>
        </w:tc>
      </w:tr>
      <w:tr w14:paraId="1D308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FD7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A8791E">
            <w:pPr>
              <w:jc w:val="both"/>
            </w:pPr>
            <w:r>
              <w:rPr>
                <w:rFonts w:ascii="宋体" w:hAnsi="宋体" w:eastAsia="宋体"/>
                <w:sz w:val="16"/>
              </w:rPr>
              <w:t>2024年城乡义务教育补助经费36.89万元，其中：中央直达资金12.19万元，自治区直达资金10.74万元,县级资金13.96万元。做好家庭经济困难学生认定和生活补助发放工作，提高资助的精准度，我校非住宿生244人，非住宿生生均伙食补助625元，寄宿生人数90人，寄宿生生均伙食补助1250元，使家庭经济困难学生安心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C0C33D">
            <w:pPr>
              <w:jc w:val="both"/>
            </w:pPr>
            <w:r>
              <w:rPr>
                <w:rFonts w:hint="eastAsia" w:ascii="宋体" w:hAnsi="宋体"/>
                <w:sz w:val="16"/>
                <w:lang w:eastAsia="zh-CN"/>
              </w:rPr>
              <w:t>截至2024</w:t>
            </w:r>
            <w:r>
              <w:rPr>
                <w:rFonts w:ascii="宋体" w:hAnsi="宋体" w:eastAsia="宋体"/>
                <w:sz w:val="16"/>
              </w:rPr>
              <w:t>年12月31日，本项目实际支出资金36.89万元，预算执行率为100%，通过实施此项目，做好家庭经济困难学生认定和生活补助发放工作，提高资助的精准度，使我校非住宿生244人，寄宿生人数90人，使家庭经济困难学生安心完成学业，学生及家长满意达到95%。</w:t>
            </w:r>
          </w:p>
        </w:tc>
      </w:tr>
      <w:tr w14:paraId="61EB47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E0B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6C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5B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C4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88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0C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268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078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CFA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C2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FC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BB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45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9E66">
            <w:pPr>
              <w:jc w:val="center"/>
            </w:pPr>
            <w:r>
              <w:rPr>
                <w:rFonts w:ascii="宋体" w:hAnsi="宋体" w:eastAsia="宋体"/>
                <w:sz w:val="16"/>
              </w:rPr>
              <w:t>偏差原因分析及改进措施</w:t>
            </w:r>
          </w:p>
        </w:tc>
      </w:tr>
      <w:tr w14:paraId="29C31C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EBE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FF7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FBA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CD90">
            <w:pPr>
              <w:jc w:val="center"/>
            </w:pPr>
            <w:r>
              <w:rPr>
                <w:rFonts w:ascii="宋体" w:hAnsi="宋体" w:eastAsia="宋体"/>
                <w:sz w:val="16"/>
              </w:rPr>
              <w:t>小学非住宿生人数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C99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21D7">
            <w:pPr>
              <w:jc w:val="center"/>
            </w:pPr>
            <w:r>
              <w:rPr>
                <w:rFonts w:ascii="宋体" w:hAnsi="宋体" w:eastAsia="宋体"/>
                <w:sz w:val="16"/>
              </w:rPr>
              <w:t>=244人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F144">
            <w:pPr>
              <w:jc w:val="center"/>
            </w:pPr>
            <w:r>
              <w:rPr>
                <w:rFonts w:ascii="宋体" w:hAnsi="宋体" w:eastAsia="宋体"/>
                <w:sz w:val="16"/>
              </w:rPr>
              <w:t>=244人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C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195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6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45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7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D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D332">
            <w:pPr>
              <w:jc w:val="center"/>
            </w:pPr>
          </w:p>
        </w:tc>
      </w:tr>
      <w:tr w14:paraId="22A3E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85C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A0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5E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92CF">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34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ADD1">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EB44">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9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4D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6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5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0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D1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453F">
            <w:pPr>
              <w:jc w:val="center"/>
            </w:pPr>
          </w:p>
        </w:tc>
      </w:tr>
      <w:tr w14:paraId="78D5B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39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B2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83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EA6A">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67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F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F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5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FA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3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A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B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A5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5D3D">
            <w:pPr>
              <w:jc w:val="center"/>
            </w:pPr>
          </w:p>
        </w:tc>
      </w:tr>
      <w:tr w14:paraId="57CE2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22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DC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42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F74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0E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8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D3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F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BB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B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3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8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AF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84A5">
            <w:pPr>
              <w:jc w:val="center"/>
            </w:pPr>
          </w:p>
        </w:tc>
      </w:tr>
      <w:tr w14:paraId="1319A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36C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DC8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0ED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BC32">
            <w:pPr>
              <w:jc w:val="center"/>
            </w:pPr>
            <w:r>
              <w:rPr>
                <w:rFonts w:ascii="宋体" w:hAnsi="宋体" w:eastAsia="宋体"/>
                <w:sz w:val="16"/>
              </w:rPr>
              <w:t>非住宿生补助标准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61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1706">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5986">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3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5E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10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1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D4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E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49AD">
            <w:pPr>
              <w:jc w:val="center"/>
            </w:pPr>
          </w:p>
        </w:tc>
      </w:tr>
      <w:tr w14:paraId="028E1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EF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6A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DC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0D5E">
            <w:pPr>
              <w:jc w:val="center"/>
            </w:pPr>
            <w:r>
              <w:rPr>
                <w:rFonts w:ascii="宋体" w:hAnsi="宋体" w:eastAsia="宋体"/>
                <w:sz w:val="16"/>
              </w:rPr>
              <w:t>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81C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A37B">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AB0D">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E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357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7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72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2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8A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368A">
            <w:pPr>
              <w:jc w:val="center"/>
            </w:pPr>
          </w:p>
        </w:tc>
      </w:tr>
      <w:tr w14:paraId="2B440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70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A1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C5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C452">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4B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07E1">
            <w:pPr>
              <w:jc w:val="center"/>
            </w:pPr>
            <w:r>
              <w:rPr>
                <w:rFonts w:ascii="宋体" w:hAnsi="宋体" w:eastAsia="宋体"/>
                <w:sz w:val="16"/>
              </w:rPr>
              <w:t>&gt;=334户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70ED">
            <w:pPr>
              <w:jc w:val="center"/>
            </w:pPr>
            <w:r>
              <w:rPr>
                <w:rFonts w:ascii="宋体" w:hAnsi="宋体" w:eastAsia="宋体"/>
                <w:sz w:val="16"/>
              </w:rPr>
              <w:t>=334户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B8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66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E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A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57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1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6A18">
            <w:pPr>
              <w:jc w:val="center"/>
            </w:pPr>
          </w:p>
        </w:tc>
      </w:tr>
      <w:tr w14:paraId="7871A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65B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23FF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789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7568">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AA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4F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7B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C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EE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82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E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94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9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E856">
            <w:pPr>
              <w:jc w:val="center"/>
            </w:pPr>
          </w:p>
        </w:tc>
      </w:tr>
      <w:tr w14:paraId="02492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9A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B8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E9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B8F8">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5A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1F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E5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1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A0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DF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3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3B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A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594E">
            <w:pPr>
              <w:jc w:val="center"/>
            </w:pPr>
          </w:p>
        </w:tc>
      </w:tr>
      <w:tr w14:paraId="73907E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52D77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3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280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4EB0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00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6E8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A53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A422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CBC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295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9ED50"/>
        </w:tc>
      </w:tr>
    </w:tbl>
    <w:p w14:paraId="4FB190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F357036">
        <w:tc>
          <w:tcPr>
            <w:tcW w:w="8848" w:type="dxa"/>
            <w:gridSpan w:val="14"/>
            <w:vAlign w:val="center"/>
          </w:tcPr>
          <w:p w14:paraId="13181E75">
            <w:pPr>
              <w:jc w:val="center"/>
            </w:pPr>
            <w:r>
              <w:rPr>
                <w:rFonts w:ascii="宋体" w:hAnsi="宋体" w:eastAsia="宋体"/>
                <w:sz w:val="24"/>
              </w:rPr>
              <w:t>项目支出绩效自评表</w:t>
            </w:r>
          </w:p>
        </w:tc>
      </w:tr>
      <w:tr w14:paraId="6F68C5BF">
        <w:tblPrEx>
          <w:tblCellMar>
            <w:top w:w="0" w:type="dxa"/>
            <w:left w:w="108" w:type="dxa"/>
            <w:bottom w:w="0" w:type="dxa"/>
            <w:right w:w="108" w:type="dxa"/>
          </w:tblCellMar>
        </w:tblPrEx>
        <w:tc>
          <w:tcPr>
            <w:tcW w:w="8848" w:type="dxa"/>
            <w:gridSpan w:val="14"/>
            <w:vAlign w:val="center"/>
          </w:tcPr>
          <w:p w14:paraId="6E087FD3">
            <w:pPr>
              <w:jc w:val="center"/>
            </w:pPr>
            <w:r>
              <w:rPr>
                <w:rFonts w:ascii="宋体" w:hAnsi="宋体" w:eastAsia="宋体"/>
                <w:sz w:val="24"/>
              </w:rPr>
              <w:t>(2024年度)</w:t>
            </w:r>
          </w:p>
        </w:tc>
      </w:tr>
      <w:tr w14:paraId="384C13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68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3E607A">
            <w:pPr>
              <w:jc w:val="center"/>
            </w:pPr>
            <w:r>
              <w:rPr>
                <w:rFonts w:ascii="宋体" w:hAnsi="宋体" w:eastAsia="宋体"/>
                <w:sz w:val="16"/>
              </w:rPr>
              <w:t>县五小昌州财教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关于提前下达2024年城乡义务教育补助经费预算[中央直达资金]的通知（特教公用经费）</w:t>
            </w:r>
          </w:p>
        </w:tc>
      </w:tr>
      <w:tr w14:paraId="5D0134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96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95D4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BE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718857">
            <w:pPr>
              <w:jc w:val="center"/>
            </w:pPr>
            <w:r>
              <w:rPr>
                <w:rFonts w:ascii="宋体" w:hAnsi="宋体" w:eastAsia="宋体"/>
                <w:sz w:val="16"/>
              </w:rPr>
              <w:t>吉木萨尔县第五小学</w:t>
            </w:r>
          </w:p>
        </w:tc>
      </w:tr>
      <w:tr w14:paraId="071CF3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0267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76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11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824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B6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E4F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D61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D3C6">
            <w:pPr>
              <w:jc w:val="center"/>
            </w:pPr>
            <w:r>
              <w:rPr>
                <w:rFonts w:ascii="宋体" w:hAnsi="宋体" w:eastAsia="宋体"/>
                <w:sz w:val="16"/>
              </w:rPr>
              <w:t>得分</w:t>
            </w:r>
          </w:p>
        </w:tc>
      </w:tr>
      <w:tr w14:paraId="4B628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91D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C1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B4425">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F2F6">
            <w:pPr>
              <w:jc w:val="center"/>
            </w:pPr>
            <w:r>
              <w:rPr>
                <w:rFonts w:ascii="宋体" w:hAnsi="宋体" w:eastAsia="宋体"/>
                <w:sz w:val="16"/>
              </w:rPr>
              <w:t>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62A82">
            <w:pPr>
              <w:jc w:val="center"/>
            </w:pPr>
            <w:r>
              <w:rPr>
                <w:rFonts w:ascii="宋体" w:hAnsi="宋体" w:eastAsia="宋体"/>
                <w:sz w:val="16"/>
              </w:rPr>
              <w:t>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600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D96D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598F">
            <w:pPr>
              <w:jc w:val="center"/>
            </w:pPr>
            <w:r>
              <w:rPr>
                <w:rFonts w:ascii="宋体" w:hAnsi="宋体" w:eastAsia="宋体"/>
                <w:sz w:val="16"/>
              </w:rPr>
              <w:t>10.00</w:t>
            </w:r>
          </w:p>
        </w:tc>
      </w:tr>
      <w:tr w14:paraId="252FF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A44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16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C2E9">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59DCF">
            <w:pPr>
              <w:jc w:val="center"/>
            </w:pPr>
            <w:r>
              <w:rPr>
                <w:rFonts w:ascii="宋体" w:hAnsi="宋体" w:eastAsia="宋体"/>
                <w:sz w:val="16"/>
              </w:rPr>
              <w:t>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62BD6">
            <w:pPr>
              <w:jc w:val="center"/>
            </w:pPr>
            <w:r>
              <w:rPr>
                <w:rFonts w:ascii="宋体" w:hAnsi="宋体" w:eastAsia="宋体"/>
                <w:sz w:val="16"/>
              </w:rPr>
              <w:t>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4C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D8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4161">
            <w:pPr>
              <w:jc w:val="center"/>
            </w:pPr>
            <w:r>
              <w:rPr>
                <w:rFonts w:ascii="宋体" w:hAnsi="宋体" w:eastAsia="宋体"/>
                <w:sz w:val="16"/>
              </w:rPr>
              <w:t>—</w:t>
            </w:r>
          </w:p>
        </w:tc>
      </w:tr>
      <w:tr w14:paraId="07BF1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B4B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34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C39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134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6D0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4AF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5EC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6609">
            <w:pPr>
              <w:jc w:val="center"/>
            </w:pPr>
            <w:r>
              <w:rPr>
                <w:rFonts w:ascii="宋体" w:hAnsi="宋体" w:eastAsia="宋体"/>
                <w:sz w:val="16"/>
              </w:rPr>
              <w:t>—</w:t>
            </w:r>
          </w:p>
        </w:tc>
      </w:tr>
      <w:tr w14:paraId="2B5166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D76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5B8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B235F">
            <w:pPr>
              <w:jc w:val="center"/>
            </w:pPr>
            <w:r>
              <w:rPr>
                <w:rFonts w:ascii="宋体" w:hAnsi="宋体" w:eastAsia="宋体"/>
                <w:sz w:val="16"/>
              </w:rPr>
              <w:t>实际完成情况</w:t>
            </w:r>
          </w:p>
        </w:tc>
      </w:tr>
      <w:tr w14:paraId="761CB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D04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017BE">
            <w:pPr>
              <w:jc w:val="both"/>
            </w:pPr>
            <w:r>
              <w:rPr>
                <w:rFonts w:ascii="宋体" w:hAnsi="宋体" w:eastAsia="宋体"/>
                <w:sz w:val="16"/>
              </w:rPr>
              <w:t>2023年城乡义务教育特殊教育经费1.86万元，其中：自治区直达资金0.16万元，中央直达资金1.7万元，做好残疾学生认定工作，确保三名残疾学生获得有效获得资助，进一步提高资助精准度，做到应助尽助。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456B18">
            <w:pPr>
              <w:jc w:val="both"/>
            </w:pPr>
            <w:r>
              <w:rPr>
                <w:rFonts w:hint="eastAsia" w:ascii="宋体" w:hAnsi="宋体"/>
                <w:sz w:val="16"/>
                <w:lang w:eastAsia="zh-CN"/>
              </w:rPr>
              <w:t>截至2024</w:t>
            </w:r>
            <w:r>
              <w:rPr>
                <w:rFonts w:ascii="宋体" w:hAnsi="宋体" w:eastAsia="宋体"/>
                <w:sz w:val="16"/>
              </w:rPr>
              <w:t>年12月31日，本项目实际支出资金1.86万元，预算执行率为100%，通过实施此项目使我校确保三名残疾学生获得有效获得资助，进一步提高资助精准度，做到应助尽助。</w:t>
            </w:r>
          </w:p>
        </w:tc>
      </w:tr>
      <w:tr w14:paraId="0F2FCC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D6C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85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44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68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7F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250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BE1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AD9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BA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0B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FC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8C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E6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E2E6">
            <w:pPr>
              <w:jc w:val="center"/>
            </w:pPr>
            <w:r>
              <w:rPr>
                <w:rFonts w:ascii="宋体" w:hAnsi="宋体" w:eastAsia="宋体"/>
                <w:sz w:val="16"/>
              </w:rPr>
              <w:t>偏差原因分析及改进措施</w:t>
            </w:r>
          </w:p>
        </w:tc>
      </w:tr>
      <w:tr w14:paraId="121F9B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D8B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4DE5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E4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7E62">
            <w:pPr>
              <w:jc w:val="center"/>
            </w:pPr>
            <w:r>
              <w:rPr>
                <w:rFonts w:ascii="宋体" w:hAnsi="宋体" w:eastAsia="宋体"/>
                <w:sz w:val="16"/>
              </w:rPr>
              <w:t>特教学生人数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E44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97D1">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67E2">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F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28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F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67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F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C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2D94">
            <w:pPr>
              <w:jc w:val="center"/>
            </w:pPr>
          </w:p>
        </w:tc>
      </w:tr>
      <w:tr w14:paraId="7C7F3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18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4D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D8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DA25">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B2B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0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A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3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175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FA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34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8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0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178A">
            <w:pPr>
              <w:jc w:val="center"/>
            </w:pPr>
          </w:p>
        </w:tc>
      </w:tr>
      <w:tr w14:paraId="59B2B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6E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5E5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427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BB1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88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1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6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4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99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8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F0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58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C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3D44">
            <w:pPr>
              <w:jc w:val="center"/>
            </w:pPr>
          </w:p>
        </w:tc>
      </w:tr>
      <w:tr w14:paraId="48DCA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23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2C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55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DE7A">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A2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0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8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F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17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2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44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8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48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20F4">
            <w:pPr>
              <w:jc w:val="center"/>
            </w:pPr>
          </w:p>
        </w:tc>
      </w:tr>
      <w:tr w14:paraId="4768B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F2A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930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98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9338">
            <w:pPr>
              <w:jc w:val="center"/>
            </w:pPr>
            <w:r>
              <w:rPr>
                <w:rFonts w:ascii="宋体" w:hAnsi="宋体" w:eastAsia="宋体"/>
                <w:sz w:val="16"/>
              </w:rPr>
              <w:t>特教学生公用经费补助标准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3A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13B1">
            <w:pPr>
              <w:jc w:val="center"/>
            </w:pPr>
            <w:r>
              <w:rPr>
                <w:rFonts w:ascii="宋体" w:hAnsi="宋体" w:eastAsia="宋体"/>
                <w:sz w:val="16"/>
              </w:rPr>
              <w:t>=6000元/年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E372">
            <w:pPr>
              <w:jc w:val="center"/>
            </w:pPr>
            <w:r>
              <w:rPr>
                <w:rFonts w:ascii="宋体" w:hAnsi="宋体" w:eastAsia="宋体"/>
                <w:sz w:val="16"/>
              </w:rPr>
              <w:t>=6000元/年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E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E5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F4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D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3A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4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4BEA">
            <w:pPr>
              <w:jc w:val="center"/>
            </w:pPr>
          </w:p>
        </w:tc>
      </w:tr>
      <w:tr w14:paraId="2A03A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DE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C3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AE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E50A">
            <w:pPr>
              <w:jc w:val="center"/>
            </w:pPr>
            <w:r>
              <w:rPr>
                <w:rFonts w:ascii="宋体" w:hAnsi="宋体" w:eastAsia="宋体"/>
                <w:sz w:val="16"/>
              </w:rPr>
              <w:t>受益群体户数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54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2FFA">
            <w:pPr>
              <w:jc w:val="center"/>
            </w:pPr>
            <w:r>
              <w:rPr>
                <w:rFonts w:ascii="宋体" w:hAnsi="宋体" w:eastAsia="宋体"/>
                <w:sz w:val="16"/>
              </w:rPr>
              <w: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19DA">
            <w:pPr>
              <w:jc w:val="center"/>
            </w:pPr>
            <w:r>
              <w:rPr>
                <w:rFonts w:ascii="宋体" w:hAnsi="宋体" w:eastAsia="宋体"/>
                <w:sz w:val="16"/>
              </w:rPr>
              <w: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F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02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5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B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3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C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5ABF">
            <w:pPr>
              <w:jc w:val="center"/>
            </w:pPr>
          </w:p>
        </w:tc>
      </w:tr>
      <w:tr w14:paraId="60DBA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02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F2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F2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DDB3">
            <w:pPr>
              <w:jc w:val="center"/>
            </w:pPr>
            <w:r>
              <w:rPr>
                <w:rFonts w:ascii="宋体" w:hAnsi="宋体" w:eastAsia="宋体"/>
                <w:sz w:val="16"/>
              </w:rPr>
              <w:t>残疾家长及学生满意度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60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6E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D2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7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F5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8A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76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5B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C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ABFD">
            <w:pPr>
              <w:jc w:val="center"/>
            </w:pPr>
          </w:p>
        </w:tc>
      </w:tr>
      <w:tr w14:paraId="622FE0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C950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8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84B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F78F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514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244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E46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391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8BB4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6BEC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6B835"/>
        </w:tc>
      </w:tr>
    </w:tbl>
    <w:p w14:paraId="6BEDB09C">
      <w:r>
        <w:br w:type="page"/>
      </w:r>
    </w:p>
    <w:p w14:paraId="3C05BE4E">
      <w:pPr>
        <w:spacing w:line="640" w:lineRule="exact"/>
        <w:ind w:firstLine="640"/>
        <w:jc w:val="both"/>
        <w:outlineLvl w:val="2"/>
      </w:pPr>
      <w:r>
        <w:rPr>
          <w:rFonts w:ascii="黑体" w:hAnsi="黑体" w:eastAsia="黑体"/>
          <w:sz w:val="32"/>
        </w:rPr>
        <w:t>十二、其他需说明的事项</w:t>
      </w:r>
    </w:p>
    <w:p w14:paraId="53FECAF6">
      <w:pPr>
        <w:spacing w:line="580" w:lineRule="exact"/>
        <w:ind w:firstLine="640"/>
        <w:jc w:val="both"/>
      </w:pPr>
      <w:r>
        <w:rPr>
          <w:rFonts w:ascii="仿宋_GB2312" w:hAnsi="仿宋_GB2312" w:eastAsia="仿宋_GB2312"/>
          <w:b w:val="0"/>
          <w:sz w:val="32"/>
        </w:rPr>
        <w:t>本单位无其他需说明的事项。</w:t>
      </w:r>
    </w:p>
    <w:p w14:paraId="2514E27F">
      <w:r>
        <w:br w:type="page"/>
      </w:r>
    </w:p>
    <w:p w14:paraId="6D60EE4A">
      <w:pPr>
        <w:spacing w:line="240" w:lineRule="auto"/>
        <w:jc w:val="center"/>
        <w:outlineLvl w:val="1"/>
      </w:pPr>
      <w:r>
        <w:rPr>
          <w:rFonts w:ascii="黑体" w:hAnsi="黑体" w:eastAsia="黑体"/>
          <w:sz w:val="32"/>
        </w:rPr>
        <w:t>第三部分 专业名词解释</w:t>
      </w:r>
    </w:p>
    <w:p w14:paraId="02B2BC0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F298A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F8923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43F2C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5DF9C9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7BB72A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77D79A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160D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9B61A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F82B08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CE852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45BC6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937CD2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A8F77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2EAAA7">
      <w:r>
        <w:br w:type="page"/>
      </w:r>
    </w:p>
    <w:p w14:paraId="03C19DD3">
      <w:pPr>
        <w:spacing w:line="240" w:lineRule="auto"/>
        <w:jc w:val="center"/>
        <w:outlineLvl w:val="1"/>
      </w:pPr>
      <w:r>
        <w:rPr>
          <w:rFonts w:ascii="黑体" w:hAnsi="黑体" w:eastAsia="黑体"/>
          <w:sz w:val="32"/>
        </w:rPr>
        <w:t>第四部分 部门决算报表（见附表）</w:t>
      </w:r>
    </w:p>
    <w:p w14:paraId="49B00F81">
      <w:pPr>
        <w:spacing w:line="240" w:lineRule="auto"/>
        <w:ind w:firstLine="640"/>
        <w:jc w:val="both"/>
      </w:pPr>
      <w:r>
        <w:rPr>
          <w:rFonts w:ascii="仿宋_GB2312" w:hAnsi="仿宋_GB2312" w:eastAsia="仿宋_GB2312"/>
          <w:b w:val="0"/>
          <w:sz w:val="32"/>
        </w:rPr>
        <w:t>一、《收入支出决算总表》</w:t>
      </w:r>
    </w:p>
    <w:p w14:paraId="7B0A6995">
      <w:pPr>
        <w:spacing w:line="240" w:lineRule="auto"/>
        <w:ind w:firstLine="640"/>
        <w:jc w:val="both"/>
      </w:pPr>
      <w:r>
        <w:rPr>
          <w:rFonts w:ascii="仿宋_GB2312" w:hAnsi="仿宋_GB2312" w:eastAsia="仿宋_GB2312"/>
          <w:b w:val="0"/>
          <w:sz w:val="32"/>
        </w:rPr>
        <w:t>二、《收入决算表》</w:t>
      </w:r>
    </w:p>
    <w:p w14:paraId="349B38BD">
      <w:pPr>
        <w:spacing w:line="240" w:lineRule="auto"/>
        <w:ind w:firstLine="640"/>
        <w:jc w:val="both"/>
      </w:pPr>
      <w:r>
        <w:rPr>
          <w:rFonts w:ascii="仿宋_GB2312" w:hAnsi="仿宋_GB2312" w:eastAsia="仿宋_GB2312"/>
          <w:b w:val="0"/>
          <w:sz w:val="32"/>
        </w:rPr>
        <w:t>三、《支出决算表》</w:t>
      </w:r>
    </w:p>
    <w:p w14:paraId="1F44D6A2">
      <w:pPr>
        <w:spacing w:line="240" w:lineRule="auto"/>
        <w:ind w:firstLine="640"/>
        <w:jc w:val="both"/>
      </w:pPr>
      <w:r>
        <w:rPr>
          <w:rFonts w:ascii="仿宋_GB2312" w:hAnsi="仿宋_GB2312" w:eastAsia="仿宋_GB2312"/>
          <w:b w:val="0"/>
          <w:sz w:val="32"/>
        </w:rPr>
        <w:t>四、《财政拨款收入支出决算总表》</w:t>
      </w:r>
    </w:p>
    <w:p w14:paraId="671A7C7C">
      <w:pPr>
        <w:spacing w:line="240" w:lineRule="auto"/>
        <w:ind w:firstLine="640"/>
        <w:jc w:val="both"/>
      </w:pPr>
      <w:r>
        <w:rPr>
          <w:rFonts w:ascii="仿宋_GB2312" w:hAnsi="仿宋_GB2312" w:eastAsia="仿宋_GB2312"/>
          <w:b w:val="0"/>
          <w:sz w:val="32"/>
        </w:rPr>
        <w:t>五、《一般公共预算财政拨款支出决算表》</w:t>
      </w:r>
    </w:p>
    <w:p w14:paraId="48FBD457">
      <w:pPr>
        <w:spacing w:line="240" w:lineRule="auto"/>
        <w:ind w:firstLine="640"/>
        <w:jc w:val="both"/>
      </w:pPr>
      <w:r>
        <w:rPr>
          <w:rFonts w:ascii="仿宋_GB2312" w:hAnsi="仿宋_GB2312" w:eastAsia="仿宋_GB2312"/>
          <w:b w:val="0"/>
          <w:sz w:val="32"/>
        </w:rPr>
        <w:t>六、《一般公共预算财政拨款基本支出决算表》</w:t>
      </w:r>
    </w:p>
    <w:p w14:paraId="1E18BC36">
      <w:pPr>
        <w:spacing w:line="240" w:lineRule="auto"/>
        <w:ind w:firstLine="640"/>
        <w:jc w:val="both"/>
      </w:pPr>
      <w:r>
        <w:rPr>
          <w:rFonts w:ascii="仿宋_GB2312" w:hAnsi="仿宋_GB2312" w:eastAsia="仿宋_GB2312"/>
          <w:b w:val="0"/>
          <w:sz w:val="32"/>
        </w:rPr>
        <w:t>七、《政府性基金预算财政拨款收入支出决算表》</w:t>
      </w:r>
    </w:p>
    <w:p w14:paraId="0B83CF5F">
      <w:pPr>
        <w:spacing w:line="240" w:lineRule="auto"/>
        <w:ind w:firstLine="640"/>
        <w:jc w:val="both"/>
      </w:pPr>
      <w:r>
        <w:rPr>
          <w:rFonts w:ascii="仿宋_GB2312" w:hAnsi="仿宋_GB2312" w:eastAsia="仿宋_GB2312"/>
          <w:b w:val="0"/>
          <w:sz w:val="32"/>
        </w:rPr>
        <w:t>八、《国有资本经营预算财政拨款收入支出决算表》</w:t>
      </w:r>
    </w:p>
    <w:p w14:paraId="581D9D5D">
      <w:pPr>
        <w:spacing w:line="240" w:lineRule="auto"/>
        <w:ind w:firstLine="640"/>
        <w:jc w:val="both"/>
      </w:pPr>
      <w:r>
        <w:rPr>
          <w:rFonts w:ascii="仿宋_GB2312" w:hAnsi="仿宋_GB2312" w:eastAsia="仿宋_GB2312"/>
          <w:b w:val="0"/>
          <w:sz w:val="32"/>
        </w:rPr>
        <w:t>九、《财政拨款“三公”经费支出决算表》</w:t>
      </w:r>
    </w:p>
    <w:p w14:paraId="72F204F0">
      <w:pPr>
        <w:spacing w:line="240" w:lineRule="auto"/>
        <w:ind w:firstLine="640"/>
        <w:jc w:val="both"/>
      </w:pPr>
    </w:p>
    <w:p w14:paraId="7CC1CBB8">
      <w:pPr>
        <w:spacing w:line="240" w:lineRule="auto"/>
        <w:ind w:firstLine="640"/>
        <w:jc w:val="both"/>
      </w:pPr>
    </w:p>
    <w:p w14:paraId="1C5B3664">
      <w:pPr>
        <w:spacing w:line="240" w:lineRule="auto"/>
        <w:ind w:firstLine="640"/>
        <w:jc w:val="both"/>
      </w:pPr>
    </w:p>
    <w:p w14:paraId="267874F7">
      <w:pPr>
        <w:spacing w:line="240" w:lineRule="auto"/>
        <w:ind w:firstLine="640"/>
        <w:jc w:val="both"/>
      </w:pPr>
    </w:p>
    <w:p w14:paraId="7108287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09F372-E7F6-4EDB-91CC-380EC26064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103A685-DC64-4075-A092-E4495F916929}"/>
  </w:font>
  <w:font w:name="仿宋_GB2312">
    <w:panose1 w:val="02010609030101010101"/>
    <w:charset w:val="86"/>
    <w:family w:val="modern"/>
    <w:pitch w:val="default"/>
    <w:sig w:usb0="00000001" w:usb1="080E0000" w:usb2="00000000" w:usb3="00000000" w:csb0="00040000" w:csb1="00000000"/>
    <w:embedRegular r:id="rId3" w:fontKey="{BEF3FF7D-116D-475B-B4D4-62C1E2E053D8}"/>
  </w:font>
  <w:font w:name="楷体_GB2312">
    <w:panose1 w:val="02010609030101010101"/>
    <w:charset w:val="86"/>
    <w:family w:val="auto"/>
    <w:pitch w:val="default"/>
    <w:sig w:usb0="00000001" w:usb1="080E0000" w:usb2="00000000" w:usb3="00000000" w:csb0="00040000" w:csb1="00000000"/>
    <w:embedRegular r:id="rId4" w:fontKey="{80B61124-BF7C-48A4-B690-89BCAAE172C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8B699F"/>
    <w:rsid w:val="1DAF458D"/>
    <w:rsid w:val="1E086ACE"/>
    <w:rsid w:val="1E4B5CA5"/>
    <w:rsid w:val="1EAA4A5F"/>
    <w:rsid w:val="1F587A0B"/>
    <w:rsid w:val="2064678E"/>
    <w:rsid w:val="20BC0B75"/>
    <w:rsid w:val="20DC6909"/>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5609</Words>
  <Characters>6312</Characters>
  <Lines>0</Lines>
  <Paragraphs>0</Paragraphs>
  <TotalTime>5</TotalTime>
  <ScaleCrop>false</ScaleCrop>
  <LinksUpToDate>false</LinksUpToDate>
  <CharactersWithSpaces>6320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