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149492">
      <w:r>
        <w:br w:type="page"/>
      </w:r>
    </w:p>
    <w:p w14:paraId="409F4969">
      <w:pPr>
        <w:spacing w:line="640" w:lineRule="exact"/>
        <w:jc w:val="center"/>
        <w:outlineLvl w:val="1"/>
      </w:pPr>
      <w:r>
        <w:rPr>
          <w:rFonts w:ascii="黑体" w:hAnsi="黑体" w:eastAsia="黑体"/>
          <w:sz w:val="32"/>
        </w:rPr>
        <w:t>第一部分 单位概况</w:t>
      </w:r>
    </w:p>
    <w:p w14:paraId="47B309A2">
      <w:pPr>
        <w:spacing w:line="640" w:lineRule="exact"/>
        <w:ind w:firstLine="640"/>
        <w:jc w:val="both"/>
        <w:outlineLvl w:val="2"/>
      </w:pPr>
      <w:r>
        <w:rPr>
          <w:rFonts w:ascii="黑体" w:hAnsi="黑体" w:eastAsia="黑体"/>
          <w:sz w:val="32"/>
        </w:rPr>
        <w:t>一、主要职能</w:t>
      </w:r>
    </w:p>
    <w:p w14:paraId="1F86704F">
      <w:pPr>
        <w:spacing w:line="580" w:lineRule="exact"/>
        <w:ind w:firstLine="640"/>
        <w:jc w:val="both"/>
      </w:pPr>
      <w:bookmarkStart w:id="0" w:name="_GoBack"/>
      <w:r>
        <w:rPr>
          <w:rFonts w:ascii="仿宋_GB2312" w:hAnsi="仿宋_GB2312" w:eastAsia="仿宋_GB2312"/>
          <w:sz w:val="32"/>
        </w:rPr>
        <w:t>1、</w:t>
      </w:r>
      <w:bookmarkEnd w:id="0"/>
      <w:r>
        <w:rPr>
          <w:rFonts w:ascii="仿宋_GB2312" w:hAnsi="仿宋_GB2312" w:eastAsia="仿宋_GB2312"/>
          <w:sz w:val="32"/>
        </w:rPr>
        <w:t>以习近平新时代中国特色社会主义思想为指导，全面贯彻党的教育方针，遵循教育教学规律，落实立德树人根本任务，发展素质教育。</w:t>
      </w:r>
    </w:p>
    <w:p w14:paraId="13E7E5F1">
      <w:pPr>
        <w:spacing w:line="580" w:lineRule="exact"/>
        <w:ind w:firstLine="640"/>
        <w:jc w:val="both"/>
      </w:pPr>
      <w:r>
        <w:rPr>
          <w:rFonts w:ascii="仿宋_GB2312" w:hAnsi="仿宋_GB2312" w:eastAsia="仿宋_GB2312"/>
          <w:sz w:val="32"/>
        </w:rPr>
        <w:t>2、坚持德育为先，提升智育水平，加强体育美育，落实劳动教育，培养学生适应未来发展的正确价值观，引导学生明确人生发展方面。</w:t>
      </w:r>
    </w:p>
    <w:p w14:paraId="06159306">
      <w:pPr>
        <w:spacing w:line="580" w:lineRule="exact"/>
        <w:ind w:firstLine="640"/>
        <w:jc w:val="both"/>
      </w:pPr>
      <w:r>
        <w:rPr>
          <w:rFonts w:ascii="仿宋_GB2312" w:hAnsi="仿宋_GB2312" w:eastAsia="仿宋_GB2312"/>
          <w:sz w:val="32"/>
        </w:rPr>
        <w:t>3、认真贯彻落实党和国家的方针、政策，正确执行上级主管部门的决议和指示，全面实施素质教育，培养德智体美劳方面全面发展的社会主义事业的建设者和接班人。</w:t>
      </w:r>
    </w:p>
    <w:p w14:paraId="4CFEE25D">
      <w:pPr>
        <w:spacing w:line="580" w:lineRule="exact"/>
        <w:ind w:firstLine="640"/>
        <w:jc w:val="both"/>
      </w:pPr>
      <w:r>
        <w:rPr>
          <w:rFonts w:ascii="仿宋_GB2312" w:hAnsi="仿宋_GB2312" w:eastAsia="仿宋_GB2312"/>
          <w:sz w:val="32"/>
        </w:rPr>
        <w:t>4、实施小学教育，促进基础教育发展。</w:t>
      </w:r>
    </w:p>
    <w:p w14:paraId="0A5C749F">
      <w:pPr>
        <w:spacing w:line="640" w:lineRule="exact"/>
        <w:ind w:firstLine="640"/>
        <w:jc w:val="both"/>
        <w:outlineLvl w:val="2"/>
      </w:pPr>
      <w:r>
        <w:rPr>
          <w:rFonts w:ascii="黑体" w:hAnsi="黑体" w:eastAsia="黑体"/>
          <w:sz w:val="32"/>
        </w:rPr>
        <w:t>二、机构设置及人员情况</w:t>
      </w:r>
    </w:p>
    <w:p w14:paraId="3B283637">
      <w:pPr>
        <w:spacing w:line="580" w:lineRule="exact"/>
        <w:ind w:firstLine="640"/>
        <w:jc w:val="both"/>
      </w:pPr>
      <w:r>
        <w:rPr>
          <w:rFonts w:ascii="仿宋_GB2312" w:hAnsi="仿宋_GB2312" w:eastAsia="仿宋_GB2312"/>
          <w:sz w:val="32"/>
        </w:rPr>
        <w:t>吉木萨尔县第三小学2024年度，实有人数146人，其中：在职人员106人，减少3人；离休人员0人，增加0人；退休人员40人,增加3人。</w:t>
      </w:r>
    </w:p>
    <w:p w14:paraId="2D53BCD5">
      <w:pPr>
        <w:spacing w:line="580" w:lineRule="exact"/>
        <w:ind w:firstLine="640"/>
        <w:jc w:val="both"/>
      </w:pPr>
      <w:r>
        <w:rPr>
          <w:rFonts w:ascii="仿宋_GB2312" w:hAnsi="仿宋_GB2312" w:eastAsia="仿宋_GB2312"/>
          <w:sz w:val="32"/>
        </w:rPr>
        <w:t>吉木萨尔县第三小学无下属预算单位，下设6个科室，分别是：办公室、教务室、总务室、德育室、安全办、党建办。</w:t>
      </w:r>
    </w:p>
    <w:p w14:paraId="382C03F1">
      <w:r>
        <w:br w:type="page"/>
      </w:r>
    </w:p>
    <w:p w14:paraId="177BF8DC">
      <w:pPr>
        <w:spacing w:line="240" w:lineRule="auto"/>
        <w:jc w:val="center"/>
        <w:outlineLvl w:val="1"/>
      </w:pPr>
      <w:r>
        <w:rPr>
          <w:rFonts w:ascii="黑体" w:hAnsi="黑体" w:eastAsia="黑体"/>
          <w:sz w:val="32"/>
        </w:rPr>
        <w:t>第二部分 部门决算情况说明</w:t>
      </w:r>
    </w:p>
    <w:p w14:paraId="2BDC9536">
      <w:pPr>
        <w:spacing w:line="640" w:lineRule="exact"/>
        <w:ind w:firstLine="640"/>
        <w:jc w:val="both"/>
        <w:outlineLvl w:val="2"/>
      </w:pPr>
      <w:r>
        <w:rPr>
          <w:rFonts w:ascii="黑体" w:hAnsi="黑体" w:eastAsia="黑体"/>
          <w:sz w:val="32"/>
        </w:rPr>
        <w:t>一、收入支出决算总体情况说明</w:t>
      </w:r>
    </w:p>
    <w:p w14:paraId="2DAA4DC3">
      <w:pPr>
        <w:spacing w:line="580" w:lineRule="exact"/>
        <w:ind w:firstLine="640"/>
        <w:jc w:val="both"/>
      </w:pPr>
      <w:r>
        <w:rPr>
          <w:rFonts w:ascii="仿宋_GB2312" w:hAnsi="仿宋_GB2312" w:eastAsia="仿宋_GB2312"/>
          <w:b/>
          <w:sz w:val="32"/>
        </w:rPr>
        <w:t>2024年度收入总计2,703.20万元，</w:t>
      </w:r>
      <w:r>
        <w:rPr>
          <w:rFonts w:ascii="仿宋_GB2312" w:hAnsi="仿宋_GB2312" w:eastAsia="仿宋_GB2312"/>
          <w:b w:val="0"/>
          <w:sz w:val="32"/>
        </w:rPr>
        <w:t>其中：本年收入合计2,683.19万元，使用非财政拨款结余（含专用结余）0.00万元，年初结转和结余20.01万元。</w:t>
      </w:r>
    </w:p>
    <w:p w14:paraId="18FE7EBA">
      <w:pPr>
        <w:spacing w:line="580" w:lineRule="exact"/>
        <w:ind w:firstLine="640"/>
        <w:jc w:val="both"/>
      </w:pPr>
      <w:r>
        <w:rPr>
          <w:rFonts w:ascii="仿宋_GB2312" w:hAnsi="仿宋_GB2312" w:eastAsia="仿宋_GB2312"/>
          <w:b/>
          <w:sz w:val="32"/>
        </w:rPr>
        <w:t>2024年度支出总计2,703.20万元，</w:t>
      </w:r>
      <w:r>
        <w:rPr>
          <w:rFonts w:ascii="仿宋_GB2312" w:hAnsi="仿宋_GB2312" w:eastAsia="仿宋_GB2312"/>
          <w:b w:val="0"/>
          <w:sz w:val="32"/>
        </w:rPr>
        <w:t>其中：本年支出合计</w:t>
      </w:r>
      <w:r>
        <w:rPr>
          <w:rFonts w:ascii="仿宋_GB2312" w:hAnsi="仿宋_GB2312" w:eastAsia="仿宋_GB2312"/>
          <w:b w:val="0"/>
          <w:w w:val="97"/>
          <w:sz w:val="32"/>
        </w:rPr>
        <w:t>2,680.85万元，结余分配0.00万元，年末结转和结余22.35万元。</w:t>
      </w:r>
    </w:p>
    <w:p w14:paraId="7F6325EB">
      <w:pPr>
        <w:spacing w:line="580" w:lineRule="exact"/>
        <w:ind w:firstLine="640"/>
        <w:jc w:val="both"/>
      </w:pPr>
      <w:r>
        <w:rPr>
          <w:rFonts w:ascii="仿宋_GB2312" w:hAnsi="仿宋_GB2312" w:eastAsia="仿宋_GB2312"/>
          <w:b w:val="0"/>
          <w:sz w:val="32"/>
        </w:rPr>
        <w:t>收入支出总体与上年相比，增加37.33万元，增长1.40%，主要原因是：本年在职人员工资调增，社保、公积金基数调增，人员经费增加。本年增加教育系统2024年度公用采暖费。</w:t>
      </w:r>
    </w:p>
    <w:p w14:paraId="1ACC06A0">
      <w:pPr>
        <w:spacing w:line="640" w:lineRule="exact"/>
        <w:ind w:firstLine="640"/>
        <w:jc w:val="both"/>
        <w:outlineLvl w:val="2"/>
      </w:pPr>
      <w:r>
        <w:rPr>
          <w:rFonts w:ascii="黑体" w:hAnsi="黑体" w:eastAsia="黑体"/>
          <w:sz w:val="32"/>
        </w:rPr>
        <w:t>二、收入决算情况说明</w:t>
      </w:r>
    </w:p>
    <w:p w14:paraId="70F2893C">
      <w:pPr>
        <w:spacing w:line="580" w:lineRule="exact"/>
        <w:ind w:firstLine="640"/>
        <w:jc w:val="both"/>
      </w:pPr>
      <w:r>
        <w:rPr>
          <w:rFonts w:ascii="仿宋_GB2312" w:hAnsi="仿宋_GB2312" w:eastAsia="仿宋_GB2312"/>
          <w:b/>
          <w:sz w:val="32"/>
        </w:rPr>
        <w:t>本年收入2,683.19万元，</w:t>
      </w:r>
      <w:r>
        <w:rPr>
          <w:rFonts w:ascii="仿宋_GB2312" w:hAnsi="仿宋_GB2312" w:eastAsia="仿宋_GB2312"/>
          <w:b w:val="0"/>
          <w:sz w:val="32"/>
        </w:rPr>
        <w:t>其中：财政拨款收入2,591.14万元，占96.57%；上级补助收入0.00万元，占0.00%；事业收入0.00万元，占0.00%；经营收入0.00万元，占0.00%；附属单位上缴收入0.00万元，占0.00%；其他收入92.05万元，占3.43%。</w:t>
      </w:r>
    </w:p>
    <w:p w14:paraId="389535FE">
      <w:pPr>
        <w:spacing w:line="640" w:lineRule="exact"/>
        <w:ind w:firstLine="640"/>
        <w:jc w:val="both"/>
        <w:outlineLvl w:val="2"/>
      </w:pPr>
      <w:r>
        <w:rPr>
          <w:rFonts w:ascii="黑体" w:hAnsi="黑体" w:eastAsia="黑体"/>
          <w:sz w:val="32"/>
        </w:rPr>
        <w:t>三、支出决算情况说明</w:t>
      </w:r>
    </w:p>
    <w:p w14:paraId="0083A80A">
      <w:pPr>
        <w:spacing w:line="580" w:lineRule="exact"/>
        <w:ind w:firstLine="640"/>
        <w:jc w:val="both"/>
      </w:pPr>
      <w:r>
        <w:rPr>
          <w:rFonts w:ascii="仿宋_GB2312" w:hAnsi="仿宋_GB2312" w:eastAsia="仿宋_GB2312"/>
          <w:b/>
          <w:sz w:val="32"/>
        </w:rPr>
        <w:t>本年支出2,680.85万元，</w:t>
      </w:r>
      <w:r>
        <w:rPr>
          <w:rFonts w:ascii="仿宋_GB2312" w:hAnsi="仿宋_GB2312" w:eastAsia="仿宋_GB2312"/>
          <w:b w:val="0"/>
          <w:sz w:val="32"/>
        </w:rPr>
        <w:t>其中：基本支出2,330.14万元，占86.92%；项目支出350.71万元，占13.08%；上缴上级支出0.00万元，占0.00%；经营支出0.00万元，占0.00%；对附属单位补助支出0.00万元，占0.00%。</w:t>
      </w:r>
    </w:p>
    <w:p w14:paraId="4DFB419F">
      <w:pPr>
        <w:spacing w:line="640" w:lineRule="exact"/>
        <w:ind w:firstLine="640"/>
        <w:jc w:val="both"/>
        <w:outlineLvl w:val="2"/>
      </w:pPr>
      <w:r>
        <w:rPr>
          <w:rFonts w:ascii="黑体" w:hAnsi="黑体" w:eastAsia="黑体"/>
          <w:sz w:val="32"/>
        </w:rPr>
        <w:t>四、财政拨款收入支出决算总体情况说明</w:t>
      </w:r>
    </w:p>
    <w:p w14:paraId="512C82E2">
      <w:pPr>
        <w:spacing w:line="580" w:lineRule="exact"/>
        <w:ind w:firstLine="640"/>
        <w:jc w:val="both"/>
      </w:pPr>
      <w:r>
        <w:rPr>
          <w:rFonts w:ascii="仿宋_GB2312" w:hAnsi="仿宋_GB2312" w:eastAsia="仿宋_GB2312"/>
          <w:b/>
          <w:sz w:val="32"/>
        </w:rPr>
        <w:t>2024年度财政拨款收入总计2,591.14万元，</w:t>
      </w:r>
      <w:r>
        <w:rPr>
          <w:rFonts w:ascii="仿宋_GB2312" w:hAnsi="仿宋_GB2312" w:eastAsia="仿宋_GB2312"/>
          <w:b w:val="0"/>
          <w:sz w:val="32"/>
        </w:rPr>
        <w:t>其中：年初财政拨款结转和结余0.00万元，本年财政拨款收入2,591.14万元。</w:t>
      </w:r>
      <w:r>
        <w:rPr>
          <w:rFonts w:ascii="仿宋_GB2312" w:hAnsi="仿宋_GB2312" w:eastAsia="仿宋_GB2312"/>
          <w:b/>
          <w:sz w:val="32"/>
        </w:rPr>
        <w:t>财政拨款支出总计2,591.14万元，</w:t>
      </w:r>
      <w:r>
        <w:rPr>
          <w:rFonts w:ascii="仿宋_GB2312" w:hAnsi="仿宋_GB2312" w:eastAsia="仿宋_GB2312"/>
          <w:b w:val="0"/>
          <w:sz w:val="32"/>
        </w:rPr>
        <w:t>其中：年末财政拨款结转和结余0.00万元，本年财政拨款支出2,591.14万元。</w:t>
      </w:r>
    </w:p>
    <w:p w14:paraId="047BC79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增加72.12万元，增长2.86%，主要原因是：本年在职人员工资调增，社保、公积金基数调增，人员经费增加。本年增加教育系统2024年度公用采暖费。</w:t>
      </w:r>
      <w:r>
        <w:rPr>
          <w:rFonts w:ascii="仿宋_GB2312" w:hAnsi="仿宋_GB2312" w:eastAsia="仿宋_GB2312"/>
          <w:b/>
          <w:sz w:val="32"/>
        </w:rPr>
        <w:t>与年初预算相比，</w:t>
      </w:r>
      <w:r>
        <w:rPr>
          <w:rFonts w:ascii="仿宋_GB2312" w:hAnsi="仿宋_GB2312" w:eastAsia="仿宋_GB2312"/>
          <w:b w:val="0"/>
          <w:sz w:val="32"/>
        </w:rPr>
        <w:t>年初预算数2,500.98万元，决算数2,591.14万元，预决算差异率3.60%，主要原因是：年中追加人员工资、社保、公积金基数调增部分资金，导致预决算存在差异。</w:t>
      </w:r>
    </w:p>
    <w:p w14:paraId="04B960A6">
      <w:pPr>
        <w:spacing w:line="640" w:lineRule="exact"/>
        <w:ind w:firstLine="640"/>
        <w:jc w:val="both"/>
        <w:outlineLvl w:val="2"/>
      </w:pPr>
      <w:r>
        <w:rPr>
          <w:rFonts w:ascii="黑体" w:hAnsi="黑体" w:eastAsia="黑体"/>
          <w:sz w:val="32"/>
        </w:rPr>
        <w:t>五、一般公共预算财政拨款支出决算情况说明</w:t>
      </w:r>
    </w:p>
    <w:p w14:paraId="165A70BE">
      <w:pPr>
        <w:spacing w:line="640" w:lineRule="exact"/>
        <w:ind w:firstLine="640"/>
        <w:jc w:val="both"/>
        <w:outlineLvl w:val="3"/>
      </w:pPr>
      <w:r>
        <w:rPr>
          <w:rFonts w:ascii="楷体_GB2312" w:hAnsi="楷体_GB2312" w:eastAsia="楷体_GB2312"/>
          <w:b/>
          <w:sz w:val="32"/>
        </w:rPr>
        <w:t>（一）一般公共预算财政拨款支出决算总体情况</w:t>
      </w:r>
    </w:p>
    <w:p w14:paraId="0C154EEB">
      <w:pPr>
        <w:spacing w:line="580" w:lineRule="exact"/>
        <w:ind w:firstLine="640"/>
        <w:jc w:val="both"/>
      </w:pPr>
      <w:r>
        <w:rPr>
          <w:rFonts w:ascii="仿宋_GB2312" w:hAnsi="仿宋_GB2312" w:eastAsia="仿宋_GB2312"/>
          <w:b/>
          <w:sz w:val="32"/>
        </w:rPr>
        <w:t>2024年度一般公共预算财政拨款支出2,591.14万元，</w:t>
      </w:r>
      <w:r>
        <w:rPr>
          <w:rFonts w:ascii="仿宋_GB2312" w:hAnsi="仿宋_GB2312" w:eastAsia="仿宋_GB2312"/>
          <w:b w:val="0"/>
          <w:sz w:val="32"/>
        </w:rPr>
        <w:t>占本年支出合计的96.65%。</w:t>
      </w:r>
      <w:r>
        <w:rPr>
          <w:rFonts w:ascii="仿宋_GB2312" w:hAnsi="仿宋_GB2312" w:eastAsia="仿宋_GB2312"/>
          <w:b/>
          <w:sz w:val="32"/>
        </w:rPr>
        <w:t>与上年相比，</w:t>
      </w:r>
      <w:r>
        <w:rPr>
          <w:rFonts w:ascii="仿宋_GB2312" w:hAnsi="仿宋_GB2312" w:eastAsia="仿宋_GB2312"/>
          <w:b w:val="0"/>
          <w:sz w:val="32"/>
        </w:rPr>
        <w:t>增加72.12万元，增长2.86%，主要原因是：本年在职人员工资调增，社保、公积金基数调增，人员经费增加。本年增加教育系统2024年度公用采暖费。</w:t>
      </w:r>
      <w:r>
        <w:rPr>
          <w:rFonts w:ascii="仿宋_GB2312" w:hAnsi="仿宋_GB2312" w:eastAsia="仿宋_GB2312"/>
          <w:b/>
          <w:sz w:val="32"/>
        </w:rPr>
        <w:t>与年初预算相比,</w:t>
      </w:r>
      <w:r>
        <w:rPr>
          <w:rFonts w:ascii="仿宋_GB2312" w:hAnsi="仿宋_GB2312" w:eastAsia="仿宋_GB2312"/>
          <w:b w:val="0"/>
          <w:sz w:val="32"/>
        </w:rPr>
        <w:t>年初预算数2,500.98万元，决算数2,591.14万元，预决算差异率3.60%，主要原因是：年中追加人员工资、社保、公积金基数调增部分资金，导致预决算存在差异。</w:t>
      </w:r>
    </w:p>
    <w:p w14:paraId="4C98F8D7">
      <w:pPr>
        <w:spacing w:line="640" w:lineRule="exact"/>
        <w:ind w:firstLine="640"/>
        <w:jc w:val="both"/>
        <w:outlineLvl w:val="3"/>
      </w:pPr>
      <w:r>
        <w:rPr>
          <w:rFonts w:ascii="楷体_GB2312" w:hAnsi="楷体_GB2312" w:eastAsia="楷体_GB2312"/>
          <w:b/>
          <w:sz w:val="32"/>
        </w:rPr>
        <w:t>（二）一般公共预算财政拨款支出决算结构情况</w:t>
      </w:r>
    </w:p>
    <w:p w14:paraId="0FE2A39F">
      <w:pPr>
        <w:spacing w:line="580" w:lineRule="exact"/>
        <w:ind w:firstLine="640"/>
        <w:jc w:val="both"/>
      </w:pPr>
      <w:r>
        <w:rPr>
          <w:rFonts w:ascii="仿宋_GB2312" w:hAnsi="仿宋_GB2312" w:eastAsia="仿宋_GB2312"/>
          <w:b w:val="0"/>
          <w:sz w:val="32"/>
        </w:rPr>
        <w:t>1.教育支出(类)2,540.85万元,占98.06%。</w:t>
      </w:r>
    </w:p>
    <w:p w14:paraId="5C3180BE">
      <w:pPr>
        <w:spacing w:line="580" w:lineRule="exact"/>
        <w:ind w:firstLine="640"/>
        <w:jc w:val="both"/>
      </w:pPr>
      <w:r>
        <w:rPr>
          <w:rFonts w:ascii="仿宋_GB2312" w:hAnsi="仿宋_GB2312" w:eastAsia="仿宋_GB2312"/>
          <w:b w:val="0"/>
          <w:sz w:val="32"/>
        </w:rPr>
        <w:t>2.社会保障和就业支出(类)41.89万元,占1.62%。</w:t>
      </w:r>
    </w:p>
    <w:p w14:paraId="5E972CFB">
      <w:pPr>
        <w:spacing w:line="580" w:lineRule="exact"/>
        <w:ind w:firstLine="640"/>
        <w:jc w:val="both"/>
      </w:pPr>
      <w:r>
        <w:rPr>
          <w:rFonts w:ascii="仿宋_GB2312" w:hAnsi="仿宋_GB2312" w:eastAsia="仿宋_GB2312"/>
          <w:b w:val="0"/>
          <w:sz w:val="32"/>
        </w:rPr>
        <w:t>3.卫生健康支出(类)8.40万元,占0.32%。</w:t>
      </w:r>
    </w:p>
    <w:p w14:paraId="16B71EA1">
      <w:pPr>
        <w:spacing w:line="640" w:lineRule="exact"/>
        <w:ind w:firstLine="640"/>
        <w:jc w:val="both"/>
        <w:outlineLvl w:val="3"/>
      </w:pPr>
      <w:r>
        <w:rPr>
          <w:rFonts w:ascii="楷体_GB2312" w:hAnsi="楷体_GB2312" w:eastAsia="楷体_GB2312"/>
          <w:b/>
          <w:sz w:val="32"/>
        </w:rPr>
        <w:t>（三）一般公共预算财政拨款支出决算具体情况</w:t>
      </w:r>
    </w:p>
    <w:p w14:paraId="305B67A4">
      <w:pPr>
        <w:spacing w:line="580" w:lineRule="exact"/>
        <w:ind w:firstLine="640"/>
        <w:jc w:val="both"/>
      </w:pPr>
      <w:r>
        <w:rPr>
          <w:rFonts w:ascii="仿宋_GB2312" w:hAnsi="仿宋_GB2312" w:eastAsia="仿宋_GB2312"/>
          <w:b w:val="0"/>
          <w:sz w:val="32"/>
        </w:rPr>
        <w:t>1.教育支出(类)普通教育(款)小学教育(项):支出决算数为2,361.31万元，比上年决算减少126.97万元，下降5.10%,主要原因是：本年度科目调整，吉木萨尔县第三小学2024年城乡义务教育补助经费（校舍安全保障）上年在小学教育科目列支，本年在其他普通教育支出科目列支，导致经费减少；本年功能科目调整，养老保险缴费、事业医疗缴费上年度在主科目列支，本年单独列支，导致经费较上年减少。</w:t>
      </w:r>
    </w:p>
    <w:p w14:paraId="2D4A0E85">
      <w:pPr>
        <w:spacing w:line="580" w:lineRule="exact"/>
        <w:ind w:firstLine="640"/>
        <w:jc w:val="both"/>
      </w:pPr>
      <w:r>
        <w:rPr>
          <w:rFonts w:ascii="仿宋_GB2312" w:hAnsi="仿宋_GB2312" w:eastAsia="仿宋_GB2312"/>
          <w:b w:val="0"/>
          <w:sz w:val="32"/>
        </w:rPr>
        <w:t>2.教育支出(类)普通教育(款)初中教育(项):支出决算数为0.00万元，比上年决算减少0.74万元，下降100.00%,主要原因是：本年减少家庭经济困难学生补助经费。</w:t>
      </w:r>
    </w:p>
    <w:p w14:paraId="7EC29038">
      <w:pPr>
        <w:spacing w:line="580" w:lineRule="exact"/>
        <w:ind w:firstLine="640"/>
        <w:jc w:val="both"/>
      </w:pPr>
      <w:r>
        <w:rPr>
          <w:rFonts w:ascii="仿宋_GB2312" w:hAnsi="仿宋_GB2312" w:eastAsia="仿宋_GB2312"/>
          <w:b w:val="0"/>
          <w:sz w:val="32"/>
        </w:rPr>
        <w:t>3.教育支出(类)普通教育(款)其他普通教育支出(项):支出决算数为133.00万元，比上年决算增加133.00万元，增长100.00%,主要原因是：本年度科目调整，吉木萨尔县第三小学城乡义务教育补助经费（校舍安全保障）上年在小学教育科目列支，本年在其他普通教育支出科目列支，导致经费增加。</w:t>
      </w:r>
    </w:p>
    <w:p w14:paraId="068B43FA">
      <w:pPr>
        <w:spacing w:line="580" w:lineRule="exact"/>
        <w:ind w:firstLine="640"/>
        <w:jc w:val="both"/>
      </w:pPr>
      <w:r>
        <w:rPr>
          <w:rFonts w:ascii="仿宋_GB2312" w:hAnsi="仿宋_GB2312" w:eastAsia="仿宋_GB2312"/>
          <w:b w:val="0"/>
          <w:sz w:val="32"/>
        </w:rPr>
        <w:t>4.教育支出(类)特殊教育(款)其他特殊教育支出(项):支出决算数为0.00万元，比上年决算减少30.00万元，下降100.00%,主要原因是：本年减少特殊教育补助经费。</w:t>
      </w:r>
    </w:p>
    <w:p w14:paraId="6EDD8D0C">
      <w:pPr>
        <w:spacing w:line="580" w:lineRule="exact"/>
        <w:ind w:firstLine="640"/>
        <w:jc w:val="both"/>
      </w:pPr>
      <w:r>
        <w:rPr>
          <w:rFonts w:ascii="仿宋_GB2312" w:hAnsi="仿宋_GB2312" w:eastAsia="仿宋_GB2312"/>
          <w:b w:val="0"/>
          <w:sz w:val="32"/>
        </w:rPr>
        <w:t>5.教育支出(类)教育费附加安排的支出(款)其他教育费附加安排的支出(项):支出决算数为46.54万元，比上年决算增加46.54万元，增长100.00%,主要原因是：本年增加教育系统2024年度公用采暖费。</w:t>
      </w:r>
    </w:p>
    <w:p w14:paraId="76D824B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41.89万元，比上年决算增加41.89万元，增长100.00%,主要原因是：本年功能科目调整，养老保险缴费上年度在主科目列支，本年单独列支，导致经费较上年增加。</w:t>
      </w:r>
    </w:p>
    <w:p w14:paraId="35ED8349">
      <w:pPr>
        <w:spacing w:line="580" w:lineRule="exact"/>
        <w:ind w:firstLine="640"/>
        <w:jc w:val="both"/>
      </w:pPr>
      <w:r>
        <w:rPr>
          <w:rFonts w:ascii="仿宋_GB2312" w:hAnsi="仿宋_GB2312" w:eastAsia="仿宋_GB2312"/>
          <w:b w:val="0"/>
          <w:sz w:val="32"/>
        </w:rPr>
        <w:t>7.卫生健康支出(类)行政事业单位医疗(款)事业单位医疗(项):支出决算数为8.40万元，比上年决算增加8.40万元，增长100.00%,主要原因是：本年功能科目调整，事业单位医疗支出上年度在主科目列支，本年单独列支，导致经费较上年增加。</w:t>
      </w:r>
    </w:p>
    <w:p w14:paraId="249808CA">
      <w:pPr>
        <w:spacing w:line="640" w:lineRule="exact"/>
        <w:ind w:firstLine="640"/>
        <w:jc w:val="both"/>
        <w:outlineLvl w:val="2"/>
      </w:pPr>
      <w:r>
        <w:rPr>
          <w:rFonts w:ascii="黑体" w:hAnsi="黑体" w:eastAsia="黑体"/>
          <w:sz w:val="32"/>
        </w:rPr>
        <w:t>六、一般公共预算财政拨款基本支出决算情况说明</w:t>
      </w:r>
    </w:p>
    <w:p w14:paraId="66E4D9C4">
      <w:pPr>
        <w:spacing w:line="580" w:lineRule="exact"/>
        <w:ind w:firstLine="640"/>
        <w:jc w:val="both"/>
      </w:pPr>
      <w:r>
        <w:rPr>
          <w:rFonts w:ascii="仿宋_GB2312" w:hAnsi="仿宋_GB2312" w:eastAsia="仿宋_GB2312"/>
          <w:b w:val="0"/>
          <w:sz w:val="32"/>
        </w:rPr>
        <w:t>2024年度一般公共预算财政拨款基本支出2,240.43万元，其中：</w:t>
      </w:r>
      <w:r>
        <w:rPr>
          <w:rFonts w:ascii="仿宋_GB2312" w:hAnsi="仿宋_GB2312" w:eastAsia="仿宋_GB2312"/>
          <w:b/>
          <w:sz w:val="32"/>
        </w:rPr>
        <w:t>人员经费2,169.07万元，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其他对个人和家庭的补助。</w:t>
      </w:r>
    </w:p>
    <w:p w14:paraId="08FD37F5">
      <w:pPr>
        <w:spacing w:line="580" w:lineRule="exact"/>
        <w:ind w:firstLine="640"/>
        <w:jc w:val="both"/>
      </w:pPr>
      <w:r>
        <w:rPr>
          <w:rFonts w:ascii="仿宋_GB2312" w:hAnsi="仿宋_GB2312" w:eastAsia="仿宋_GB2312"/>
          <w:b/>
          <w:sz w:val="32"/>
        </w:rPr>
        <w:t>公用经费71.36万元，</w:t>
      </w:r>
      <w:r>
        <w:rPr>
          <w:rFonts w:ascii="仿宋_GB2312" w:hAnsi="仿宋_GB2312" w:eastAsia="仿宋_GB2312"/>
          <w:b w:val="0"/>
          <w:sz w:val="32"/>
        </w:rPr>
        <w:t>包括：取暖费、培训费、工会经费。</w:t>
      </w:r>
    </w:p>
    <w:p w14:paraId="7259C8EF">
      <w:pPr>
        <w:spacing w:line="640" w:lineRule="exact"/>
        <w:ind w:firstLine="640"/>
        <w:jc w:val="both"/>
        <w:outlineLvl w:val="2"/>
      </w:pPr>
      <w:r>
        <w:rPr>
          <w:rFonts w:ascii="黑体" w:hAnsi="黑体" w:eastAsia="黑体"/>
          <w:sz w:val="32"/>
        </w:rPr>
        <w:t>七、政府性基金预算财政拨款收入支出决算情况说明</w:t>
      </w:r>
    </w:p>
    <w:p w14:paraId="772F692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8A0292C">
      <w:pPr>
        <w:spacing w:line="640" w:lineRule="exact"/>
        <w:ind w:firstLine="640"/>
        <w:jc w:val="both"/>
        <w:outlineLvl w:val="2"/>
      </w:pPr>
      <w:r>
        <w:rPr>
          <w:rFonts w:ascii="黑体" w:hAnsi="黑体" w:eastAsia="黑体"/>
          <w:sz w:val="32"/>
        </w:rPr>
        <w:t>八、国有资本经营预算财政拨款收入支出决算情况说明</w:t>
      </w:r>
    </w:p>
    <w:p w14:paraId="037D7C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8AC0F8">
      <w:pPr>
        <w:spacing w:line="640" w:lineRule="exact"/>
        <w:ind w:firstLine="640"/>
        <w:jc w:val="both"/>
        <w:outlineLvl w:val="2"/>
      </w:pPr>
      <w:r>
        <w:rPr>
          <w:rFonts w:ascii="黑体" w:hAnsi="黑体" w:eastAsia="黑体"/>
          <w:sz w:val="32"/>
        </w:rPr>
        <w:t>九、财政拨款“三公”经费支出决算情况说明</w:t>
      </w:r>
    </w:p>
    <w:p w14:paraId="3581BFD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BEFE6E4">
      <w:pPr>
        <w:spacing w:line="580" w:lineRule="exact"/>
        <w:ind w:firstLine="640"/>
        <w:jc w:val="both"/>
      </w:pPr>
      <w:r>
        <w:rPr>
          <w:rFonts w:ascii="仿宋_GB2312" w:hAnsi="仿宋_GB2312" w:eastAsia="仿宋_GB2312"/>
          <w:b/>
          <w:sz w:val="32"/>
        </w:rPr>
        <w:t>具体情况如下：</w:t>
      </w:r>
    </w:p>
    <w:p w14:paraId="3284DE5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B0E64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205147F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AF5992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B60068B">
      <w:pPr>
        <w:spacing w:line="640" w:lineRule="exact"/>
        <w:ind w:firstLine="640"/>
        <w:jc w:val="both"/>
        <w:outlineLvl w:val="2"/>
      </w:pPr>
      <w:r>
        <w:rPr>
          <w:rFonts w:ascii="黑体" w:hAnsi="黑体" w:eastAsia="黑体"/>
          <w:sz w:val="32"/>
        </w:rPr>
        <w:t>十、其他重要事项的情况说明</w:t>
      </w:r>
    </w:p>
    <w:p w14:paraId="405F4C62">
      <w:pPr>
        <w:spacing w:line="640" w:lineRule="exact"/>
        <w:ind w:firstLine="640"/>
        <w:jc w:val="both"/>
        <w:outlineLvl w:val="3"/>
      </w:pPr>
      <w:r>
        <w:rPr>
          <w:rFonts w:ascii="楷体_GB2312" w:hAnsi="楷体_GB2312" w:eastAsia="楷体_GB2312"/>
          <w:b/>
          <w:sz w:val="32"/>
        </w:rPr>
        <w:t>（一）机关运行经费及公用经费支出情况</w:t>
      </w:r>
    </w:p>
    <w:p w14:paraId="19D61DEF">
      <w:pPr>
        <w:spacing w:line="580" w:lineRule="exact"/>
        <w:ind w:firstLine="640"/>
        <w:jc w:val="both"/>
      </w:pPr>
      <w:r>
        <w:rPr>
          <w:rFonts w:ascii="仿宋_GB2312" w:hAnsi="仿宋_GB2312" w:eastAsia="仿宋_GB2312"/>
          <w:b w:val="0"/>
          <w:sz w:val="32"/>
        </w:rPr>
        <w:t>2024年度吉木萨尔县第三小学（事业单位）公用经费支出71.36万元，比上年增加20.42万元，增长40.09%，主要原因是：本年更新、维护补充办公用品，导致公用经费较上年增加。</w:t>
      </w:r>
    </w:p>
    <w:p w14:paraId="1558808C">
      <w:pPr>
        <w:spacing w:line="640" w:lineRule="exact"/>
        <w:ind w:firstLine="640"/>
        <w:jc w:val="both"/>
        <w:outlineLvl w:val="3"/>
      </w:pPr>
      <w:r>
        <w:rPr>
          <w:rFonts w:ascii="楷体_GB2312" w:hAnsi="楷体_GB2312" w:eastAsia="楷体_GB2312"/>
          <w:b/>
          <w:sz w:val="32"/>
        </w:rPr>
        <w:t>（二）政府采购情况</w:t>
      </w:r>
    </w:p>
    <w:p w14:paraId="0935B5C1">
      <w:pPr>
        <w:spacing w:line="580" w:lineRule="exact"/>
        <w:ind w:firstLine="640"/>
        <w:jc w:val="both"/>
      </w:pPr>
      <w:r>
        <w:rPr>
          <w:rFonts w:ascii="仿宋_GB2312" w:hAnsi="仿宋_GB2312" w:eastAsia="仿宋_GB2312"/>
          <w:b w:val="0"/>
          <w:sz w:val="32"/>
        </w:rPr>
        <w:t>2024年度政府采购支出总额3.98万元，其中：政府采购货物支出3.64万元、政府采购工程支出0.00万元、政府采购服务支出0.34万元。</w:t>
      </w:r>
    </w:p>
    <w:p w14:paraId="0D323B5A">
      <w:pPr>
        <w:spacing w:line="580" w:lineRule="exact"/>
        <w:ind w:firstLine="640"/>
        <w:jc w:val="both"/>
      </w:pPr>
      <w:r>
        <w:rPr>
          <w:rFonts w:ascii="仿宋_GB2312" w:hAnsi="仿宋_GB2312" w:eastAsia="仿宋_GB2312"/>
          <w:b w:val="0"/>
          <w:sz w:val="32"/>
        </w:rPr>
        <w:t>授予中小企业合同金额1.88万元，占政府采购支出总额的47.24%，其中：授予小微企业合同金额1.88万元，占政府采购支出总额的47.24%。</w:t>
      </w:r>
    </w:p>
    <w:p w14:paraId="58EC6588">
      <w:pPr>
        <w:spacing w:line="640" w:lineRule="exact"/>
        <w:ind w:firstLine="640"/>
        <w:jc w:val="both"/>
        <w:outlineLvl w:val="3"/>
      </w:pPr>
      <w:r>
        <w:rPr>
          <w:rFonts w:ascii="楷体_GB2312" w:hAnsi="楷体_GB2312" w:eastAsia="楷体_GB2312"/>
          <w:b/>
          <w:sz w:val="32"/>
        </w:rPr>
        <w:t>（三）国有资产占用情况说明</w:t>
      </w:r>
    </w:p>
    <w:p w14:paraId="11D82C67">
      <w:pPr>
        <w:spacing w:line="580" w:lineRule="exact"/>
        <w:ind w:firstLine="640"/>
        <w:jc w:val="both"/>
      </w:pPr>
      <w:r>
        <w:rPr>
          <w:rFonts w:ascii="仿宋_GB2312" w:hAnsi="仿宋_GB2312" w:eastAsia="仿宋_GB2312"/>
          <w:b w:val="0"/>
          <w:sz w:val="32"/>
        </w:rPr>
        <w:t>截至2024年12月31日，房屋15,957.74平方米，价值3,837.51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2台（套）。</w:t>
      </w:r>
    </w:p>
    <w:p w14:paraId="58322B86">
      <w:pPr>
        <w:spacing w:line="640" w:lineRule="exact"/>
        <w:ind w:firstLine="640"/>
        <w:jc w:val="both"/>
        <w:outlineLvl w:val="2"/>
      </w:pPr>
      <w:r>
        <w:rPr>
          <w:rFonts w:ascii="黑体" w:hAnsi="黑体" w:eastAsia="黑体"/>
          <w:sz w:val="32"/>
        </w:rPr>
        <w:t>十一、预算绩效的情况说明</w:t>
      </w:r>
    </w:p>
    <w:p w14:paraId="748640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2,703.20万元，实际执行总额2,680.85万元；预算绩效评价项目12个，全年预算数350.70万元，全年执行数350.70万元。预算绩效管理取得的成效：1.保障单位在职人员和退休人员工资、奖金、绩效、社会保险等人员经费支出；2.义务教育工作持续发展、巩固九年义务教育教学。通过以上工作的实施，学校各项办公经费得到保障，使学校正常运转，落实有关教育经费的法规政策，让国家优惠政策落实到每家每户，逐步提高受益群众的满意度。发现的问题及原因：一是家校共育效果不明显。家长的共育意识不足，对学校宣传的有些政策不学习、不领会，导致理解和把握有偏差。家长与教师沟通的意识不强，对新任教师的期望值过高，教师共育意识不足，对家长充分发挥家庭教育的作用指导不够，没有形成教育合力，要注重学生的心理健康教育，促进学生身心全面和谐健康的发展；二是教师水平参差不齐，新任教师缺乏教学经验，骨干教师大批量退休，站好站稳讲台教师少。下一步改进措施：深耕校园文化建设。聚焦内涵发展，打造富有教育特色的校园文化，深耕爱心教育的学校文化建设，进一步梳理学校文化，形成文化共识，坚持从环境建设、学校管理、课程开发、课堂改革、队伍培养、学生培育等方面实施文化建设，实现育人方式转变，推进学校高质量发展。构建和谐美好校园。坚持安全为重，结合我县教育系统安全专项整治行动方案，开展安全领域的大排查、大整治。继续完善安全常态化长效化管理机制。完善各项管理制度，调优学校的绩效分配方案。结合文明典范城市创建，加强文明校园建设，完成精神文明校园和区绿色校园创建工作。具体附整体支出绩效自评表，项目支出绩效自评表。</w:t>
      </w:r>
    </w:p>
    <w:p w14:paraId="6BA121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DCAEAC">
        <w:tc>
          <w:tcPr>
            <w:tcW w:w="8847" w:type="dxa"/>
            <w:gridSpan w:val="9"/>
            <w:vAlign w:val="center"/>
          </w:tcPr>
          <w:p w14:paraId="202F2E66">
            <w:pPr>
              <w:jc w:val="center"/>
            </w:pPr>
            <w:r>
              <w:rPr>
                <w:rFonts w:ascii="宋体" w:hAnsi="宋体" w:eastAsia="宋体"/>
                <w:sz w:val="24"/>
              </w:rPr>
              <w:t>单位整体支出绩效自评表</w:t>
            </w:r>
          </w:p>
        </w:tc>
      </w:tr>
      <w:tr w14:paraId="52F19CF3">
        <w:tblPrEx>
          <w:tblCellMar>
            <w:top w:w="0" w:type="dxa"/>
            <w:left w:w="108" w:type="dxa"/>
            <w:bottom w:w="0" w:type="dxa"/>
            <w:right w:w="108" w:type="dxa"/>
          </w:tblCellMar>
        </w:tblPrEx>
        <w:tc>
          <w:tcPr>
            <w:tcW w:w="8847" w:type="dxa"/>
            <w:gridSpan w:val="9"/>
            <w:vAlign w:val="center"/>
          </w:tcPr>
          <w:p w14:paraId="73C0E3F9">
            <w:pPr>
              <w:jc w:val="center"/>
            </w:pPr>
            <w:r>
              <w:rPr>
                <w:rFonts w:ascii="宋体" w:hAnsi="宋体" w:eastAsia="宋体"/>
                <w:sz w:val="24"/>
              </w:rPr>
              <w:t>（2024年度）</w:t>
            </w:r>
          </w:p>
        </w:tc>
      </w:tr>
      <w:tr w14:paraId="14CF69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9FE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906C5D">
            <w:pPr>
              <w:jc w:val="center"/>
            </w:pPr>
            <w:r>
              <w:rPr>
                <w:rFonts w:ascii="宋体" w:hAnsi="宋体" w:eastAsia="宋体"/>
                <w:sz w:val="16"/>
              </w:rPr>
              <w:t>吉木萨尔县第三小学</w:t>
            </w:r>
          </w:p>
        </w:tc>
      </w:tr>
      <w:tr w14:paraId="4B5E3A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6E48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DC57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AD1B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C8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015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4B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11B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BC31">
            <w:pPr>
              <w:jc w:val="center"/>
            </w:pPr>
            <w:r>
              <w:rPr>
                <w:rFonts w:ascii="宋体" w:hAnsi="宋体" w:eastAsia="宋体"/>
                <w:sz w:val="16"/>
              </w:rPr>
              <w:t>得分</w:t>
            </w:r>
          </w:p>
        </w:tc>
      </w:tr>
      <w:tr w14:paraId="1D014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796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B102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80F5">
            <w:pPr>
              <w:jc w:val="center"/>
            </w:pPr>
            <w:r>
              <w:rPr>
                <w:rFonts w:ascii="宋体" w:hAnsi="宋体" w:eastAsia="宋体"/>
                <w:sz w:val="16"/>
              </w:rPr>
              <w:t>260.60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66441">
            <w:pPr>
              <w:jc w:val="center"/>
            </w:pPr>
            <w:r>
              <w:rPr>
                <w:rFonts w:ascii="宋体" w:hAnsi="宋体" w:eastAsia="宋体"/>
                <w:sz w:val="16"/>
              </w:rPr>
              <w:t>282.29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07547">
            <w:pPr>
              <w:jc w:val="center"/>
            </w:pPr>
            <w:r>
              <w:rPr>
                <w:rFonts w:ascii="宋体" w:hAnsi="宋体" w:eastAsia="宋体"/>
                <w:sz w:val="16"/>
              </w:rPr>
              <w:t>282.29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09F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62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DDDB1">
            <w:pPr>
              <w:jc w:val="center"/>
            </w:pPr>
            <w:r>
              <w:rPr>
                <w:rFonts w:ascii="宋体" w:hAnsi="宋体" w:eastAsia="宋体"/>
                <w:sz w:val="16"/>
              </w:rPr>
              <w:t>-</w:t>
            </w:r>
          </w:p>
        </w:tc>
      </w:tr>
      <w:tr w14:paraId="11E97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ECE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3A3A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3D3E9">
            <w:pPr>
              <w:jc w:val="center"/>
            </w:pPr>
            <w:r>
              <w:rPr>
                <w:rFonts w:ascii="宋体" w:hAnsi="宋体" w:eastAsia="宋体"/>
                <w:sz w:val="16"/>
              </w:rPr>
              <w:t>2,240.39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E1C20">
            <w:pPr>
              <w:jc w:val="center"/>
            </w:pPr>
            <w:r>
              <w:rPr>
                <w:rFonts w:ascii="宋体" w:hAnsi="宋体" w:eastAsia="宋体"/>
                <w:sz w:val="16"/>
              </w:rPr>
              <w:t>2,420.91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9ED81">
            <w:pPr>
              <w:jc w:val="center"/>
            </w:pPr>
            <w:r>
              <w:rPr>
                <w:rFonts w:ascii="宋体" w:hAnsi="宋体" w:eastAsia="宋体"/>
                <w:sz w:val="16"/>
              </w:rPr>
              <w:t>2,398.56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80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9A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D79A">
            <w:pPr>
              <w:jc w:val="center"/>
            </w:pPr>
            <w:r>
              <w:rPr>
                <w:rFonts w:ascii="宋体" w:hAnsi="宋体" w:eastAsia="宋体"/>
                <w:sz w:val="16"/>
              </w:rPr>
              <w:t>-</w:t>
            </w:r>
          </w:p>
        </w:tc>
      </w:tr>
      <w:tr w14:paraId="54CA66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210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3DE8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99B1">
            <w:pPr>
              <w:jc w:val="center"/>
            </w:pPr>
            <w:r>
              <w:rPr>
                <w:rFonts w:ascii="宋体" w:hAnsi="宋体" w:eastAsia="宋体"/>
                <w:sz w:val="16"/>
              </w:rPr>
              <w:t>46.87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95F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7C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468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C3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60D4">
            <w:pPr>
              <w:jc w:val="center"/>
            </w:pPr>
            <w:r>
              <w:rPr>
                <w:rFonts w:ascii="宋体" w:hAnsi="宋体" w:eastAsia="宋体"/>
                <w:sz w:val="16"/>
              </w:rPr>
              <w:t>-</w:t>
            </w:r>
          </w:p>
        </w:tc>
      </w:tr>
      <w:tr w14:paraId="7C3323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599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F02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5F0B">
            <w:pPr>
              <w:jc w:val="center"/>
            </w:pPr>
            <w:r>
              <w:rPr>
                <w:rFonts w:ascii="宋体" w:hAnsi="宋体" w:eastAsia="宋体"/>
                <w:sz w:val="16"/>
              </w:rPr>
              <w:t>2,547.86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0D34C">
            <w:pPr>
              <w:jc w:val="center"/>
            </w:pPr>
            <w:r>
              <w:rPr>
                <w:rFonts w:ascii="宋体" w:hAnsi="宋体" w:eastAsia="宋体"/>
                <w:sz w:val="16"/>
              </w:rPr>
              <w:t>2,703.20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D160">
            <w:pPr>
              <w:jc w:val="center"/>
            </w:pPr>
            <w:r>
              <w:rPr>
                <w:rFonts w:ascii="宋体" w:hAnsi="宋体" w:eastAsia="宋体"/>
                <w:sz w:val="16"/>
              </w:rPr>
              <w:t>2,680.85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62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4270">
            <w:pPr>
              <w:jc w:val="center"/>
            </w:pPr>
            <w:r>
              <w:rPr>
                <w:rFonts w:ascii="宋体" w:hAnsi="宋体" w:eastAsia="宋体"/>
                <w:sz w:val="16"/>
              </w:rPr>
              <w:t>99.17%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10D6">
            <w:pPr>
              <w:jc w:val="center"/>
            </w:pPr>
            <w:r>
              <w:rPr>
                <w:rFonts w:ascii="宋体" w:hAnsi="宋体" w:eastAsia="宋体"/>
                <w:sz w:val="16"/>
              </w:rPr>
              <w:t>9.92</w:t>
            </w:r>
          </w:p>
        </w:tc>
      </w:tr>
      <w:tr w14:paraId="5E742D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3BA1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9E14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85B71">
            <w:pPr>
              <w:jc w:val="center"/>
            </w:pPr>
            <w:r>
              <w:rPr>
                <w:rFonts w:ascii="宋体" w:hAnsi="宋体" w:eastAsia="宋体"/>
                <w:sz w:val="16"/>
              </w:rPr>
              <w:t>实际完成情况</w:t>
            </w:r>
          </w:p>
        </w:tc>
      </w:tr>
      <w:tr w14:paraId="345D34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967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A96982">
            <w:pPr>
              <w:jc w:val="both"/>
            </w:pPr>
            <w:r>
              <w:rPr>
                <w:rFonts w:ascii="宋体" w:hAnsi="宋体" w:eastAsia="宋体"/>
                <w:sz w:val="16"/>
              </w:rPr>
              <w:t>负责实施小学教育义务教育工作，切实提高教育经费使用效率，保证义务教育入学率达到100%，一.通过保障单位在职人员和退休人员、编外人员的工资、奖金、绩效、社会保险缴费、住房公积金正常发放和缴纳等，打造优秀教师队伍；二，及时支付公用经费，其中包含办公费、邮电费、差旅费、工会经费、劳务费等，保障单位各类业务正常开展，逐步提高学生及家长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994B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全年预算数为2634.78万元，全年执行数为2612.43万元,预算执行率为99.15</w:t>
            </w:r>
            <w:r>
              <w:rPr>
                <w:rFonts w:hint="eastAsia" w:ascii="宋体" w:hAnsi="宋体"/>
                <w:sz w:val="16"/>
                <w:lang w:eastAsia="zh-CN"/>
              </w:rPr>
              <w:t>，本单位</w:t>
            </w:r>
            <w:r>
              <w:rPr>
                <w:rFonts w:ascii="宋体" w:hAnsi="宋体" w:eastAsia="宋体"/>
                <w:sz w:val="16"/>
              </w:rPr>
              <w:t>全年预算数为2703.20万元，全年执行数为2680.85万元，2024年</w:t>
            </w:r>
            <w:r>
              <w:rPr>
                <w:rFonts w:hint="eastAsia" w:ascii="宋体" w:hAnsi="宋体"/>
                <w:sz w:val="16"/>
                <w:lang w:eastAsia="zh-CN"/>
              </w:rPr>
              <w:t>本单位</w:t>
            </w:r>
            <w:r>
              <w:rPr>
                <w:rFonts w:ascii="宋体" w:hAnsi="宋体" w:eastAsia="宋体"/>
                <w:sz w:val="16"/>
              </w:rPr>
              <w:t>完成以下工作内容：1.保障单位在职人员和退休人员工资、奖金、绩效、社会保险等人员经费支出；2.义务教育工作持续发展、巩固九年义务教育教学。通过以上工作的实施，学校各项办公经费得到保障，使学校正常运转，落实有关教育经费的法规政策，让国家优惠政策落实到每家每户，逐步提高受益群众的满意度。</w:t>
            </w:r>
          </w:p>
        </w:tc>
      </w:tr>
      <w:tr w14:paraId="1566CA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350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46B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5CF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860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7FA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62F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842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9E36">
            <w:pPr>
              <w:jc w:val="center"/>
            </w:pPr>
            <w:r>
              <w:rPr>
                <w:rFonts w:ascii="宋体" w:hAnsi="宋体" w:eastAsia="宋体"/>
                <w:sz w:val="16"/>
              </w:rPr>
              <w:t>得分</w:t>
            </w:r>
          </w:p>
        </w:tc>
      </w:tr>
      <w:tr w14:paraId="54B6ED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EABD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1F3E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93EF">
            <w:pPr>
              <w:jc w:val="center"/>
            </w:pPr>
            <w:r>
              <w:rPr>
                <w:rFonts w:ascii="宋体" w:hAnsi="宋体" w:eastAsia="宋体"/>
                <w:sz w:val="16"/>
              </w:rPr>
              <w:t>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516E5">
            <w:pPr>
              <w:jc w:val="center"/>
            </w:pPr>
            <w:r>
              <w:rPr>
                <w:rFonts w:ascii="宋体" w:hAnsi="宋体" w:eastAsia="宋体"/>
                <w:sz w:val="16"/>
              </w:rPr>
              <w:t>&lt;=1355人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5083A">
            <w:pPr>
              <w:jc w:val="center"/>
            </w:pP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3A29">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D18F">
            <w:pPr>
              <w:jc w:val="center"/>
            </w:pPr>
            <w:r>
              <w:rPr>
                <w:rFonts w:ascii="宋体" w:hAnsi="宋体" w:eastAsia="宋体"/>
                <w:sz w:val="16"/>
              </w:rPr>
              <w:t>=1263人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AA08">
            <w:pPr>
              <w:jc w:val="center"/>
            </w:pPr>
            <w:r>
              <w:rPr>
                <w:rFonts w:ascii="宋体" w:hAnsi="宋体" w:eastAsia="宋体"/>
                <w:sz w:val="16"/>
              </w:rPr>
              <w:t>10.25</w:t>
            </w:r>
          </w:p>
        </w:tc>
      </w:tr>
      <w:tr w14:paraId="386E0D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09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B3D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55221">
            <w:pPr>
              <w:jc w:val="center"/>
            </w:pPr>
            <w:r>
              <w:rPr>
                <w:rFonts w:ascii="宋体" w:hAnsi="宋体" w:eastAsia="宋体"/>
                <w:sz w:val="16"/>
              </w:rPr>
              <w:t>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C600">
            <w:pPr>
              <w:jc w:val="center"/>
            </w:pPr>
            <w:r>
              <w:rPr>
                <w:rFonts w:ascii="宋体" w:hAnsi="宋体" w:eastAsia="宋体"/>
                <w:sz w:val="16"/>
              </w:rPr>
              <w:t>&lt;=110人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91EF">
            <w:pPr>
              <w:jc w:val="center"/>
            </w:pP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09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093CE">
            <w:pPr>
              <w:jc w:val="center"/>
            </w:pPr>
            <w:r>
              <w:rPr>
                <w:rFonts w:ascii="宋体" w:hAnsi="宋体" w:eastAsia="宋体"/>
                <w:sz w:val="16"/>
              </w:rPr>
              <w:t>=106人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DF90">
            <w:pPr>
              <w:jc w:val="center"/>
            </w:pPr>
            <w:r>
              <w:rPr>
                <w:rFonts w:ascii="宋体" w:hAnsi="宋体" w:eastAsia="宋体"/>
                <w:sz w:val="16"/>
              </w:rPr>
              <w:t>9.64</w:t>
            </w:r>
          </w:p>
        </w:tc>
      </w:tr>
      <w:tr w14:paraId="10E1C8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5BA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084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0093">
            <w:pPr>
              <w:jc w:val="center"/>
            </w:pPr>
            <w:r>
              <w:rPr>
                <w:rFonts w:ascii="宋体" w:hAnsi="宋体" w:eastAsia="宋体"/>
                <w:sz w:val="16"/>
              </w:rPr>
              <w:t>取暖面积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0F3CE">
            <w:pPr>
              <w:jc w:val="center"/>
            </w:pPr>
            <w:r>
              <w:rPr>
                <w:rFonts w:ascii="宋体" w:hAnsi="宋体" w:eastAsia="宋体"/>
                <w:sz w:val="16"/>
              </w:rPr>
              <w:t>=17768平方米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A9E91">
            <w:pPr>
              <w:jc w:val="center"/>
            </w:pP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7C724">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D0BD4">
            <w:pPr>
              <w:jc w:val="center"/>
            </w:pPr>
            <w:r>
              <w:rPr>
                <w:rFonts w:ascii="宋体" w:hAnsi="宋体" w:eastAsia="宋体"/>
                <w:sz w:val="16"/>
              </w:rPr>
              <w:t>=17768平方米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AA0B9">
            <w:pPr>
              <w:jc w:val="center"/>
            </w:pPr>
            <w:r>
              <w:rPr>
                <w:rFonts w:ascii="宋体" w:hAnsi="宋体" w:eastAsia="宋体"/>
                <w:sz w:val="16"/>
              </w:rPr>
              <w:t>14</w:t>
            </w:r>
          </w:p>
        </w:tc>
      </w:tr>
      <w:tr w14:paraId="700127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5FBCF">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02C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6E30">
            <w:pPr>
              <w:jc w:val="center"/>
            </w:pPr>
            <w:r>
              <w:rPr>
                <w:rFonts w:ascii="宋体" w:hAnsi="宋体" w:eastAsia="宋体"/>
                <w:sz w:val="16"/>
              </w:rPr>
              <w:t>教师外出培训人次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675F">
            <w:pPr>
              <w:jc w:val="center"/>
            </w:pPr>
            <w:r>
              <w:rPr>
                <w:rFonts w:ascii="宋体" w:hAnsi="宋体" w:eastAsia="宋体"/>
                <w:sz w:val="16"/>
              </w:rPr>
              <w:t>&gt;=30人次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1890B">
            <w:pPr>
              <w:jc w:val="center"/>
            </w:pPr>
            <w:r>
              <w:rPr>
                <w:rFonts w:ascii="宋体" w:hAnsi="宋体" w:eastAsia="宋体"/>
                <w:sz w:val="16"/>
              </w:rPr>
              <w:t>县三小亮点工作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C09A3">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36A97">
            <w:pPr>
              <w:jc w:val="center"/>
            </w:pPr>
            <w:r>
              <w:rPr>
                <w:rFonts w:ascii="宋体" w:hAnsi="宋体" w:eastAsia="宋体"/>
                <w:sz w:val="16"/>
              </w:rPr>
              <w:t>=30人次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BFAA">
            <w:pPr>
              <w:jc w:val="center"/>
            </w:pPr>
            <w:r>
              <w:rPr>
                <w:rFonts w:ascii="宋体" w:hAnsi="宋体" w:eastAsia="宋体"/>
                <w:sz w:val="16"/>
              </w:rPr>
              <w:t>11</w:t>
            </w:r>
          </w:p>
        </w:tc>
      </w:tr>
      <w:tr w14:paraId="416A06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67A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119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CAE96">
            <w:pPr>
              <w:jc w:val="center"/>
            </w:pPr>
            <w:r>
              <w:rPr>
                <w:rFonts w:ascii="宋体" w:hAnsi="宋体" w:eastAsia="宋体"/>
                <w:sz w:val="16"/>
              </w:rPr>
              <w:t>义务教育入学率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5CF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1AE0E">
            <w:pPr>
              <w:jc w:val="center"/>
            </w:pPr>
            <w:r>
              <w:rPr>
                <w:rFonts w:ascii="宋体" w:hAnsi="宋体" w:eastAsia="宋体"/>
                <w:sz w:val="16"/>
              </w:rPr>
              <w:t>县三小工作亮点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913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A0C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403C9">
            <w:pPr>
              <w:jc w:val="center"/>
            </w:pPr>
            <w:r>
              <w:rPr>
                <w:rFonts w:ascii="宋体" w:hAnsi="宋体" w:eastAsia="宋体"/>
                <w:sz w:val="16"/>
              </w:rPr>
              <w:t>12</w:t>
            </w:r>
          </w:p>
        </w:tc>
      </w:tr>
      <w:tr w14:paraId="1A206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0E1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0D74E">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0B50">
            <w:pPr>
              <w:jc w:val="center"/>
            </w:pPr>
            <w:r>
              <w:rPr>
                <w:rFonts w:ascii="宋体" w:hAnsi="宋体" w:eastAsia="宋体"/>
                <w:sz w:val="16"/>
              </w:rPr>
              <w:t>按时开展校园维修任务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22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AC91F">
            <w:pPr>
              <w:jc w:val="center"/>
            </w:pPr>
            <w:r>
              <w:rPr>
                <w:rFonts w:ascii="宋体" w:hAnsi="宋体" w:eastAsia="宋体"/>
                <w:sz w:val="16"/>
              </w:rPr>
              <w:t>县三小工作亮点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AA5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0DA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DDBA1">
            <w:pPr>
              <w:jc w:val="center"/>
            </w:pPr>
            <w:r>
              <w:rPr>
                <w:rFonts w:ascii="宋体" w:hAnsi="宋体" w:eastAsia="宋体"/>
                <w:sz w:val="16"/>
              </w:rPr>
              <w:t>18</w:t>
            </w:r>
          </w:p>
        </w:tc>
      </w:tr>
      <w:tr w14:paraId="72A0E0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5C5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64C1">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E378C">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E9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9E04F">
            <w:pPr>
              <w:jc w:val="center"/>
            </w:pPr>
            <w:r>
              <w:rPr>
                <w:rFonts w:ascii="宋体" w:hAnsi="宋体" w:eastAsia="宋体"/>
                <w:sz w:val="16"/>
              </w:rPr>
              <w:t>2024年吉木萨尔县第三小学工作计划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481C1">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C83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0DDF">
            <w:pPr>
              <w:jc w:val="center"/>
            </w:pPr>
            <w:r>
              <w:rPr>
                <w:rFonts w:ascii="宋体" w:hAnsi="宋体" w:eastAsia="宋体"/>
                <w:sz w:val="16"/>
              </w:rPr>
              <w:t>14</w:t>
            </w:r>
          </w:p>
        </w:tc>
      </w:tr>
    </w:tbl>
    <w:p w14:paraId="25002A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94EB707">
        <w:tblPrEx>
          <w:tblCellMar>
            <w:top w:w="0" w:type="dxa"/>
            <w:left w:w="108" w:type="dxa"/>
            <w:bottom w:w="0" w:type="dxa"/>
            <w:right w:w="108" w:type="dxa"/>
          </w:tblCellMar>
        </w:tblPrEx>
        <w:tc>
          <w:tcPr>
            <w:tcW w:w="8848" w:type="dxa"/>
            <w:gridSpan w:val="14"/>
            <w:vAlign w:val="center"/>
          </w:tcPr>
          <w:p w14:paraId="20DA2B8F">
            <w:pPr>
              <w:jc w:val="center"/>
            </w:pPr>
            <w:r>
              <w:rPr>
                <w:rFonts w:ascii="宋体" w:hAnsi="宋体" w:eastAsia="宋体"/>
                <w:sz w:val="24"/>
              </w:rPr>
              <w:t>项目支出绩效自评表</w:t>
            </w:r>
          </w:p>
        </w:tc>
      </w:tr>
      <w:tr w14:paraId="6A51F797">
        <w:tblPrEx>
          <w:tblCellMar>
            <w:top w:w="0" w:type="dxa"/>
            <w:left w:w="108" w:type="dxa"/>
            <w:bottom w:w="0" w:type="dxa"/>
            <w:right w:w="108" w:type="dxa"/>
          </w:tblCellMar>
        </w:tblPrEx>
        <w:tc>
          <w:tcPr>
            <w:tcW w:w="8848" w:type="dxa"/>
            <w:gridSpan w:val="14"/>
            <w:vAlign w:val="center"/>
          </w:tcPr>
          <w:p w14:paraId="0FD3B3D1">
            <w:pPr>
              <w:jc w:val="center"/>
            </w:pPr>
            <w:r>
              <w:rPr>
                <w:rFonts w:ascii="宋体" w:hAnsi="宋体" w:eastAsia="宋体"/>
                <w:sz w:val="24"/>
              </w:rPr>
              <w:t>(2024年度)</w:t>
            </w:r>
          </w:p>
        </w:tc>
      </w:tr>
      <w:tr w14:paraId="304F4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A6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39BD5A">
            <w:pPr>
              <w:jc w:val="center"/>
            </w:pPr>
            <w:r>
              <w:rPr>
                <w:rFonts w:ascii="宋体" w:hAnsi="宋体" w:eastAsia="宋体"/>
                <w:sz w:val="16"/>
              </w:rPr>
              <w:t>2024年春季学期家庭经济困难学生及寄宿生课后托管费</w:t>
            </w:r>
          </w:p>
        </w:tc>
      </w:tr>
      <w:tr w14:paraId="279840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7F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DB71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51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9156CF">
            <w:pPr>
              <w:jc w:val="center"/>
            </w:pPr>
            <w:r>
              <w:rPr>
                <w:rFonts w:ascii="宋体" w:hAnsi="宋体" w:eastAsia="宋体"/>
                <w:sz w:val="16"/>
              </w:rPr>
              <w:t>吉木萨尔县第三小学</w:t>
            </w:r>
          </w:p>
        </w:tc>
      </w:tr>
      <w:tr w14:paraId="24283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C01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6B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55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48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E21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70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49F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DCCD">
            <w:pPr>
              <w:jc w:val="center"/>
            </w:pPr>
            <w:r>
              <w:rPr>
                <w:rFonts w:ascii="宋体" w:hAnsi="宋体" w:eastAsia="宋体"/>
                <w:sz w:val="16"/>
              </w:rPr>
              <w:t>得分</w:t>
            </w:r>
          </w:p>
        </w:tc>
      </w:tr>
      <w:tr w14:paraId="5D48C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ED5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66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1BBE3">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4912">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9C492">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B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5E9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3E97">
            <w:pPr>
              <w:jc w:val="center"/>
            </w:pPr>
            <w:r>
              <w:rPr>
                <w:rFonts w:ascii="宋体" w:hAnsi="宋体" w:eastAsia="宋体"/>
                <w:sz w:val="16"/>
              </w:rPr>
              <w:t>10.00</w:t>
            </w:r>
          </w:p>
        </w:tc>
      </w:tr>
      <w:tr w14:paraId="0D1F1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67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D0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AB006">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666C">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006A">
            <w:pPr>
              <w:jc w:val="center"/>
            </w:pPr>
            <w:r>
              <w:rPr>
                <w:rFonts w:ascii="宋体" w:hAnsi="宋体" w:eastAsia="宋体"/>
                <w:sz w:val="16"/>
              </w:rPr>
              <w:t>12.16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7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9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B19D">
            <w:pPr>
              <w:jc w:val="center"/>
            </w:pPr>
            <w:r>
              <w:rPr>
                <w:rFonts w:ascii="宋体" w:hAnsi="宋体" w:eastAsia="宋体"/>
                <w:sz w:val="16"/>
              </w:rPr>
              <w:t>—</w:t>
            </w:r>
          </w:p>
        </w:tc>
      </w:tr>
      <w:tr w14:paraId="3C3A5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5E6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AC1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B0C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A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F5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95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F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C181">
            <w:pPr>
              <w:jc w:val="center"/>
            </w:pPr>
            <w:r>
              <w:rPr>
                <w:rFonts w:ascii="宋体" w:hAnsi="宋体" w:eastAsia="宋体"/>
                <w:sz w:val="16"/>
              </w:rPr>
              <w:t>—</w:t>
            </w:r>
          </w:p>
        </w:tc>
      </w:tr>
      <w:tr w14:paraId="6743E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C26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7980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C79714">
            <w:pPr>
              <w:jc w:val="center"/>
            </w:pPr>
            <w:r>
              <w:rPr>
                <w:rFonts w:ascii="宋体" w:hAnsi="宋体" w:eastAsia="宋体"/>
                <w:sz w:val="16"/>
              </w:rPr>
              <w:t>实际完成情况</w:t>
            </w:r>
          </w:p>
        </w:tc>
      </w:tr>
      <w:tr w14:paraId="4EF28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47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2BA37">
            <w:pPr>
              <w:jc w:val="both"/>
            </w:pPr>
            <w:r>
              <w:rPr>
                <w:rFonts w:ascii="宋体" w:hAnsi="宋体" w:eastAsia="宋体"/>
                <w:sz w:val="16"/>
              </w:rPr>
              <w:t>本项目主要实施内容为：2024年免除家庭经济困难及寄宿生课后服务费，计划对304名学生的课后服务费进行补助，减轻受益学生家庭经济压力，使其安心完成学业，项目总投资为12.16万元。通过本项目实施，受益学生覆盖率100%；资金及时支付率100%；有效提高补助政策传播。待项目实施完成，争取使受益学生满意度及受益家庭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F6231">
            <w:pPr>
              <w:jc w:val="both"/>
            </w:pPr>
            <w:r>
              <w:rPr>
                <w:rFonts w:hint="eastAsia" w:ascii="宋体" w:hAnsi="宋体"/>
                <w:sz w:val="16"/>
                <w:lang w:eastAsia="zh-CN"/>
              </w:rPr>
              <w:t>截至2024</w:t>
            </w:r>
            <w:r>
              <w:rPr>
                <w:rFonts w:ascii="宋体" w:hAnsi="宋体" w:eastAsia="宋体"/>
                <w:sz w:val="16"/>
              </w:rPr>
              <w:t>年12月31日，本项目实际支付12.16万元，预算执行率为100%,通过实施此项目使我校304名学生课后服务进行补助，补助覆盖率达到了100%，保障了我校家庭经济困难学生教育发展正常运转，学生及学生家庭满意度提高。</w:t>
            </w:r>
          </w:p>
        </w:tc>
      </w:tr>
      <w:tr w14:paraId="5B657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E41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34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DB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43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70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9F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1B7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E2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F5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BC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C6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0F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DD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CA3F">
            <w:pPr>
              <w:jc w:val="center"/>
            </w:pPr>
            <w:r>
              <w:rPr>
                <w:rFonts w:ascii="宋体" w:hAnsi="宋体" w:eastAsia="宋体"/>
                <w:sz w:val="16"/>
              </w:rPr>
              <w:t>偏差原因分析及改进措施</w:t>
            </w:r>
          </w:p>
        </w:tc>
      </w:tr>
      <w:tr w14:paraId="3F5B35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427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70C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EF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C770">
            <w:pPr>
              <w:jc w:val="center"/>
            </w:pPr>
            <w:r>
              <w:rPr>
                <w:rFonts w:ascii="宋体" w:hAnsi="宋体" w:eastAsia="宋体"/>
                <w:sz w:val="16"/>
              </w:rPr>
              <w:t>受益学生人数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B66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D7CA">
            <w:pPr>
              <w:jc w:val="center"/>
            </w:pPr>
            <w:r>
              <w:rPr>
                <w:rFonts w:ascii="宋体" w:hAnsi="宋体" w:eastAsia="宋体"/>
                <w:sz w:val="16"/>
              </w:rPr>
              <w:t>&gt;=304人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BECB">
            <w:pPr>
              <w:jc w:val="center"/>
            </w:pPr>
            <w:r>
              <w:rPr>
                <w:rFonts w:ascii="宋体" w:hAnsi="宋体" w:eastAsia="宋体"/>
                <w:sz w:val="16"/>
              </w:rPr>
              <w:t>=304人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A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D27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F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F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7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9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1973">
            <w:pPr>
              <w:jc w:val="center"/>
            </w:pPr>
          </w:p>
        </w:tc>
      </w:tr>
      <w:tr w14:paraId="77719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D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AB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51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89A0">
            <w:pPr>
              <w:jc w:val="center"/>
            </w:pPr>
            <w:r>
              <w:rPr>
                <w:rFonts w:ascii="宋体" w:hAnsi="宋体" w:eastAsia="宋体"/>
                <w:sz w:val="16"/>
              </w:rPr>
              <w:t>受益学生覆盖率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C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E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C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5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3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1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A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2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62CB">
            <w:pPr>
              <w:jc w:val="center"/>
            </w:pPr>
          </w:p>
        </w:tc>
      </w:tr>
      <w:tr w14:paraId="4A4CD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2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E4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1D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2700">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24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1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7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C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33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C2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7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5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F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84C0">
            <w:pPr>
              <w:jc w:val="center"/>
            </w:pPr>
          </w:p>
        </w:tc>
      </w:tr>
      <w:tr w14:paraId="3BD5F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CE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BE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14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043B">
            <w:pPr>
              <w:jc w:val="center"/>
            </w:pPr>
            <w:r>
              <w:rPr>
                <w:rFonts w:ascii="宋体" w:hAnsi="宋体" w:eastAsia="宋体"/>
                <w:sz w:val="16"/>
              </w:rPr>
              <w:t>项目资金人均成本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68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65FF">
            <w:pPr>
              <w:jc w:val="center"/>
            </w:pPr>
            <w:r>
              <w:rPr>
                <w:rFonts w:ascii="宋体" w:hAnsi="宋体" w:eastAsia="宋体"/>
                <w:sz w:val="16"/>
              </w:rPr>
              <w:t>&lt;=400人/年/元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BD40">
            <w:pPr>
              <w:jc w:val="center"/>
            </w:pPr>
            <w:r>
              <w:rPr>
                <w:rFonts w:ascii="宋体" w:hAnsi="宋体" w:eastAsia="宋体"/>
                <w:sz w:val="16"/>
              </w:rPr>
              <w:t>=400人/年/元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4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DB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5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9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C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C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4F47">
            <w:pPr>
              <w:jc w:val="center"/>
            </w:pPr>
          </w:p>
        </w:tc>
      </w:tr>
      <w:tr w14:paraId="48A06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B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D493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A18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2978">
            <w:pPr>
              <w:jc w:val="center"/>
            </w:pPr>
            <w:r>
              <w:rPr>
                <w:rFonts w:ascii="宋体" w:hAnsi="宋体" w:eastAsia="宋体"/>
                <w:sz w:val="16"/>
              </w:rPr>
              <w:t>提高补助政策知晓率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F1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7D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40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C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C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2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8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2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9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BAAF">
            <w:pPr>
              <w:jc w:val="center"/>
            </w:pPr>
          </w:p>
        </w:tc>
      </w:tr>
      <w:tr w14:paraId="0075E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D6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A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1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7C7A">
            <w:pPr>
              <w:jc w:val="center"/>
            </w:pPr>
            <w:r>
              <w:rPr>
                <w:rFonts w:ascii="宋体" w:hAnsi="宋体" w:eastAsia="宋体"/>
                <w:sz w:val="16"/>
              </w:rPr>
              <w:t>提高补助学生学习积极性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D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7A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67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0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F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7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8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3B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B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E509">
            <w:pPr>
              <w:jc w:val="center"/>
            </w:pPr>
          </w:p>
        </w:tc>
      </w:tr>
      <w:tr w14:paraId="17107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A28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DED9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9A0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53F8">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8A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3E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71C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9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9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2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C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43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3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0FD">
            <w:pPr>
              <w:jc w:val="center"/>
            </w:pPr>
          </w:p>
        </w:tc>
      </w:tr>
      <w:tr w14:paraId="0EC43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16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A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C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F1A2">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99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72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0BC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4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60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C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B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1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0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8094">
            <w:pPr>
              <w:jc w:val="center"/>
            </w:pPr>
          </w:p>
        </w:tc>
      </w:tr>
      <w:tr w14:paraId="10F526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B51E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2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8A1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5C8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62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B5D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651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E04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F5B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63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4CD3B"/>
        </w:tc>
      </w:tr>
    </w:tbl>
    <w:p w14:paraId="1CA066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E98FD8B">
        <w:tc>
          <w:tcPr>
            <w:tcW w:w="8848" w:type="dxa"/>
            <w:gridSpan w:val="14"/>
            <w:vAlign w:val="center"/>
          </w:tcPr>
          <w:p w14:paraId="3A4BBC5C">
            <w:pPr>
              <w:jc w:val="center"/>
            </w:pPr>
            <w:r>
              <w:rPr>
                <w:rFonts w:ascii="宋体" w:hAnsi="宋体" w:eastAsia="宋体"/>
                <w:sz w:val="24"/>
              </w:rPr>
              <w:t>项目支出绩效自评表</w:t>
            </w:r>
          </w:p>
        </w:tc>
      </w:tr>
      <w:tr w14:paraId="19C7645F">
        <w:tblPrEx>
          <w:tblCellMar>
            <w:top w:w="0" w:type="dxa"/>
            <w:left w:w="108" w:type="dxa"/>
            <w:bottom w:w="0" w:type="dxa"/>
            <w:right w:w="108" w:type="dxa"/>
          </w:tblCellMar>
        </w:tblPrEx>
        <w:tc>
          <w:tcPr>
            <w:tcW w:w="8848" w:type="dxa"/>
            <w:gridSpan w:val="14"/>
            <w:vAlign w:val="center"/>
          </w:tcPr>
          <w:p w14:paraId="1F49DC98">
            <w:pPr>
              <w:jc w:val="center"/>
            </w:pPr>
            <w:r>
              <w:rPr>
                <w:rFonts w:ascii="宋体" w:hAnsi="宋体" w:eastAsia="宋体"/>
                <w:sz w:val="24"/>
              </w:rPr>
              <w:t>(2024年度)</w:t>
            </w:r>
          </w:p>
        </w:tc>
      </w:tr>
      <w:tr w14:paraId="1C7F1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A8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18FF44">
            <w:pPr>
              <w:jc w:val="center"/>
            </w:pPr>
            <w:r>
              <w:rPr>
                <w:rFonts w:ascii="宋体" w:hAnsi="宋体" w:eastAsia="宋体"/>
                <w:sz w:val="16"/>
              </w:rPr>
              <w:t>县三小义务教育班主任津贴及教师体检补助</w:t>
            </w:r>
          </w:p>
        </w:tc>
      </w:tr>
      <w:tr w14:paraId="7D260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34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12D2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7C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B2A73">
            <w:pPr>
              <w:jc w:val="center"/>
            </w:pPr>
            <w:r>
              <w:rPr>
                <w:rFonts w:ascii="宋体" w:hAnsi="宋体" w:eastAsia="宋体"/>
                <w:sz w:val="16"/>
              </w:rPr>
              <w:t>吉木萨尔县第三小学</w:t>
            </w:r>
          </w:p>
        </w:tc>
      </w:tr>
      <w:tr w14:paraId="1C3DF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0FD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391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5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0D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6C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F6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EB7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8141">
            <w:pPr>
              <w:jc w:val="center"/>
            </w:pPr>
            <w:r>
              <w:rPr>
                <w:rFonts w:ascii="宋体" w:hAnsi="宋体" w:eastAsia="宋体"/>
                <w:sz w:val="16"/>
              </w:rPr>
              <w:t>得分</w:t>
            </w:r>
          </w:p>
        </w:tc>
      </w:tr>
      <w:tr w14:paraId="1B5FE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B2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38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C1A04">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AD0F">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4BE4B">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E9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AA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0EC3">
            <w:pPr>
              <w:jc w:val="center"/>
            </w:pPr>
            <w:r>
              <w:rPr>
                <w:rFonts w:ascii="宋体" w:hAnsi="宋体" w:eastAsia="宋体"/>
                <w:sz w:val="16"/>
              </w:rPr>
              <w:t>10.00</w:t>
            </w:r>
          </w:p>
        </w:tc>
      </w:tr>
      <w:tr w14:paraId="14BF1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E28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9E1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B49CE">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BE7DB">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E1675">
            <w:pPr>
              <w:jc w:val="center"/>
            </w:pPr>
            <w:r>
              <w:rPr>
                <w:rFonts w:ascii="宋体" w:hAnsi="宋体" w:eastAsia="宋体"/>
                <w:sz w:val="16"/>
              </w:rPr>
              <w:t>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B4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33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EB48">
            <w:pPr>
              <w:jc w:val="center"/>
            </w:pPr>
            <w:r>
              <w:rPr>
                <w:rFonts w:ascii="宋体" w:hAnsi="宋体" w:eastAsia="宋体"/>
                <w:sz w:val="16"/>
              </w:rPr>
              <w:t>—</w:t>
            </w:r>
          </w:p>
        </w:tc>
      </w:tr>
      <w:tr w14:paraId="77351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EAB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04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E6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060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A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14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85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A59C">
            <w:pPr>
              <w:jc w:val="center"/>
            </w:pPr>
            <w:r>
              <w:rPr>
                <w:rFonts w:ascii="宋体" w:hAnsi="宋体" w:eastAsia="宋体"/>
                <w:sz w:val="16"/>
              </w:rPr>
              <w:t>—</w:t>
            </w:r>
          </w:p>
        </w:tc>
      </w:tr>
      <w:tr w14:paraId="568D55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1AA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105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6A55C9">
            <w:pPr>
              <w:jc w:val="center"/>
            </w:pPr>
            <w:r>
              <w:rPr>
                <w:rFonts w:ascii="宋体" w:hAnsi="宋体" w:eastAsia="宋体"/>
                <w:sz w:val="16"/>
              </w:rPr>
              <w:t>实际完成情况</w:t>
            </w:r>
          </w:p>
        </w:tc>
      </w:tr>
      <w:tr w14:paraId="4E614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F1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4AD79">
            <w:pPr>
              <w:jc w:val="both"/>
            </w:pPr>
            <w:r>
              <w:rPr>
                <w:rFonts w:ascii="宋体" w:hAnsi="宋体" w:eastAsia="宋体"/>
                <w:sz w:val="16"/>
              </w:rPr>
              <w:t>1.2024年依据《关于新时代新疆教育高质量发展的意见》（新党发〔2022〕25号）和《昌吉州激励教师十条措施》的通知（昌州党办字〔2023〕29号），按照义务教育阶段班主任津贴每月不低于400元的标准，每年按10个月发放，拨付8.4万元用于我校班主任津贴发放，逐步提高班主任工作积极性，引领我校教育教学质量和水平逐年提高。</w:t>
            </w:r>
            <w:r>
              <w:rPr>
                <w:rFonts w:ascii="宋体" w:hAnsi="宋体" w:eastAsia="宋体"/>
                <w:sz w:val="16"/>
              </w:rPr>
              <w:br w:type="textWrapping"/>
            </w:r>
            <w:r>
              <w:rPr>
                <w:rFonts w:ascii="宋体" w:hAnsi="宋体" w:eastAsia="宋体"/>
                <w:sz w:val="16"/>
              </w:rPr>
              <w:t>2.根据州党委第七十七次会议“将全州女教师两癌筛查纳入体检项目”精神，自治州教职工健康体检经费自2024年起纳入州财政年度预算予以保障，按照500元/人的补助标准测算，拨付5.7万元，对我校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B358BB">
            <w:pPr>
              <w:jc w:val="both"/>
            </w:pPr>
            <w:r>
              <w:rPr>
                <w:rFonts w:hint="eastAsia" w:ascii="宋体" w:hAnsi="宋体"/>
                <w:sz w:val="16"/>
                <w:lang w:eastAsia="zh-CN"/>
              </w:rPr>
              <w:t>截至2024</w:t>
            </w:r>
            <w:r>
              <w:rPr>
                <w:rFonts w:ascii="宋体" w:hAnsi="宋体" w:eastAsia="宋体"/>
                <w:sz w:val="16"/>
              </w:rPr>
              <w:t>年12月31日，本项目实际支付14.1万元，预算执行率为100%，通过实施班主任津贴补助项目提高班主任工作积极性，提高班级管理水平，提高班主任满意度；通过实施教师体检补助经费项目114名教师得到健康体检，实现教师体检全覆盖目标，在有效的体检检查下预防疾病，提升教师的健康水平。</w:t>
            </w:r>
          </w:p>
        </w:tc>
      </w:tr>
      <w:tr w14:paraId="71D9F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9D0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D7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15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77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E2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72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9A1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2A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689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AB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30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21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23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B59D">
            <w:pPr>
              <w:jc w:val="center"/>
            </w:pPr>
            <w:r>
              <w:rPr>
                <w:rFonts w:ascii="宋体" w:hAnsi="宋体" w:eastAsia="宋体"/>
                <w:sz w:val="16"/>
              </w:rPr>
              <w:t>偏差原因分析及改进措施</w:t>
            </w:r>
          </w:p>
        </w:tc>
      </w:tr>
      <w:tr w14:paraId="1A178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50E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AD5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E7E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C702">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BA8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D22F">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A3AF">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DF2D">
            <w:pPr>
              <w:jc w:val="center"/>
            </w:pPr>
            <w:r>
              <w:rPr>
                <w:rFonts w:ascii="宋体" w:hAnsi="宋体" w:eastAsia="宋体"/>
                <w:sz w:val="16"/>
              </w:rPr>
              <w:t>87.02%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4C50">
            <w:pPr>
              <w:jc w:val="center"/>
            </w:pPr>
            <w:r>
              <w:rPr>
                <w:rFonts w:ascii="宋体" w:hAnsi="宋体" w:eastAsia="宋体"/>
                <w:sz w:val="16"/>
              </w:rPr>
              <w:t>8.11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B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1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5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8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B05D">
            <w:pPr>
              <w:jc w:val="center"/>
            </w:pPr>
            <w:r>
              <w:rPr>
                <w:rFonts w:ascii="宋体" w:hAnsi="宋体" w:eastAsia="宋体"/>
                <w:sz w:val="16"/>
              </w:rPr>
              <w:t>目标值误填为三中教师体检人数，三小2024年教师人数为114人</w:t>
            </w:r>
            <w:r>
              <w:rPr>
                <w:rFonts w:hint="eastAsia" w:ascii="宋体" w:hAnsi="宋体"/>
                <w:sz w:val="16"/>
                <w:lang w:eastAsia="zh-CN"/>
              </w:rPr>
              <w:t>。</w:t>
            </w:r>
          </w:p>
        </w:tc>
      </w:tr>
      <w:tr w14:paraId="131B4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1A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2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CC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51D5">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7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A45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9164">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8E78">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9B84">
            <w:pPr>
              <w:jc w:val="center"/>
            </w:pPr>
            <w:r>
              <w:rPr>
                <w:rFonts w:ascii="宋体" w:hAnsi="宋体" w:eastAsia="宋体"/>
                <w:sz w:val="16"/>
              </w:rPr>
              <w:t>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3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0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7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4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ED2D">
            <w:pPr>
              <w:jc w:val="center"/>
            </w:pPr>
            <w:r>
              <w:rPr>
                <w:rFonts w:ascii="宋体" w:hAnsi="宋体" w:eastAsia="宋体"/>
                <w:sz w:val="16"/>
              </w:rPr>
              <w:t>毕业两个班，年末实有28个班。</w:t>
            </w:r>
          </w:p>
        </w:tc>
      </w:tr>
      <w:tr w14:paraId="79517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74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5C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BF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75D6">
            <w:pPr>
              <w:jc w:val="center"/>
            </w:pPr>
            <w:r>
              <w:rPr>
                <w:rFonts w:ascii="宋体" w:hAnsi="宋体" w:eastAsia="宋体"/>
                <w:sz w:val="16"/>
              </w:rPr>
              <w:t>在校职工体检覆盖率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E0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E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B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5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05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1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E4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7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E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C94A">
            <w:pPr>
              <w:jc w:val="center"/>
            </w:pPr>
          </w:p>
        </w:tc>
      </w:tr>
      <w:tr w14:paraId="23F58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AD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A4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B1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15E4">
            <w:pPr>
              <w:jc w:val="center"/>
            </w:pPr>
            <w:r>
              <w:rPr>
                <w:rFonts w:ascii="宋体" w:hAnsi="宋体" w:eastAsia="宋体"/>
                <w:sz w:val="16"/>
              </w:rPr>
              <w:t>班主任津贴按时发放完成率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193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93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26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4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E8F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7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49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6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7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BB5D">
            <w:pPr>
              <w:jc w:val="center"/>
            </w:pPr>
          </w:p>
        </w:tc>
      </w:tr>
      <w:tr w14:paraId="7B74F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05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D78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ECA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CF7B">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6A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FC38">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0136">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D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1A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B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D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4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12A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EEFE">
            <w:pPr>
              <w:jc w:val="center"/>
            </w:pPr>
          </w:p>
        </w:tc>
      </w:tr>
      <w:tr w14:paraId="63164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5D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C0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E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572E">
            <w:pPr>
              <w:jc w:val="center"/>
            </w:pPr>
            <w:r>
              <w:rPr>
                <w:rFonts w:ascii="宋体" w:hAnsi="宋体" w:eastAsia="宋体"/>
                <w:sz w:val="16"/>
              </w:rPr>
              <w:t>小学班主任津贴经费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871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E67A">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77C6">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9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F77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5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0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3B0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9D9E">
            <w:pPr>
              <w:jc w:val="center"/>
            </w:pPr>
          </w:p>
        </w:tc>
      </w:tr>
      <w:tr w14:paraId="587F4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98B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82A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A01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EB3E">
            <w:pPr>
              <w:jc w:val="center"/>
            </w:pPr>
            <w:r>
              <w:rPr>
                <w:rFonts w:ascii="宋体" w:hAnsi="宋体" w:eastAsia="宋体"/>
                <w:sz w:val="16"/>
              </w:rPr>
              <w:t>逐步提高班主任工作积极性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65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BF4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55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2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CD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B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37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8F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4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50DC">
            <w:pPr>
              <w:jc w:val="center"/>
            </w:pPr>
          </w:p>
        </w:tc>
      </w:tr>
      <w:tr w14:paraId="2F39A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B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2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A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C341">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4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F7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9AC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B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B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F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C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8B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2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3783">
            <w:pPr>
              <w:jc w:val="center"/>
            </w:pPr>
          </w:p>
        </w:tc>
      </w:tr>
      <w:tr w14:paraId="60E4E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F7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6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2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EA0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2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58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AC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8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06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D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2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4A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A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D420">
            <w:pPr>
              <w:jc w:val="center"/>
            </w:pPr>
          </w:p>
        </w:tc>
      </w:tr>
      <w:tr w14:paraId="3B85AF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DF4A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5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E02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A13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D9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B2FA">
            <w:pPr>
              <w:jc w:val="center"/>
            </w:pPr>
            <w:r>
              <w:rPr>
                <w:rFonts w:ascii="宋体" w:hAnsi="宋体" w:eastAsia="宋体"/>
                <w:sz w:val="16"/>
              </w:rPr>
              <w:t>94.44分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635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5F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FF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1BE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61B08"/>
        </w:tc>
      </w:tr>
    </w:tbl>
    <w:p w14:paraId="48F619A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2141B07C">
        <w:tblPrEx>
          <w:tblCellMar>
            <w:top w:w="0" w:type="dxa"/>
            <w:left w:w="108" w:type="dxa"/>
            <w:bottom w:w="0" w:type="dxa"/>
            <w:right w:w="108" w:type="dxa"/>
          </w:tblCellMar>
        </w:tblPrEx>
        <w:tc>
          <w:tcPr>
            <w:tcW w:w="8848" w:type="dxa"/>
            <w:gridSpan w:val="14"/>
            <w:vAlign w:val="center"/>
          </w:tcPr>
          <w:p w14:paraId="44496F6C">
            <w:pPr>
              <w:jc w:val="center"/>
            </w:pPr>
            <w:r>
              <w:rPr>
                <w:rFonts w:ascii="宋体" w:hAnsi="宋体" w:eastAsia="宋体"/>
                <w:sz w:val="24"/>
              </w:rPr>
              <w:t>项目支出绩效自评表</w:t>
            </w:r>
          </w:p>
        </w:tc>
      </w:tr>
      <w:tr w14:paraId="4BF6CF00">
        <w:tblPrEx>
          <w:tblCellMar>
            <w:top w:w="0" w:type="dxa"/>
            <w:left w:w="108" w:type="dxa"/>
            <w:bottom w:w="0" w:type="dxa"/>
            <w:right w:w="108" w:type="dxa"/>
          </w:tblCellMar>
        </w:tblPrEx>
        <w:tc>
          <w:tcPr>
            <w:tcW w:w="8848" w:type="dxa"/>
            <w:gridSpan w:val="14"/>
            <w:vAlign w:val="center"/>
          </w:tcPr>
          <w:p w14:paraId="1E7B475A">
            <w:pPr>
              <w:jc w:val="center"/>
            </w:pPr>
            <w:r>
              <w:rPr>
                <w:rFonts w:ascii="宋体" w:hAnsi="宋体" w:eastAsia="宋体"/>
                <w:sz w:val="24"/>
              </w:rPr>
              <w:t>(2024年度)</w:t>
            </w:r>
          </w:p>
        </w:tc>
      </w:tr>
      <w:tr w14:paraId="1684E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87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9D4464">
            <w:pPr>
              <w:jc w:val="center"/>
            </w:pPr>
            <w:r>
              <w:rPr>
                <w:rFonts w:ascii="宋体" w:hAnsi="宋体" w:eastAsia="宋体"/>
                <w:sz w:val="16"/>
              </w:rPr>
              <w:t>吉木萨尔县2023</w:t>
            </w:r>
            <w:r>
              <w:rPr>
                <w:rFonts w:hint="eastAsia" w:ascii="宋体" w:hAnsi="宋体"/>
                <w:sz w:val="16"/>
                <w:lang w:eastAsia="zh-CN"/>
              </w:rPr>
              <w:t>—</w:t>
            </w:r>
            <w:r>
              <w:rPr>
                <w:rFonts w:ascii="宋体" w:hAnsi="宋体" w:eastAsia="宋体"/>
                <w:sz w:val="16"/>
              </w:rPr>
              <w:t>2024年教学质量“奖教奖学”资金、昌州财行</w:t>
            </w:r>
            <w:r>
              <w:rPr>
                <w:rFonts w:hint="eastAsia" w:ascii="宋体" w:hAnsi="宋体"/>
                <w:sz w:val="16"/>
                <w:lang w:eastAsia="zh-CN"/>
              </w:rPr>
              <w:t>〔2024〕11号</w:t>
            </w:r>
            <w:r>
              <w:rPr>
                <w:rFonts w:ascii="宋体" w:hAnsi="宋体" w:eastAsia="宋体"/>
                <w:sz w:val="16"/>
              </w:rPr>
              <w:t>关于下达昌吉州“庭州英才”人才计划、2024年度公用采暖费差额</w:t>
            </w:r>
          </w:p>
        </w:tc>
      </w:tr>
      <w:tr w14:paraId="4689E4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65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CA3F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6E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6BA1B3">
            <w:pPr>
              <w:jc w:val="center"/>
            </w:pPr>
            <w:r>
              <w:rPr>
                <w:rFonts w:ascii="宋体" w:hAnsi="宋体" w:eastAsia="宋体"/>
                <w:sz w:val="16"/>
              </w:rPr>
              <w:t>吉木萨尔县第三小学</w:t>
            </w:r>
          </w:p>
        </w:tc>
      </w:tr>
      <w:tr w14:paraId="1801C1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239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09F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3A3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F56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E6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00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82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9C4A">
            <w:pPr>
              <w:jc w:val="center"/>
            </w:pPr>
            <w:r>
              <w:rPr>
                <w:rFonts w:ascii="宋体" w:hAnsi="宋体" w:eastAsia="宋体"/>
                <w:sz w:val="16"/>
              </w:rPr>
              <w:t>得分</w:t>
            </w:r>
          </w:p>
        </w:tc>
      </w:tr>
      <w:tr w14:paraId="7AD85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A3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E6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67A2">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4EFE4">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A1C4">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C0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99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4E2D">
            <w:pPr>
              <w:jc w:val="center"/>
            </w:pPr>
            <w:r>
              <w:rPr>
                <w:rFonts w:ascii="宋体" w:hAnsi="宋体" w:eastAsia="宋体"/>
                <w:sz w:val="16"/>
              </w:rPr>
              <w:t>10.00</w:t>
            </w:r>
          </w:p>
        </w:tc>
      </w:tr>
      <w:tr w14:paraId="6E8E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2D8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2C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66477">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8613">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62F6">
            <w:pPr>
              <w:jc w:val="center"/>
            </w:pPr>
            <w:r>
              <w:rPr>
                <w:rFonts w:ascii="宋体" w:hAnsi="宋体" w:eastAsia="宋体"/>
                <w:sz w:val="16"/>
              </w:rPr>
              <w:t>32.25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0F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7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5DC7">
            <w:pPr>
              <w:jc w:val="center"/>
            </w:pPr>
            <w:r>
              <w:rPr>
                <w:rFonts w:ascii="宋体" w:hAnsi="宋体" w:eastAsia="宋体"/>
                <w:sz w:val="16"/>
              </w:rPr>
              <w:t>—</w:t>
            </w:r>
          </w:p>
        </w:tc>
      </w:tr>
      <w:tr w14:paraId="08E45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06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1E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4F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84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00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DDC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9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9C22">
            <w:pPr>
              <w:jc w:val="center"/>
            </w:pPr>
            <w:r>
              <w:rPr>
                <w:rFonts w:ascii="宋体" w:hAnsi="宋体" w:eastAsia="宋体"/>
                <w:sz w:val="16"/>
              </w:rPr>
              <w:t>—</w:t>
            </w:r>
          </w:p>
        </w:tc>
      </w:tr>
      <w:tr w14:paraId="6889F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DF8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AF8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0D8F8">
            <w:pPr>
              <w:jc w:val="center"/>
            </w:pPr>
            <w:r>
              <w:rPr>
                <w:rFonts w:ascii="宋体" w:hAnsi="宋体" w:eastAsia="宋体"/>
                <w:sz w:val="16"/>
              </w:rPr>
              <w:t>实际完成情况</w:t>
            </w:r>
          </w:p>
        </w:tc>
      </w:tr>
      <w:tr w14:paraId="54B1A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0E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815E7">
            <w:pPr>
              <w:jc w:val="both"/>
            </w:pPr>
            <w:r>
              <w:rPr>
                <w:rFonts w:ascii="宋体" w:hAnsi="宋体" w:eastAsia="宋体"/>
                <w:sz w:val="16"/>
              </w:rPr>
              <w:t>本项目主要实施内容为：奖教奖学资金由县级财政拨款，专项用于奖教奖学，202</w:t>
            </w:r>
            <w:r>
              <w:rPr>
                <w:rFonts w:hint="eastAsia" w:ascii="宋体" w:hAnsi="宋体"/>
                <w:sz w:val="16"/>
                <w:lang w:val="en-US" w:eastAsia="zh-CN"/>
              </w:rPr>
              <w:t>4</w:t>
            </w:r>
            <w:r>
              <w:rPr>
                <w:rFonts w:ascii="宋体" w:hAnsi="宋体" w:eastAsia="宋体"/>
                <w:sz w:val="16"/>
              </w:rPr>
              <w:t>年我校获得6.8万元奖励资金，2024年获得0.4万元。昌吉州“庭州英才”人才计划拨付1万元补助资金，主要用于紧缺人才引进及管理工作经费。教育系统追加2024年采暖费主要用于过冬取暖，保障教育教学正常开展，待项目实施完成，争取使受益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331B05">
            <w:pPr>
              <w:jc w:val="both"/>
            </w:pPr>
            <w:r>
              <w:rPr>
                <w:rFonts w:hint="eastAsia" w:ascii="宋体" w:hAnsi="宋体"/>
                <w:sz w:val="16"/>
                <w:lang w:eastAsia="zh-CN"/>
              </w:rPr>
              <w:t>截至2024</w:t>
            </w:r>
            <w:r>
              <w:rPr>
                <w:rFonts w:ascii="宋体" w:hAnsi="宋体" w:eastAsia="宋体"/>
                <w:sz w:val="16"/>
              </w:rPr>
              <w:t>年12月31日，本项目实际支付32.25万元，预算执行率为100%，通过实施奖教奖学和庭州英才项目，为了提高教师教书育人、为人师表的良好形象进一步增强推进素质教育的职责感和使命感，公用采暖费保障了我校学前三年教育发展正常运转，受益教师满意度提高。</w:t>
            </w:r>
          </w:p>
        </w:tc>
      </w:tr>
      <w:tr w14:paraId="79514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2BE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10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7E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48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8D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41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A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D9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F19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04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09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14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E3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535B">
            <w:pPr>
              <w:jc w:val="center"/>
            </w:pPr>
            <w:r>
              <w:rPr>
                <w:rFonts w:ascii="宋体" w:hAnsi="宋体" w:eastAsia="宋体"/>
                <w:sz w:val="16"/>
              </w:rPr>
              <w:t>偏差原因分析及改进措施</w:t>
            </w:r>
          </w:p>
        </w:tc>
      </w:tr>
      <w:tr w14:paraId="192660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C9B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DEF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B0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4D95">
            <w:pPr>
              <w:jc w:val="center"/>
            </w:pPr>
            <w:r>
              <w:rPr>
                <w:rFonts w:ascii="宋体" w:hAnsi="宋体" w:eastAsia="宋体"/>
                <w:sz w:val="16"/>
              </w:rPr>
              <w:t>获得奖教奖学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355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38D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ED0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1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7EC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2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3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9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A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30A1">
            <w:pPr>
              <w:jc w:val="center"/>
            </w:pPr>
          </w:p>
        </w:tc>
      </w:tr>
      <w:tr w14:paraId="62016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3D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F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DE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5144">
            <w:pPr>
              <w:jc w:val="center"/>
            </w:pPr>
            <w:r>
              <w:rPr>
                <w:rFonts w:ascii="宋体" w:hAnsi="宋体" w:eastAsia="宋体"/>
                <w:sz w:val="16"/>
              </w:rPr>
              <w:t>奖教奖学资金使用率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B81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9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E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D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42F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7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5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9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5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589A">
            <w:pPr>
              <w:jc w:val="center"/>
            </w:pPr>
          </w:p>
        </w:tc>
      </w:tr>
      <w:tr w14:paraId="7B0C2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5F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07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B1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DD6D">
            <w:pPr>
              <w:jc w:val="center"/>
            </w:pPr>
            <w:r>
              <w:rPr>
                <w:rFonts w:ascii="宋体" w:hAnsi="宋体" w:eastAsia="宋体"/>
                <w:sz w:val="16"/>
              </w:rPr>
              <w:t>暖气保障率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B2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CCB4">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BD4E">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D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82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F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2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7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0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15DF">
            <w:pPr>
              <w:jc w:val="center"/>
            </w:pPr>
          </w:p>
        </w:tc>
      </w:tr>
      <w:tr w14:paraId="561B5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9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4D0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48E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1570">
            <w:pPr>
              <w:jc w:val="center"/>
            </w:pPr>
            <w:r>
              <w:rPr>
                <w:rFonts w:ascii="宋体" w:hAnsi="宋体" w:eastAsia="宋体"/>
                <w:sz w:val="16"/>
              </w:rPr>
              <w:t>暖气费成本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C8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83CE">
            <w:pPr>
              <w:jc w:val="center"/>
            </w:pPr>
            <w:r>
              <w:rPr>
                <w:rFonts w:ascii="宋体" w:hAnsi="宋体" w:eastAsia="宋体"/>
                <w:sz w:val="16"/>
              </w:rPr>
              <w:t>&lt;=24.05万元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2A40">
            <w:pPr>
              <w:jc w:val="center"/>
            </w:pPr>
            <w:r>
              <w:rPr>
                <w:rFonts w:ascii="宋体" w:hAnsi="宋体" w:eastAsia="宋体"/>
                <w:sz w:val="16"/>
              </w:rPr>
              <w:t>=24.05万元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3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FF4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7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F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E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2A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06B3">
            <w:pPr>
              <w:jc w:val="center"/>
            </w:pPr>
          </w:p>
        </w:tc>
      </w:tr>
      <w:tr w14:paraId="7D9B0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C6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6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1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BB01">
            <w:pPr>
              <w:jc w:val="center"/>
            </w:pPr>
            <w:r>
              <w:rPr>
                <w:rFonts w:ascii="宋体" w:hAnsi="宋体" w:eastAsia="宋体"/>
                <w:sz w:val="16"/>
              </w:rPr>
              <w:t>获得奖励金额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5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E7C1">
            <w:pPr>
              <w:jc w:val="center"/>
            </w:pPr>
            <w:r>
              <w:rPr>
                <w:rFonts w:ascii="宋体" w:hAnsi="宋体" w:eastAsia="宋体"/>
                <w:sz w:val="16"/>
              </w:rPr>
              <w:t>&lt;=8.20万元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BEE4">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9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AC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7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A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7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30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5FFE">
            <w:pPr>
              <w:jc w:val="center"/>
            </w:pPr>
          </w:p>
        </w:tc>
      </w:tr>
      <w:tr w14:paraId="68CE9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9C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B8D2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E0C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4F0D">
            <w:pPr>
              <w:jc w:val="center"/>
            </w:pPr>
            <w:r>
              <w:rPr>
                <w:rFonts w:ascii="宋体" w:hAnsi="宋体" w:eastAsia="宋体"/>
                <w:sz w:val="16"/>
              </w:rPr>
              <w:t>提高团队凝聚力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F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0F5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A398">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B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C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6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2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6E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8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E65A">
            <w:pPr>
              <w:jc w:val="center"/>
            </w:pPr>
          </w:p>
        </w:tc>
      </w:tr>
      <w:tr w14:paraId="20ABB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F8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D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1B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94AF">
            <w:pPr>
              <w:jc w:val="center"/>
            </w:pPr>
            <w:r>
              <w:rPr>
                <w:rFonts w:ascii="宋体" w:hAnsi="宋体" w:eastAsia="宋体"/>
                <w:sz w:val="16"/>
              </w:rPr>
              <w:t>改善学校教学环境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5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412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1E6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8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A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F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5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4C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9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A3AF">
            <w:pPr>
              <w:jc w:val="center"/>
            </w:pPr>
          </w:p>
        </w:tc>
      </w:tr>
      <w:tr w14:paraId="7DD9D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21F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4E20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F1D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3F2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D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4B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E4A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6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4D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E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4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3C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97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8D70">
            <w:pPr>
              <w:jc w:val="center"/>
            </w:pPr>
          </w:p>
        </w:tc>
      </w:tr>
      <w:tr w14:paraId="6393F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7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A7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B4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BA96">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2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B1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74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C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BA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C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A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F4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3D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0EB">
            <w:pPr>
              <w:jc w:val="center"/>
            </w:pPr>
          </w:p>
        </w:tc>
      </w:tr>
      <w:tr w14:paraId="1DFEE0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088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B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79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2B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00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13D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092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BBD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332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826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12721"/>
        </w:tc>
      </w:tr>
    </w:tbl>
    <w:p w14:paraId="45FB4789">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776"/>
        <w:gridCol w:w="776"/>
        <w:gridCol w:w="626"/>
        <w:gridCol w:w="696"/>
        <w:gridCol w:w="615"/>
        <w:gridCol w:w="615"/>
        <w:gridCol w:w="616"/>
        <w:gridCol w:w="616"/>
        <w:gridCol w:w="632"/>
      </w:tblGrid>
      <w:tr w14:paraId="3E3423E0">
        <w:tblPrEx>
          <w:tblCellMar>
            <w:top w:w="0" w:type="dxa"/>
            <w:left w:w="108" w:type="dxa"/>
            <w:bottom w:w="0" w:type="dxa"/>
            <w:right w:w="108" w:type="dxa"/>
          </w:tblCellMar>
        </w:tblPrEx>
        <w:tc>
          <w:tcPr>
            <w:tcW w:w="8848" w:type="dxa"/>
            <w:gridSpan w:val="14"/>
            <w:vAlign w:val="center"/>
          </w:tcPr>
          <w:p w14:paraId="32FD51CA">
            <w:pPr>
              <w:jc w:val="center"/>
            </w:pPr>
            <w:r>
              <w:rPr>
                <w:rFonts w:ascii="宋体" w:hAnsi="宋体" w:eastAsia="宋体"/>
                <w:sz w:val="24"/>
              </w:rPr>
              <w:t>项目支出绩效自评表</w:t>
            </w:r>
          </w:p>
        </w:tc>
      </w:tr>
      <w:tr w14:paraId="5F2D0CFF">
        <w:tblPrEx>
          <w:tblCellMar>
            <w:top w:w="0" w:type="dxa"/>
            <w:left w:w="108" w:type="dxa"/>
            <w:bottom w:w="0" w:type="dxa"/>
            <w:right w:w="108" w:type="dxa"/>
          </w:tblCellMar>
        </w:tblPrEx>
        <w:tc>
          <w:tcPr>
            <w:tcW w:w="8848" w:type="dxa"/>
            <w:gridSpan w:val="14"/>
            <w:vAlign w:val="center"/>
          </w:tcPr>
          <w:p w14:paraId="0986A9AB">
            <w:pPr>
              <w:jc w:val="center"/>
            </w:pPr>
            <w:r>
              <w:rPr>
                <w:rFonts w:ascii="宋体" w:hAnsi="宋体" w:eastAsia="宋体"/>
                <w:sz w:val="24"/>
              </w:rPr>
              <w:t>(2024年度)</w:t>
            </w:r>
          </w:p>
        </w:tc>
      </w:tr>
      <w:tr w14:paraId="6903A2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B4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B17BAE">
            <w:pPr>
              <w:jc w:val="center"/>
            </w:pPr>
            <w:r>
              <w:rPr>
                <w:rFonts w:ascii="宋体" w:hAnsi="宋体" w:eastAsia="宋体"/>
                <w:sz w:val="16"/>
              </w:rPr>
              <w:t>吉木萨尔县第三小学2023年西部计划志愿者生活补贴资金</w:t>
            </w:r>
          </w:p>
        </w:tc>
      </w:tr>
      <w:tr w14:paraId="68BCBB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4D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CB11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C7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1B542B">
            <w:pPr>
              <w:jc w:val="center"/>
            </w:pPr>
            <w:r>
              <w:rPr>
                <w:rFonts w:ascii="宋体" w:hAnsi="宋体" w:eastAsia="宋体"/>
                <w:sz w:val="16"/>
              </w:rPr>
              <w:t>吉木萨尔县第三小学</w:t>
            </w:r>
          </w:p>
        </w:tc>
      </w:tr>
      <w:tr w14:paraId="0CA0C5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EB49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0B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B8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B2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F1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99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A46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2082">
            <w:pPr>
              <w:jc w:val="center"/>
            </w:pPr>
            <w:r>
              <w:rPr>
                <w:rFonts w:ascii="宋体" w:hAnsi="宋体" w:eastAsia="宋体"/>
                <w:sz w:val="16"/>
              </w:rPr>
              <w:t>得分</w:t>
            </w:r>
          </w:p>
        </w:tc>
      </w:tr>
      <w:tr w14:paraId="42A4F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4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B2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71F5">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FE6F">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D7D3">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49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17F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0C89">
            <w:pPr>
              <w:jc w:val="center"/>
            </w:pPr>
            <w:r>
              <w:rPr>
                <w:rFonts w:ascii="宋体" w:hAnsi="宋体" w:eastAsia="宋体"/>
                <w:sz w:val="16"/>
              </w:rPr>
              <w:t>10.00</w:t>
            </w:r>
          </w:p>
        </w:tc>
      </w:tr>
      <w:tr w14:paraId="75542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5F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311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21C58">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67D44">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50A5E">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FD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4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1F2">
            <w:pPr>
              <w:jc w:val="center"/>
            </w:pPr>
            <w:r>
              <w:rPr>
                <w:rFonts w:ascii="宋体" w:hAnsi="宋体" w:eastAsia="宋体"/>
                <w:sz w:val="16"/>
              </w:rPr>
              <w:t>—</w:t>
            </w:r>
          </w:p>
        </w:tc>
      </w:tr>
      <w:tr w14:paraId="05244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475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1CC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A6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04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C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C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B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54EC">
            <w:pPr>
              <w:jc w:val="center"/>
            </w:pPr>
            <w:r>
              <w:rPr>
                <w:rFonts w:ascii="宋体" w:hAnsi="宋体" w:eastAsia="宋体"/>
                <w:sz w:val="16"/>
              </w:rPr>
              <w:t>—</w:t>
            </w:r>
          </w:p>
        </w:tc>
      </w:tr>
      <w:tr w14:paraId="7975F4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EF5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58A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74804">
            <w:pPr>
              <w:jc w:val="center"/>
            </w:pPr>
            <w:r>
              <w:rPr>
                <w:rFonts w:ascii="宋体" w:hAnsi="宋体" w:eastAsia="宋体"/>
                <w:sz w:val="16"/>
              </w:rPr>
              <w:t>实际完成情况</w:t>
            </w:r>
          </w:p>
        </w:tc>
      </w:tr>
      <w:tr w14:paraId="3ABE9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47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6EED2">
            <w:pPr>
              <w:jc w:val="both"/>
            </w:pPr>
            <w:r>
              <w:rPr>
                <w:rFonts w:ascii="宋体" w:hAnsi="宋体" w:eastAsia="宋体"/>
                <w:sz w:val="16"/>
              </w:rPr>
              <w:t>三小关于吉木萨尔县第三小学202</w:t>
            </w:r>
            <w:r>
              <w:rPr>
                <w:rFonts w:hint="eastAsia" w:ascii="宋体" w:hAnsi="宋体"/>
                <w:sz w:val="16"/>
                <w:lang w:val="en-US" w:eastAsia="zh-CN"/>
              </w:rPr>
              <w:t>4</w:t>
            </w:r>
            <w:r>
              <w:rPr>
                <w:rFonts w:ascii="宋体" w:hAnsi="宋体" w:eastAsia="宋体"/>
                <w:sz w:val="16"/>
              </w:rPr>
              <w:t>年西部计划志愿者生活补贴资金的补充申请报告拨付2.64万元，我校有5名西部志愿者老师，每人每月补助2055.5元，保障西部志愿者老师正常工作生活。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AB73C">
            <w:pPr>
              <w:jc w:val="both"/>
            </w:pPr>
            <w:r>
              <w:rPr>
                <w:rFonts w:hint="eastAsia" w:ascii="宋体" w:hAnsi="宋体"/>
                <w:sz w:val="16"/>
                <w:lang w:eastAsia="zh-CN"/>
              </w:rPr>
              <w:t>截至</w:t>
            </w:r>
            <w:r>
              <w:rPr>
                <w:rFonts w:ascii="宋体" w:hAnsi="宋体" w:eastAsia="宋体"/>
                <w:sz w:val="16"/>
              </w:rPr>
              <w:t>2024年12月31日，本项目实际支出资金2.64万元，预算执行率为100%，通过实施此项目，使我校5名西部志愿者老师享受生活补助，实现西部志愿者老</w:t>
            </w:r>
            <w:r>
              <w:rPr>
                <w:rFonts w:hint="eastAsia" w:ascii="宋体" w:hAnsi="宋体"/>
                <w:sz w:val="16"/>
                <w:lang w:eastAsia="zh-CN"/>
              </w:rPr>
              <w:t>师享</w:t>
            </w:r>
            <w:r>
              <w:rPr>
                <w:rFonts w:ascii="宋体" w:hAnsi="宋体" w:eastAsia="宋体"/>
                <w:sz w:val="16"/>
              </w:rPr>
              <w:t>受生活补助全覆盖目标，保障西部志愿者老师正常工作生活，提高老师满意度。</w:t>
            </w:r>
          </w:p>
        </w:tc>
      </w:tr>
      <w:tr w14:paraId="050E29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09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EC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9D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F5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85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D3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62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E13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F49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41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5F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45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08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56A0">
            <w:pPr>
              <w:jc w:val="center"/>
            </w:pPr>
            <w:r>
              <w:rPr>
                <w:rFonts w:ascii="宋体" w:hAnsi="宋体" w:eastAsia="宋体"/>
                <w:sz w:val="16"/>
              </w:rPr>
              <w:t>偏差原因分析及改进措施</w:t>
            </w:r>
          </w:p>
        </w:tc>
      </w:tr>
      <w:tr w14:paraId="70872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6C0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A09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E98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8925">
            <w:pPr>
              <w:jc w:val="center"/>
            </w:pPr>
            <w:r>
              <w:rPr>
                <w:rFonts w:ascii="宋体" w:hAnsi="宋体" w:eastAsia="宋体"/>
                <w:sz w:val="16"/>
              </w:rPr>
              <w:t>西部志愿者老师人数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6820">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EEF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AB8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6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6AB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9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1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9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1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9ECC">
            <w:pPr>
              <w:jc w:val="center"/>
            </w:pPr>
          </w:p>
        </w:tc>
      </w:tr>
      <w:tr w14:paraId="76A3E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3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77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F5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CB6E">
            <w:pPr>
              <w:jc w:val="center"/>
            </w:pPr>
            <w:r>
              <w:rPr>
                <w:rFonts w:ascii="宋体" w:hAnsi="宋体" w:eastAsia="宋体"/>
                <w:sz w:val="16"/>
              </w:rPr>
              <w:t>西部志愿者到岗率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3C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4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D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EB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6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F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6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8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6464">
            <w:pPr>
              <w:jc w:val="center"/>
            </w:pPr>
          </w:p>
        </w:tc>
      </w:tr>
      <w:tr w14:paraId="4D6C1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C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51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60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6C70">
            <w:pPr>
              <w:jc w:val="center"/>
            </w:pPr>
            <w:r>
              <w:rPr>
                <w:rFonts w:ascii="宋体" w:hAnsi="宋体" w:eastAsia="宋体"/>
                <w:sz w:val="16"/>
              </w:rPr>
              <w:t>西部志愿者补助覆盖率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2B5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0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8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9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F75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2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6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2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9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1A26">
            <w:pPr>
              <w:jc w:val="center"/>
            </w:pPr>
          </w:p>
        </w:tc>
      </w:tr>
      <w:tr w14:paraId="22DCF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C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FF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B2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8BB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86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A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6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20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5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4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2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1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14E9">
            <w:pPr>
              <w:jc w:val="center"/>
            </w:pPr>
          </w:p>
        </w:tc>
      </w:tr>
      <w:tr w14:paraId="73312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F7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E9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10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ECA4">
            <w:pPr>
              <w:jc w:val="center"/>
            </w:pPr>
            <w:r>
              <w:rPr>
                <w:rFonts w:ascii="宋体" w:hAnsi="宋体" w:eastAsia="宋体"/>
                <w:sz w:val="16"/>
              </w:rPr>
              <w:t>西部志愿者人均补助标准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D9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CC1F">
            <w:pPr>
              <w:jc w:val="center"/>
            </w:pPr>
            <w:r>
              <w:rPr>
                <w:rFonts w:ascii="宋体" w:hAnsi="宋体" w:eastAsia="宋体"/>
                <w:sz w:val="16"/>
              </w:rPr>
              <w:t>=2055.5元/人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DB4A">
            <w:pPr>
              <w:jc w:val="center"/>
            </w:pPr>
            <w:r>
              <w:rPr>
                <w:rFonts w:ascii="宋体" w:hAnsi="宋体" w:eastAsia="宋体"/>
                <w:sz w:val="16"/>
              </w:rPr>
              <w:t>=2055.5元/人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7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02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A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4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9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D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F572">
            <w:pPr>
              <w:jc w:val="center"/>
            </w:pPr>
          </w:p>
        </w:tc>
      </w:tr>
      <w:tr w14:paraId="48AE3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5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9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82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301F">
            <w:pPr>
              <w:jc w:val="center"/>
            </w:pPr>
            <w:r>
              <w:rPr>
                <w:rFonts w:ascii="宋体" w:hAnsi="宋体" w:eastAsia="宋体"/>
                <w:sz w:val="16"/>
              </w:rPr>
              <w:t>西部志愿者工作积极性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E7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A16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49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8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66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66E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ED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F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0A31">
            <w:pPr>
              <w:jc w:val="center"/>
            </w:pPr>
          </w:p>
        </w:tc>
      </w:tr>
      <w:tr w14:paraId="18A7A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6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F2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0B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F169">
            <w:pPr>
              <w:jc w:val="center"/>
            </w:pPr>
            <w:r>
              <w:rPr>
                <w:rFonts w:ascii="宋体" w:hAnsi="宋体" w:eastAsia="宋体"/>
                <w:sz w:val="16"/>
              </w:rPr>
              <w:t>西部志愿者满意度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0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00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ED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3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2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54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F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A2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1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8D71">
            <w:pPr>
              <w:jc w:val="center"/>
            </w:pPr>
          </w:p>
        </w:tc>
      </w:tr>
      <w:tr w14:paraId="22FA47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601F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6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287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7C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0D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796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FA6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565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38C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A4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A401E"/>
        </w:tc>
      </w:tr>
    </w:tbl>
    <w:p w14:paraId="5B715F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327EE96E">
        <w:tblPrEx>
          <w:tblCellMar>
            <w:top w:w="0" w:type="dxa"/>
            <w:left w:w="108" w:type="dxa"/>
            <w:bottom w:w="0" w:type="dxa"/>
            <w:right w:w="108" w:type="dxa"/>
          </w:tblCellMar>
        </w:tblPrEx>
        <w:tc>
          <w:tcPr>
            <w:tcW w:w="8848" w:type="dxa"/>
            <w:gridSpan w:val="14"/>
            <w:vAlign w:val="center"/>
          </w:tcPr>
          <w:p w14:paraId="0530D9E0">
            <w:pPr>
              <w:jc w:val="center"/>
            </w:pPr>
            <w:r>
              <w:rPr>
                <w:rFonts w:ascii="宋体" w:hAnsi="宋体" w:eastAsia="宋体"/>
                <w:sz w:val="24"/>
              </w:rPr>
              <w:t>项目支出绩效自评表</w:t>
            </w:r>
          </w:p>
        </w:tc>
      </w:tr>
      <w:tr w14:paraId="2FFD4FC2">
        <w:tblPrEx>
          <w:tblCellMar>
            <w:top w:w="0" w:type="dxa"/>
            <w:left w:w="108" w:type="dxa"/>
            <w:bottom w:w="0" w:type="dxa"/>
            <w:right w:w="108" w:type="dxa"/>
          </w:tblCellMar>
        </w:tblPrEx>
        <w:tc>
          <w:tcPr>
            <w:tcW w:w="8848" w:type="dxa"/>
            <w:gridSpan w:val="14"/>
            <w:vAlign w:val="center"/>
          </w:tcPr>
          <w:p w14:paraId="54243142">
            <w:pPr>
              <w:jc w:val="center"/>
            </w:pPr>
            <w:r>
              <w:rPr>
                <w:rFonts w:ascii="宋体" w:hAnsi="宋体" w:eastAsia="宋体"/>
                <w:sz w:val="24"/>
              </w:rPr>
              <w:t>(2024年度)</w:t>
            </w:r>
          </w:p>
        </w:tc>
      </w:tr>
      <w:tr w14:paraId="6BC8E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2D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AF6B64">
            <w:pPr>
              <w:jc w:val="center"/>
            </w:pPr>
            <w:r>
              <w:rPr>
                <w:rFonts w:ascii="宋体" w:hAnsi="宋体" w:eastAsia="宋体"/>
                <w:sz w:val="16"/>
              </w:rPr>
              <w:t>吉木萨尔县第三</w:t>
            </w:r>
            <w:r>
              <w:rPr>
                <w:rFonts w:hint="eastAsia" w:ascii="宋体" w:hAnsi="宋体"/>
                <w:sz w:val="16"/>
                <w:lang w:eastAsia="zh-CN"/>
              </w:rPr>
              <w:t>小学</w:t>
            </w:r>
            <w:r>
              <w:rPr>
                <w:rFonts w:ascii="宋体" w:hAnsi="宋体" w:eastAsia="宋体"/>
                <w:sz w:val="16"/>
              </w:rPr>
              <w:t>家庭经济困难学生生活补助</w:t>
            </w:r>
          </w:p>
        </w:tc>
      </w:tr>
      <w:tr w14:paraId="6D7AB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BA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9A95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DA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47563">
            <w:pPr>
              <w:jc w:val="center"/>
            </w:pPr>
            <w:r>
              <w:rPr>
                <w:rFonts w:ascii="宋体" w:hAnsi="宋体" w:eastAsia="宋体"/>
                <w:sz w:val="16"/>
              </w:rPr>
              <w:t>吉木萨尔县第三小学</w:t>
            </w:r>
          </w:p>
        </w:tc>
      </w:tr>
      <w:tr w14:paraId="4D14D3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54B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41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A89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E4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26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2B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6E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4AE7">
            <w:pPr>
              <w:jc w:val="center"/>
            </w:pPr>
            <w:r>
              <w:rPr>
                <w:rFonts w:ascii="宋体" w:hAnsi="宋体" w:eastAsia="宋体"/>
                <w:sz w:val="16"/>
              </w:rPr>
              <w:t>得分</w:t>
            </w:r>
          </w:p>
        </w:tc>
      </w:tr>
      <w:tr w14:paraId="51B30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5E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E8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47F2">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5623">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6F1D">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789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A85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E7BE">
            <w:pPr>
              <w:jc w:val="center"/>
            </w:pPr>
            <w:r>
              <w:rPr>
                <w:rFonts w:ascii="宋体" w:hAnsi="宋体" w:eastAsia="宋体"/>
                <w:sz w:val="16"/>
              </w:rPr>
              <w:t>10.00</w:t>
            </w:r>
          </w:p>
        </w:tc>
      </w:tr>
      <w:tr w14:paraId="70949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17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4D9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4EEF">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00E0">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4DD6A">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15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7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32C7">
            <w:pPr>
              <w:jc w:val="center"/>
            </w:pPr>
            <w:r>
              <w:rPr>
                <w:rFonts w:ascii="宋体" w:hAnsi="宋体" w:eastAsia="宋体"/>
                <w:sz w:val="16"/>
              </w:rPr>
              <w:t>—</w:t>
            </w:r>
          </w:p>
        </w:tc>
      </w:tr>
      <w:tr w14:paraId="72476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2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3FE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E3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4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91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7F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C2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6659">
            <w:pPr>
              <w:jc w:val="center"/>
            </w:pPr>
            <w:r>
              <w:rPr>
                <w:rFonts w:ascii="宋体" w:hAnsi="宋体" w:eastAsia="宋体"/>
                <w:sz w:val="16"/>
              </w:rPr>
              <w:t>—</w:t>
            </w:r>
          </w:p>
        </w:tc>
      </w:tr>
      <w:tr w14:paraId="367A5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86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04D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36F4B">
            <w:pPr>
              <w:jc w:val="center"/>
            </w:pPr>
            <w:r>
              <w:rPr>
                <w:rFonts w:ascii="宋体" w:hAnsi="宋体" w:eastAsia="宋体"/>
                <w:sz w:val="16"/>
              </w:rPr>
              <w:t>实际完成情况</w:t>
            </w:r>
          </w:p>
        </w:tc>
      </w:tr>
      <w:tr w14:paraId="04837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00A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16D91F">
            <w:pPr>
              <w:jc w:val="both"/>
            </w:pPr>
            <w:r>
              <w:rPr>
                <w:rFonts w:ascii="宋体" w:hAnsi="宋体" w:eastAsia="宋体"/>
                <w:sz w:val="16"/>
              </w:rPr>
              <w:t>吉木萨尔县第三小学昌州财教</w:t>
            </w:r>
            <w:r>
              <w:rPr>
                <w:rFonts w:hint="eastAsia" w:ascii="宋体" w:hAnsi="宋体"/>
                <w:sz w:val="16"/>
                <w:lang w:eastAsia="zh-CN"/>
              </w:rPr>
              <w:t>〔2023〕68号</w:t>
            </w:r>
            <w:r>
              <w:rPr>
                <w:rFonts w:ascii="宋体" w:hAnsi="宋体" w:eastAsia="宋体"/>
                <w:sz w:val="16"/>
              </w:rPr>
              <w:t>关于提前下达2024年城乡义务教育补助经费预算【自治区直达资金】（小学家庭经济困难学生补助)拨付3.26万元，寄宿生生均补助1250元，非寄宿生生均补助625元，对家庭困难学生进行补助，解决后顾之忧，使其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CC842">
            <w:pPr>
              <w:jc w:val="both"/>
            </w:pPr>
            <w:r>
              <w:rPr>
                <w:rFonts w:hint="eastAsia" w:ascii="宋体" w:hAnsi="宋体"/>
                <w:sz w:val="16"/>
                <w:lang w:eastAsia="zh-CN"/>
              </w:rPr>
              <w:t>截至2024</w:t>
            </w:r>
            <w:r>
              <w:rPr>
                <w:rFonts w:ascii="宋体" w:hAnsi="宋体" w:eastAsia="宋体"/>
                <w:sz w:val="16"/>
              </w:rPr>
              <w:t>年12月31日，本项目实际支付3.26万元，预算执行率为100%，通过实施此项目使我校家庭经济困难寄宿生和非寄宿生享受到伙食补助，补助覆盖率达到了100%，保障了我校义务教育发展正常运转，提高学生满意度。</w:t>
            </w:r>
          </w:p>
        </w:tc>
      </w:tr>
      <w:tr w14:paraId="36F842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59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D0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49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02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46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73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422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74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FAC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94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7D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E1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F8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07C3">
            <w:pPr>
              <w:jc w:val="center"/>
            </w:pPr>
            <w:r>
              <w:rPr>
                <w:rFonts w:ascii="宋体" w:hAnsi="宋体" w:eastAsia="宋体"/>
                <w:sz w:val="16"/>
              </w:rPr>
              <w:t>偏差原因分析及改进措施</w:t>
            </w:r>
          </w:p>
        </w:tc>
      </w:tr>
      <w:tr w14:paraId="452D0D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F6D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D2C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91C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CE4A">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A22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1234">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3FD4">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F2BA">
            <w:pPr>
              <w:jc w:val="center"/>
            </w:pPr>
            <w:r>
              <w:rPr>
                <w:rFonts w:ascii="宋体" w:hAnsi="宋体" w:eastAsia="宋体"/>
                <w:sz w:val="16"/>
              </w:rPr>
              <w:t>125.64%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08C3">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5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2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7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3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921D">
            <w:pPr>
              <w:jc w:val="center"/>
            </w:pPr>
            <w:r>
              <w:rPr>
                <w:rFonts w:ascii="宋体" w:hAnsi="宋体" w:eastAsia="宋体"/>
                <w:sz w:val="16"/>
              </w:rPr>
              <w:t>住宿生上半年人数为39人，下半年为49人，以2024年经费统计年报为准。</w:t>
            </w:r>
          </w:p>
        </w:tc>
      </w:tr>
      <w:tr w14:paraId="5A99C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CE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3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3D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DF6">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6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9C53">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6951">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0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A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7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4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E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9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611C">
            <w:pPr>
              <w:jc w:val="center"/>
            </w:pPr>
          </w:p>
        </w:tc>
      </w:tr>
      <w:tr w14:paraId="5B0D5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28F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8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5B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D6B5">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6F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F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2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5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8C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A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E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2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4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5FB2">
            <w:pPr>
              <w:jc w:val="center"/>
            </w:pPr>
          </w:p>
        </w:tc>
      </w:tr>
      <w:tr w14:paraId="60F20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56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11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D9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AD6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61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0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D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A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C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B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0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F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7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0444">
            <w:pPr>
              <w:jc w:val="center"/>
            </w:pPr>
          </w:p>
        </w:tc>
      </w:tr>
      <w:tr w14:paraId="360F3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0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020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8AE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1137">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185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47ED">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D9CF">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3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E70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C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E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F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0FD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9CA4">
            <w:pPr>
              <w:jc w:val="center"/>
            </w:pPr>
          </w:p>
        </w:tc>
      </w:tr>
      <w:tr w14:paraId="0C2B9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88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84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E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4188">
            <w:pPr>
              <w:jc w:val="center"/>
            </w:pPr>
            <w:r>
              <w:rPr>
                <w:rFonts w:ascii="宋体" w:hAnsi="宋体" w:eastAsia="宋体"/>
                <w:sz w:val="16"/>
              </w:rPr>
              <w:t>小学非寄宿生补助标准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232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D56E">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2B44">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A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3CF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E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4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E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66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78E2">
            <w:pPr>
              <w:jc w:val="center"/>
            </w:pPr>
          </w:p>
        </w:tc>
      </w:tr>
      <w:tr w14:paraId="31E86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B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B2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7B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382E">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10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D8F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483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0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C8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D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5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AF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F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1B07">
            <w:pPr>
              <w:jc w:val="center"/>
            </w:pPr>
          </w:p>
        </w:tc>
      </w:tr>
      <w:tr w14:paraId="68794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2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6C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7D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2B3E">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2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92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A42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C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A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C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6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1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7F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764C">
            <w:pPr>
              <w:jc w:val="center"/>
            </w:pPr>
          </w:p>
        </w:tc>
      </w:tr>
      <w:tr w14:paraId="5A2EB0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5534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C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E9A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928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20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D5FA">
            <w:pPr>
              <w:jc w:val="center"/>
            </w:pPr>
            <w:r>
              <w:rPr>
                <w:rFonts w:ascii="宋体" w:hAnsi="宋体" w:eastAsia="宋体"/>
                <w:sz w:val="16"/>
              </w:rPr>
              <w:t>96.92分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3A6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DF1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98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6E3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D755E"/>
        </w:tc>
      </w:tr>
    </w:tbl>
    <w:p w14:paraId="222168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1E4FBA8">
        <w:tblPrEx>
          <w:tblCellMar>
            <w:top w:w="0" w:type="dxa"/>
            <w:left w:w="108" w:type="dxa"/>
            <w:bottom w:w="0" w:type="dxa"/>
            <w:right w:w="108" w:type="dxa"/>
          </w:tblCellMar>
        </w:tblPrEx>
        <w:tc>
          <w:tcPr>
            <w:tcW w:w="8848" w:type="dxa"/>
            <w:gridSpan w:val="14"/>
            <w:vAlign w:val="center"/>
          </w:tcPr>
          <w:p w14:paraId="7AF1A257">
            <w:pPr>
              <w:jc w:val="center"/>
            </w:pPr>
            <w:r>
              <w:rPr>
                <w:rFonts w:ascii="宋体" w:hAnsi="宋体" w:eastAsia="宋体"/>
                <w:sz w:val="24"/>
              </w:rPr>
              <w:t>项目支出绩效自评表</w:t>
            </w:r>
          </w:p>
        </w:tc>
      </w:tr>
      <w:tr w14:paraId="1FA8F8DA">
        <w:tblPrEx>
          <w:tblCellMar>
            <w:top w:w="0" w:type="dxa"/>
            <w:left w:w="108" w:type="dxa"/>
            <w:bottom w:w="0" w:type="dxa"/>
            <w:right w:w="108" w:type="dxa"/>
          </w:tblCellMar>
        </w:tblPrEx>
        <w:tc>
          <w:tcPr>
            <w:tcW w:w="8848" w:type="dxa"/>
            <w:gridSpan w:val="14"/>
            <w:vAlign w:val="center"/>
          </w:tcPr>
          <w:p w14:paraId="2305072C">
            <w:pPr>
              <w:jc w:val="center"/>
            </w:pPr>
            <w:r>
              <w:rPr>
                <w:rFonts w:ascii="宋体" w:hAnsi="宋体" w:eastAsia="宋体"/>
                <w:sz w:val="24"/>
              </w:rPr>
              <w:t>(2024年度)</w:t>
            </w:r>
          </w:p>
        </w:tc>
      </w:tr>
      <w:tr w14:paraId="7EAF9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FE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01023">
            <w:pPr>
              <w:jc w:val="center"/>
            </w:pPr>
            <w:r>
              <w:rPr>
                <w:rFonts w:ascii="宋体" w:hAnsi="宋体" w:eastAsia="宋体"/>
                <w:sz w:val="16"/>
              </w:rPr>
              <w:t>吉木萨尔县第三小学昌州财教</w:t>
            </w:r>
            <w:r>
              <w:rPr>
                <w:rFonts w:hint="eastAsia" w:ascii="宋体" w:hAnsi="宋体"/>
                <w:sz w:val="16"/>
                <w:lang w:eastAsia="zh-CN"/>
              </w:rPr>
              <w:t>〔2023〕102号</w:t>
            </w:r>
            <w:r>
              <w:rPr>
                <w:rFonts w:ascii="宋体" w:hAnsi="宋体" w:eastAsia="宋体"/>
                <w:sz w:val="16"/>
              </w:rPr>
              <w:t>关于提前下达2024年自治区教育项目经费预算的通知（自治区义务教育阶段班主任津贴补助经费）</w:t>
            </w:r>
          </w:p>
        </w:tc>
      </w:tr>
      <w:tr w14:paraId="6EC88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4D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4A12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E6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FA5021">
            <w:pPr>
              <w:jc w:val="center"/>
            </w:pPr>
            <w:r>
              <w:rPr>
                <w:rFonts w:ascii="宋体" w:hAnsi="宋体" w:eastAsia="宋体"/>
                <w:sz w:val="16"/>
              </w:rPr>
              <w:t>吉木萨尔县第三小学</w:t>
            </w:r>
          </w:p>
        </w:tc>
      </w:tr>
      <w:tr w14:paraId="05FDCE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FE4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34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06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71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31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93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54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AFDB">
            <w:pPr>
              <w:jc w:val="center"/>
            </w:pPr>
            <w:r>
              <w:rPr>
                <w:rFonts w:ascii="宋体" w:hAnsi="宋体" w:eastAsia="宋体"/>
                <w:sz w:val="16"/>
              </w:rPr>
              <w:t>得分</w:t>
            </w:r>
          </w:p>
        </w:tc>
      </w:tr>
      <w:tr w14:paraId="125B6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074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70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EE21">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05E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9134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88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05A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810C">
            <w:pPr>
              <w:jc w:val="center"/>
            </w:pPr>
            <w:r>
              <w:rPr>
                <w:rFonts w:ascii="宋体" w:hAnsi="宋体" w:eastAsia="宋体"/>
                <w:sz w:val="16"/>
              </w:rPr>
              <w:t>10.00</w:t>
            </w:r>
          </w:p>
        </w:tc>
      </w:tr>
      <w:tr w14:paraId="27A05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97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96B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C14C4">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48FD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70F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A2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F5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91B9">
            <w:pPr>
              <w:jc w:val="center"/>
            </w:pPr>
            <w:r>
              <w:rPr>
                <w:rFonts w:ascii="宋体" w:hAnsi="宋体" w:eastAsia="宋体"/>
                <w:sz w:val="16"/>
              </w:rPr>
              <w:t>—</w:t>
            </w:r>
          </w:p>
        </w:tc>
      </w:tr>
      <w:tr w14:paraId="16E08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29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C0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FB2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96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4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07A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360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537E">
            <w:pPr>
              <w:jc w:val="center"/>
            </w:pPr>
            <w:r>
              <w:rPr>
                <w:rFonts w:ascii="宋体" w:hAnsi="宋体" w:eastAsia="宋体"/>
                <w:sz w:val="16"/>
              </w:rPr>
              <w:t>—</w:t>
            </w:r>
          </w:p>
        </w:tc>
      </w:tr>
      <w:tr w14:paraId="40B30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5E8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BFB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0F626">
            <w:pPr>
              <w:jc w:val="center"/>
            </w:pPr>
            <w:r>
              <w:rPr>
                <w:rFonts w:ascii="宋体" w:hAnsi="宋体" w:eastAsia="宋体"/>
                <w:sz w:val="16"/>
              </w:rPr>
              <w:t>实际完成情况</w:t>
            </w:r>
          </w:p>
        </w:tc>
      </w:tr>
      <w:tr w14:paraId="053D3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9D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13111">
            <w:pPr>
              <w:jc w:val="both"/>
            </w:pPr>
            <w:r>
              <w:rPr>
                <w:rFonts w:ascii="宋体" w:hAnsi="宋体" w:eastAsia="宋体"/>
                <w:sz w:val="16"/>
              </w:rPr>
              <w:t>吉木萨尔县第三小学义务教育阶段班主任津贴补助经费共拨付3万元，通过实施班主任津贴补助政策，进一步提高教师队伍建设情况，提高班主任工作积极性，提高班级管理水平，我校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共有29个班级，每班补助400元，补助10个月，争取使受益家长及学生满意度不低于90%。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62BAC1">
            <w:pPr>
              <w:jc w:val="both"/>
            </w:pPr>
            <w:r>
              <w:rPr>
                <w:rFonts w:hint="eastAsia" w:ascii="宋体" w:hAnsi="宋体"/>
                <w:sz w:val="16"/>
                <w:lang w:eastAsia="zh-CN"/>
              </w:rPr>
              <w:t>截至2024</w:t>
            </w:r>
            <w:r>
              <w:rPr>
                <w:rFonts w:ascii="宋体" w:hAnsi="宋体" w:eastAsia="宋体"/>
                <w:sz w:val="16"/>
              </w:rPr>
              <w:t>年12月31日，本项目实际支付3万元，预算执行率为100%，通过实施此项目使我校28个班的班主任享受到班主任津贴，每班补助400元补助10个月，提高班主任工作积极性，提高班级管理水平，提高班主任满意度。</w:t>
            </w:r>
          </w:p>
        </w:tc>
      </w:tr>
      <w:tr w14:paraId="76E59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624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3E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4E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10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1B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B6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9F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3A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653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D4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50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72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10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B599">
            <w:pPr>
              <w:jc w:val="center"/>
            </w:pPr>
            <w:r>
              <w:rPr>
                <w:rFonts w:ascii="宋体" w:hAnsi="宋体" w:eastAsia="宋体"/>
                <w:sz w:val="16"/>
              </w:rPr>
              <w:t>偏差原因分析及改进措施</w:t>
            </w:r>
          </w:p>
        </w:tc>
      </w:tr>
      <w:tr w14:paraId="40143B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C2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EDA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589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5BB3">
            <w:pPr>
              <w:jc w:val="center"/>
            </w:pPr>
            <w:r>
              <w:rPr>
                <w:rFonts w:ascii="宋体" w:hAnsi="宋体" w:eastAsia="宋体"/>
                <w:sz w:val="16"/>
              </w:rPr>
              <w:t>补助班主任人数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912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7617">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188C">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95F9">
            <w:pPr>
              <w:jc w:val="center"/>
            </w:pPr>
            <w:r>
              <w:rPr>
                <w:rFonts w:ascii="宋体" w:hAnsi="宋体" w:eastAsia="宋体"/>
                <w:sz w:val="16"/>
              </w:rPr>
              <w:t>96.55%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6AF8">
            <w:pPr>
              <w:jc w:val="center"/>
            </w:pPr>
            <w:r>
              <w:rPr>
                <w:rFonts w:ascii="宋体" w:hAnsi="宋体" w:eastAsia="宋体"/>
                <w:sz w:val="16"/>
              </w:rPr>
              <w:t>11.88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7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4B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F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8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58BA">
            <w:pPr>
              <w:jc w:val="center"/>
            </w:pPr>
            <w:r>
              <w:rPr>
                <w:rFonts w:ascii="宋体" w:hAnsi="宋体" w:eastAsia="宋体"/>
                <w:sz w:val="16"/>
              </w:rPr>
              <w:t>毕业班比新招收年年多一个班，年末28个班。年末实有班主任为28人</w:t>
            </w:r>
            <w:r>
              <w:rPr>
                <w:rFonts w:hint="eastAsia" w:ascii="宋体" w:hAnsi="宋体"/>
                <w:sz w:val="16"/>
                <w:lang w:eastAsia="zh-CN"/>
              </w:rPr>
              <w:t>。</w:t>
            </w:r>
          </w:p>
        </w:tc>
      </w:tr>
      <w:tr w14:paraId="69DDA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A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3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39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91C0">
            <w:pPr>
              <w:jc w:val="center"/>
            </w:pPr>
            <w:r>
              <w:rPr>
                <w:rFonts w:ascii="宋体" w:hAnsi="宋体" w:eastAsia="宋体"/>
                <w:sz w:val="16"/>
              </w:rPr>
              <w:t>补助发放月数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76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4460">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DF8D">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0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F9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A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4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1C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D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EDBE">
            <w:pPr>
              <w:jc w:val="center"/>
            </w:pPr>
          </w:p>
        </w:tc>
      </w:tr>
      <w:tr w14:paraId="07DD0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2E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0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9A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6F10">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6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1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1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F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FF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B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7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1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5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42F9">
            <w:pPr>
              <w:jc w:val="center"/>
            </w:pPr>
          </w:p>
        </w:tc>
      </w:tr>
      <w:tr w14:paraId="6855A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DC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5C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EA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77E5">
            <w:pPr>
              <w:jc w:val="center"/>
            </w:pPr>
            <w:r>
              <w:rPr>
                <w:rFonts w:ascii="宋体" w:hAnsi="宋体" w:eastAsia="宋体"/>
                <w:sz w:val="16"/>
              </w:rPr>
              <w:t>补贴发放完成及时性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8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2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7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3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2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4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C6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C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F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916">
            <w:pPr>
              <w:jc w:val="center"/>
            </w:pPr>
          </w:p>
        </w:tc>
      </w:tr>
      <w:tr w14:paraId="3C309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FD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AE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8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4451">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87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9500">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847C">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C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B7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E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8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E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7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2A83">
            <w:pPr>
              <w:jc w:val="center"/>
            </w:pPr>
          </w:p>
        </w:tc>
      </w:tr>
      <w:tr w14:paraId="480C7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36B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CE1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152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AA7B">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3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CF35">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145C">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9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9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C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E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1A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B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6D83">
            <w:pPr>
              <w:jc w:val="center"/>
            </w:pPr>
          </w:p>
        </w:tc>
      </w:tr>
      <w:tr w14:paraId="23A81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0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C6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D0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6877">
            <w:pPr>
              <w:jc w:val="center"/>
            </w:pPr>
            <w:r>
              <w:rPr>
                <w:rFonts w:ascii="宋体" w:hAnsi="宋体" w:eastAsia="宋体"/>
                <w:sz w:val="16"/>
              </w:rPr>
              <w:t>提高班主任工作积极性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8F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3E9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44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5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E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F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F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2A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D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1A3E">
            <w:pPr>
              <w:jc w:val="center"/>
            </w:pPr>
          </w:p>
        </w:tc>
      </w:tr>
      <w:tr w14:paraId="49607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5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16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01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B1D9">
            <w:pPr>
              <w:jc w:val="center"/>
            </w:pPr>
            <w:r>
              <w:rPr>
                <w:rFonts w:ascii="宋体" w:hAnsi="宋体" w:eastAsia="宋体"/>
                <w:sz w:val="16"/>
              </w:rPr>
              <w:t>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D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7D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923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2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D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B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4E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B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0850">
            <w:pPr>
              <w:jc w:val="center"/>
            </w:pPr>
          </w:p>
        </w:tc>
      </w:tr>
      <w:tr w14:paraId="75617B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7A89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4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8227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E8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82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BA94">
            <w:pPr>
              <w:jc w:val="center"/>
            </w:pPr>
            <w:r>
              <w:rPr>
                <w:rFonts w:ascii="宋体" w:hAnsi="宋体" w:eastAsia="宋体"/>
                <w:sz w:val="16"/>
              </w:rPr>
              <w:t>98.88分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5B0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3A8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B9C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23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B6344"/>
        </w:tc>
      </w:tr>
    </w:tbl>
    <w:p w14:paraId="3FD80C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02C58792">
        <w:tblPrEx>
          <w:tblCellMar>
            <w:top w:w="0" w:type="dxa"/>
            <w:left w:w="108" w:type="dxa"/>
            <w:bottom w:w="0" w:type="dxa"/>
            <w:right w:w="108" w:type="dxa"/>
          </w:tblCellMar>
        </w:tblPrEx>
        <w:tc>
          <w:tcPr>
            <w:tcW w:w="8848" w:type="dxa"/>
            <w:gridSpan w:val="14"/>
            <w:vAlign w:val="center"/>
          </w:tcPr>
          <w:p w14:paraId="4768FF11">
            <w:pPr>
              <w:jc w:val="center"/>
            </w:pPr>
            <w:r>
              <w:rPr>
                <w:rFonts w:ascii="宋体" w:hAnsi="宋体" w:eastAsia="宋体"/>
                <w:sz w:val="24"/>
              </w:rPr>
              <w:t>项目支出绩效自评表</w:t>
            </w:r>
          </w:p>
        </w:tc>
      </w:tr>
      <w:tr w14:paraId="7D67B106">
        <w:tblPrEx>
          <w:tblCellMar>
            <w:top w:w="0" w:type="dxa"/>
            <w:left w:w="108" w:type="dxa"/>
            <w:bottom w:w="0" w:type="dxa"/>
            <w:right w:w="108" w:type="dxa"/>
          </w:tblCellMar>
        </w:tblPrEx>
        <w:tc>
          <w:tcPr>
            <w:tcW w:w="8848" w:type="dxa"/>
            <w:gridSpan w:val="14"/>
            <w:vAlign w:val="center"/>
          </w:tcPr>
          <w:p w14:paraId="4E53FC61">
            <w:pPr>
              <w:jc w:val="center"/>
            </w:pPr>
            <w:r>
              <w:rPr>
                <w:rFonts w:ascii="宋体" w:hAnsi="宋体" w:eastAsia="宋体"/>
                <w:sz w:val="24"/>
              </w:rPr>
              <w:t>(2024年度)</w:t>
            </w:r>
          </w:p>
        </w:tc>
      </w:tr>
      <w:tr w14:paraId="23549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0B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22933B">
            <w:pPr>
              <w:jc w:val="center"/>
            </w:pPr>
            <w:r>
              <w:rPr>
                <w:rFonts w:ascii="宋体" w:hAnsi="宋体" w:eastAsia="宋体"/>
                <w:sz w:val="16"/>
              </w:rPr>
              <w:t>吉木萨尔县第三小学昌州财教</w:t>
            </w:r>
            <w:r>
              <w:rPr>
                <w:rFonts w:hint="eastAsia" w:ascii="宋体" w:hAnsi="宋体"/>
                <w:sz w:val="16"/>
                <w:lang w:eastAsia="zh-CN"/>
              </w:rPr>
              <w:t>〔2023〕68号</w:t>
            </w:r>
            <w:r>
              <w:rPr>
                <w:rFonts w:ascii="宋体" w:hAnsi="宋体" w:eastAsia="宋体"/>
                <w:sz w:val="16"/>
              </w:rPr>
              <w:t>关于下达2023年城乡义务教育自治区直达资金【第二批】的通知（小学公用经费）</w:t>
            </w:r>
          </w:p>
        </w:tc>
      </w:tr>
      <w:tr w14:paraId="46096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67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126D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01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6F015">
            <w:pPr>
              <w:jc w:val="center"/>
            </w:pPr>
            <w:r>
              <w:rPr>
                <w:rFonts w:ascii="宋体" w:hAnsi="宋体" w:eastAsia="宋体"/>
                <w:sz w:val="16"/>
              </w:rPr>
              <w:t>吉木萨尔县第三小学</w:t>
            </w:r>
          </w:p>
        </w:tc>
      </w:tr>
      <w:tr w14:paraId="431B69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62FF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293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FF2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F8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BBA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E0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33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F3FB">
            <w:pPr>
              <w:jc w:val="center"/>
            </w:pPr>
            <w:r>
              <w:rPr>
                <w:rFonts w:ascii="宋体" w:hAnsi="宋体" w:eastAsia="宋体"/>
                <w:sz w:val="16"/>
              </w:rPr>
              <w:t>得分</w:t>
            </w:r>
          </w:p>
        </w:tc>
      </w:tr>
      <w:tr w14:paraId="74E0F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8D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E2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D3BE">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B55B2">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DFEC">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0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201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7209">
            <w:pPr>
              <w:jc w:val="center"/>
            </w:pPr>
            <w:r>
              <w:rPr>
                <w:rFonts w:ascii="宋体" w:hAnsi="宋体" w:eastAsia="宋体"/>
                <w:sz w:val="16"/>
              </w:rPr>
              <w:t>10.00</w:t>
            </w:r>
          </w:p>
        </w:tc>
      </w:tr>
      <w:tr w14:paraId="250CC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20C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CE9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6FD6">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F763">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D5479">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F6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22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6EAB">
            <w:pPr>
              <w:jc w:val="center"/>
            </w:pPr>
            <w:r>
              <w:rPr>
                <w:rFonts w:ascii="宋体" w:hAnsi="宋体" w:eastAsia="宋体"/>
                <w:sz w:val="16"/>
              </w:rPr>
              <w:t>—</w:t>
            </w:r>
          </w:p>
        </w:tc>
      </w:tr>
      <w:tr w14:paraId="0E51F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D0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CB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7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A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0A6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23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3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8189">
            <w:pPr>
              <w:jc w:val="center"/>
            </w:pPr>
            <w:r>
              <w:rPr>
                <w:rFonts w:ascii="宋体" w:hAnsi="宋体" w:eastAsia="宋体"/>
                <w:sz w:val="16"/>
              </w:rPr>
              <w:t>—</w:t>
            </w:r>
          </w:p>
        </w:tc>
      </w:tr>
      <w:tr w14:paraId="2C8E8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D47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96B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B1CF4">
            <w:pPr>
              <w:jc w:val="center"/>
            </w:pPr>
            <w:r>
              <w:rPr>
                <w:rFonts w:ascii="宋体" w:hAnsi="宋体" w:eastAsia="宋体"/>
                <w:sz w:val="16"/>
              </w:rPr>
              <w:t>实际完成情况</w:t>
            </w:r>
          </w:p>
        </w:tc>
      </w:tr>
      <w:tr w14:paraId="753D7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1A0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64B37">
            <w:pPr>
              <w:jc w:val="both"/>
            </w:pPr>
            <w:r>
              <w:rPr>
                <w:rFonts w:ascii="宋体" w:hAnsi="宋体" w:eastAsia="宋体"/>
                <w:sz w:val="16"/>
              </w:rPr>
              <w:t>吉木萨尔县第三小学昌州财教</w:t>
            </w:r>
            <w:r>
              <w:rPr>
                <w:rFonts w:hint="eastAsia" w:ascii="宋体" w:hAnsi="宋体"/>
                <w:sz w:val="16"/>
                <w:lang w:eastAsia="zh-CN"/>
              </w:rPr>
              <w:t>〔2023〕95号</w:t>
            </w:r>
            <w:r>
              <w:rPr>
                <w:rFonts w:ascii="宋体" w:hAnsi="宋体" w:eastAsia="宋体"/>
                <w:sz w:val="16"/>
              </w:rPr>
              <w:t>及90号关于提前下达2024年城乡义务教育补助经费预算【自治区直达资金】的通知（小学公用经费）（特教公用经费）共计拨付105.08万元，我校学生人数1355人，生均补助公用经费720元，其中住宿生39人，寄宿生生均公用经费补助300元，此项目旨在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7B4FE">
            <w:pPr>
              <w:jc w:val="both"/>
            </w:pPr>
            <w:r>
              <w:rPr>
                <w:rFonts w:hint="eastAsia" w:ascii="宋体" w:hAnsi="宋体"/>
                <w:sz w:val="16"/>
                <w:lang w:eastAsia="zh-CN"/>
              </w:rPr>
              <w:t>截至2024</w:t>
            </w:r>
            <w:r>
              <w:rPr>
                <w:rFonts w:ascii="宋体" w:hAnsi="宋体" w:eastAsia="宋体"/>
                <w:sz w:val="16"/>
              </w:rPr>
              <w:t>年12月31日，本项目实际支付1.1万元，预算执行率为100%，通过实施此项目使我校1263名幼儿享受到公用经费补助，补助覆盖率达到了100%，保障了我校义务教育发展正常运转，学生、家长满意度提高。</w:t>
            </w:r>
          </w:p>
        </w:tc>
      </w:tr>
      <w:tr w14:paraId="557C3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50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A6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C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42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09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CD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1F9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12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E59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F4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37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D3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C8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9BE4">
            <w:pPr>
              <w:jc w:val="center"/>
            </w:pPr>
            <w:r>
              <w:rPr>
                <w:rFonts w:ascii="宋体" w:hAnsi="宋体" w:eastAsia="宋体"/>
                <w:sz w:val="16"/>
              </w:rPr>
              <w:t>偏差原因分析及改进措施</w:t>
            </w:r>
          </w:p>
        </w:tc>
      </w:tr>
      <w:tr w14:paraId="79F60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6C4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A32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DE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1CEA">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248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EC67">
            <w:pPr>
              <w:jc w:val="center"/>
            </w:pPr>
            <w:r>
              <w:rPr>
                <w:rFonts w:ascii="宋体" w:hAnsi="宋体" w:eastAsia="宋体"/>
                <w:sz w:val="16"/>
              </w:rPr>
              <w:t>=1355人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8EC5">
            <w:pPr>
              <w:jc w:val="center"/>
            </w:pPr>
            <w:r>
              <w:rPr>
                <w:rFonts w:ascii="宋体" w:hAnsi="宋体" w:eastAsia="宋体"/>
                <w:sz w:val="16"/>
              </w:rPr>
              <w:t>=1263人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EE6D">
            <w:pPr>
              <w:jc w:val="center"/>
            </w:pPr>
            <w:r>
              <w:rPr>
                <w:rFonts w:ascii="宋体" w:hAnsi="宋体" w:eastAsia="宋体"/>
                <w:sz w:val="16"/>
              </w:rPr>
              <w:t>93.21%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7B9C">
            <w:pPr>
              <w:jc w:val="center"/>
            </w:pPr>
            <w:r>
              <w:rPr>
                <w:rFonts w:ascii="宋体" w:hAnsi="宋体" w:eastAsia="宋体"/>
                <w:sz w:val="16"/>
              </w:rPr>
              <w:t>10.79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7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B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9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D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61EF">
            <w:pPr>
              <w:jc w:val="center"/>
            </w:pPr>
            <w:r>
              <w:rPr>
                <w:rFonts w:ascii="宋体" w:hAnsi="宋体" w:eastAsia="宋体"/>
                <w:sz w:val="16"/>
              </w:rPr>
              <w:t>本年度6年级毕业班有六个，而新生班只招收4个班，故存在差异。</w:t>
            </w:r>
          </w:p>
        </w:tc>
      </w:tr>
      <w:tr w14:paraId="31DD1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3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1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4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3D14">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CAE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81A4">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C9CE">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7691">
            <w:pPr>
              <w:jc w:val="center"/>
            </w:pPr>
            <w:r>
              <w:rPr>
                <w:rFonts w:ascii="宋体" w:hAnsi="宋体" w:eastAsia="宋体"/>
                <w:sz w:val="16"/>
              </w:rPr>
              <w:t>125.64%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79F0">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7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7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3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5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ED31">
            <w:pPr>
              <w:jc w:val="center"/>
            </w:pPr>
            <w:r>
              <w:rPr>
                <w:rFonts w:ascii="宋体" w:hAnsi="宋体" w:eastAsia="宋体"/>
                <w:sz w:val="16"/>
              </w:rPr>
              <w:t>住宿生人数上半年为39人，下半年为49人，以2024年经费统计年报为准。</w:t>
            </w:r>
          </w:p>
        </w:tc>
      </w:tr>
      <w:tr w14:paraId="7C4A1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DA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5B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8D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7B04">
            <w:pPr>
              <w:jc w:val="center"/>
            </w:pPr>
            <w:r>
              <w:rPr>
                <w:rFonts w:ascii="宋体" w:hAnsi="宋体" w:eastAsia="宋体"/>
                <w:sz w:val="16"/>
              </w:rPr>
              <w:t>公用经费补助覆盖率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AE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2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0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8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52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2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3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4C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260E">
            <w:pPr>
              <w:jc w:val="center"/>
            </w:pPr>
          </w:p>
        </w:tc>
      </w:tr>
      <w:tr w14:paraId="63E08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F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20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0B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843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AD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7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B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3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60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5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7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D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6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8378">
            <w:pPr>
              <w:jc w:val="center"/>
            </w:pPr>
          </w:p>
        </w:tc>
      </w:tr>
      <w:tr w14:paraId="44368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5DC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06C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F3C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C458">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9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D9A5">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C904">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5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2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088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7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9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79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05EC">
            <w:pPr>
              <w:jc w:val="center"/>
            </w:pPr>
          </w:p>
        </w:tc>
      </w:tr>
      <w:tr w14:paraId="71833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85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9E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1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7473">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2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5852">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129E">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B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7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C68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6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A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FA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CA2">
            <w:pPr>
              <w:jc w:val="center"/>
            </w:pPr>
          </w:p>
        </w:tc>
      </w:tr>
      <w:tr w14:paraId="02F18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92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94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26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9320">
            <w:pPr>
              <w:jc w:val="center"/>
            </w:pPr>
            <w:r>
              <w:rPr>
                <w:rFonts w:ascii="宋体" w:hAnsi="宋体" w:eastAsia="宋体"/>
                <w:sz w:val="16"/>
              </w:rPr>
              <w:t>保障教育教学正常进行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17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90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413F">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0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CB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04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C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89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2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BCA0">
            <w:pPr>
              <w:jc w:val="center"/>
            </w:pPr>
          </w:p>
        </w:tc>
      </w:tr>
      <w:tr w14:paraId="04300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F5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B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D5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AD7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7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0E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51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1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C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84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6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E0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0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DB26">
            <w:pPr>
              <w:jc w:val="center"/>
            </w:pPr>
          </w:p>
        </w:tc>
      </w:tr>
      <w:tr w14:paraId="4831DC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AE11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2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F29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D5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6E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AF9E">
            <w:pPr>
              <w:jc w:val="center"/>
            </w:pPr>
            <w:r>
              <w:rPr>
                <w:rFonts w:ascii="宋体" w:hAnsi="宋体" w:eastAsia="宋体"/>
                <w:sz w:val="16"/>
              </w:rPr>
              <w:t>94.71分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4F4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BC0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49F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F64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37283"/>
        </w:tc>
      </w:tr>
    </w:tbl>
    <w:p w14:paraId="4D8DF1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2DC77FA">
        <w:tblPrEx>
          <w:tblCellMar>
            <w:top w:w="0" w:type="dxa"/>
            <w:left w:w="108" w:type="dxa"/>
            <w:bottom w:w="0" w:type="dxa"/>
            <w:right w:w="108" w:type="dxa"/>
          </w:tblCellMar>
        </w:tblPrEx>
        <w:tc>
          <w:tcPr>
            <w:tcW w:w="8848" w:type="dxa"/>
            <w:gridSpan w:val="14"/>
            <w:vAlign w:val="center"/>
          </w:tcPr>
          <w:p w14:paraId="1E786A53">
            <w:pPr>
              <w:jc w:val="center"/>
            </w:pPr>
            <w:r>
              <w:rPr>
                <w:rFonts w:ascii="宋体" w:hAnsi="宋体" w:eastAsia="宋体"/>
                <w:sz w:val="24"/>
              </w:rPr>
              <w:t>项目支出绩效自评表</w:t>
            </w:r>
          </w:p>
        </w:tc>
      </w:tr>
      <w:tr w14:paraId="00408AE1">
        <w:tblPrEx>
          <w:tblCellMar>
            <w:top w:w="0" w:type="dxa"/>
            <w:left w:w="108" w:type="dxa"/>
            <w:bottom w:w="0" w:type="dxa"/>
            <w:right w:w="108" w:type="dxa"/>
          </w:tblCellMar>
        </w:tblPrEx>
        <w:tc>
          <w:tcPr>
            <w:tcW w:w="8848" w:type="dxa"/>
            <w:gridSpan w:val="14"/>
            <w:vAlign w:val="center"/>
          </w:tcPr>
          <w:p w14:paraId="171F769C">
            <w:pPr>
              <w:jc w:val="center"/>
            </w:pPr>
            <w:r>
              <w:rPr>
                <w:rFonts w:ascii="宋体" w:hAnsi="宋体" w:eastAsia="宋体"/>
                <w:sz w:val="24"/>
              </w:rPr>
              <w:t>(2024年度)</w:t>
            </w:r>
          </w:p>
        </w:tc>
      </w:tr>
      <w:tr w14:paraId="55CB9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36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E2437">
            <w:pPr>
              <w:jc w:val="center"/>
            </w:pPr>
            <w:r>
              <w:rPr>
                <w:rFonts w:ascii="宋体" w:hAnsi="宋体" w:eastAsia="宋体"/>
                <w:sz w:val="16"/>
              </w:rPr>
              <w:t>吉木萨尔县第三小学昌州财教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44BE5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6B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505E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F6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FE91D">
            <w:pPr>
              <w:jc w:val="center"/>
            </w:pPr>
            <w:r>
              <w:rPr>
                <w:rFonts w:ascii="宋体" w:hAnsi="宋体" w:eastAsia="宋体"/>
                <w:sz w:val="16"/>
              </w:rPr>
              <w:t>吉木萨尔县第三小学</w:t>
            </w:r>
          </w:p>
        </w:tc>
      </w:tr>
      <w:tr w14:paraId="4FB4A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4D6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E6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8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D5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0A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78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86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4F3">
            <w:pPr>
              <w:jc w:val="center"/>
            </w:pPr>
            <w:r>
              <w:rPr>
                <w:rFonts w:ascii="宋体" w:hAnsi="宋体" w:eastAsia="宋体"/>
                <w:sz w:val="16"/>
              </w:rPr>
              <w:t>得分</w:t>
            </w:r>
          </w:p>
        </w:tc>
      </w:tr>
      <w:tr w14:paraId="04225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07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20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55F0">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B63F">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232C">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0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BF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28A8">
            <w:pPr>
              <w:jc w:val="center"/>
            </w:pPr>
            <w:r>
              <w:rPr>
                <w:rFonts w:ascii="宋体" w:hAnsi="宋体" w:eastAsia="宋体"/>
                <w:sz w:val="16"/>
              </w:rPr>
              <w:t>10.00</w:t>
            </w:r>
          </w:p>
        </w:tc>
      </w:tr>
      <w:tr w14:paraId="36E20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14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4B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08B7">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B4DC">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80DF5">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BE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D1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7BAB">
            <w:pPr>
              <w:jc w:val="center"/>
            </w:pPr>
            <w:r>
              <w:rPr>
                <w:rFonts w:ascii="宋体" w:hAnsi="宋体" w:eastAsia="宋体"/>
                <w:sz w:val="16"/>
              </w:rPr>
              <w:t>—</w:t>
            </w:r>
          </w:p>
        </w:tc>
      </w:tr>
      <w:tr w14:paraId="0A2E9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6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223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F4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15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F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9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CF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640E">
            <w:pPr>
              <w:jc w:val="center"/>
            </w:pPr>
            <w:r>
              <w:rPr>
                <w:rFonts w:ascii="宋体" w:hAnsi="宋体" w:eastAsia="宋体"/>
                <w:sz w:val="16"/>
              </w:rPr>
              <w:t>—</w:t>
            </w:r>
          </w:p>
        </w:tc>
      </w:tr>
      <w:tr w14:paraId="567EA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180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72D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235B9">
            <w:pPr>
              <w:jc w:val="center"/>
            </w:pPr>
            <w:r>
              <w:rPr>
                <w:rFonts w:ascii="宋体" w:hAnsi="宋体" w:eastAsia="宋体"/>
                <w:sz w:val="16"/>
              </w:rPr>
              <w:t>实际完成情况</w:t>
            </w:r>
          </w:p>
        </w:tc>
      </w:tr>
      <w:tr w14:paraId="4B6BE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39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DE1AA">
            <w:pPr>
              <w:jc w:val="both"/>
            </w:pPr>
            <w:r>
              <w:rPr>
                <w:rFonts w:ascii="宋体" w:hAnsi="宋体" w:eastAsia="宋体"/>
                <w:sz w:val="16"/>
              </w:rPr>
              <w:t>吉木萨尔县第三小学昌州财教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拨付133万元，用于卫生间维修15万元，食堂维修15万元，校园水电暖维修35万元，篮球场改造68万元，改善校舍生活环境，消除学校安全隐患,提升学校整体教学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7F7322">
            <w:pPr>
              <w:jc w:val="both"/>
            </w:pPr>
            <w:r>
              <w:rPr>
                <w:rFonts w:hint="eastAsia" w:ascii="宋体" w:hAnsi="宋体"/>
                <w:sz w:val="16"/>
                <w:lang w:eastAsia="zh-CN"/>
              </w:rPr>
              <w:t>截至2024</w:t>
            </w:r>
            <w:r>
              <w:rPr>
                <w:rFonts w:ascii="宋体" w:hAnsi="宋体" w:eastAsia="宋体"/>
                <w:sz w:val="16"/>
              </w:rPr>
              <w:t>年12月31日，本项目实际支付133万元，预算执行率为100%，通过实施此项目完成卫生间维修、食堂维修、校园水电暖维修、篮球场改造等园舍维修任务，园舍日常维修改造成本133万元，资金及时支付，有效改善师生生活环境，提高师生满意度。</w:t>
            </w:r>
          </w:p>
        </w:tc>
      </w:tr>
      <w:tr w14:paraId="75CA0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FEC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A6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AC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F3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DB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BB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3B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8C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0C1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89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C9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2E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D7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97CF">
            <w:pPr>
              <w:jc w:val="center"/>
            </w:pPr>
            <w:r>
              <w:rPr>
                <w:rFonts w:ascii="宋体" w:hAnsi="宋体" w:eastAsia="宋体"/>
                <w:sz w:val="16"/>
              </w:rPr>
              <w:t>偏差原因分析及改进措施</w:t>
            </w:r>
          </w:p>
        </w:tc>
      </w:tr>
      <w:tr w14:paraId="5B349C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365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228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74D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F854">
            <w:pPr>
              <w:jc w:val="center"/>
            </w:pPr>
            <w:r>
              <w:rPr>
                <w:rFonts w:ascii="宋体" w:hAnsi="宋体" w:eastAsia="宋体"/>
                <w:sz w:val="16"/>
              </w:rPr>
              <w:t>水电暖改造面积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0B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9C35">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69B0">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5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12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AB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3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7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A155">
            <w:pPr>
              <w:jc w:val="center"/>
            </w:pPr>
          </w:p>
        </w:tc>
      </w:tr>
      <w:tr w14:paraId="06B18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8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0F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8E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4A2E">
            <w:pPr>
              <w:jc w:val="center"/>
            </w:pPr>
            <w:r>
              <w:rPr>
                <w:rFonts w:ascii="宋体" w:hAnsi="宋体" w:eastAsia="宋体"/>
                <w:sz w:val="16"/>
              </w:rPr>
              <w:t>篮球场改造面积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E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4C3A">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06D8">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C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7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3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82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D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7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5A77">
            <w:pPr>
              <w:jc w:val="center"/>
            </w:pPr>
          </w:p>
        </w:tc>
      </w:tr>
      <w:tr w14:paraId="336ED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E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76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3D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0417">
            <w:pPr>
              <w:jc w:val="center"/>
            </w:pPr>
            <w:r>
              <w:rPr>
                <w:rFonts w:ascii="宋体" w:hAnsi="宋体" w:eastAsia="宋体"/>
                <w:sz w:val="16"/>
              </w:rPr>
              <w:t>农村学校校舍日常维修改造质量达标率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2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6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B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5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F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4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6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5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0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C5B1">
            <w:pPr>
              <w:jc w:val="center"/>
            </w:pPr>
          </w:p>
        </w:tc>
      </w:tr>
      <w:tr w14:paraId="123C6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4D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FC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E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8A5A">
            <w:pPr>
              <w:jc w:val="center"/>
            </w:pPr>
            <w:r>
              <w:rPr>
                <w:rFonts w:ascii="宋体" w:hAnsi="宋体" w:eastAsia="宋体"/>
                <w:sz w:val="16"/>
              </w:rPr>
              <w:t>校舍维修任务完成时间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2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E57F">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365B">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E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09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C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2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3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B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C3CB">
            <w:pPr>
              <w:jc w:val="center"/>
            </w:pPr>
          </w:p>
        </w:tc>
      </w:tr>
      <w:tr w14:paraId="555D4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2E7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35B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693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F2EB">
            <w:pPr>
              <w:jc w:val="center"/>
            </w:pPr>
            <w:r>
              <w:rPr>
                <w:rFonts w:ascii="宋体" w:hAnsi="宋体" w:eastAsia="宋体"/>
                <w:sz w:val="16"/>
              </w:rPr>
              <w:t>水电暖改造成本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2E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21D0">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9D6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E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1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4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4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2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E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6C22">
            <w:pPr>
              <w:jc w:val="center"/>
            </w:pPr>
          </w:p>
        </w:tc>
      </w:tr>
      <w:tr w14:paraId="6FBF2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DF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43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D0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202E">
            <w:pPr>
              <w:jc w:val="center"/>
            </w:pPr>
            <w:r>
              <w:rPr>
                <w:rFonts w:ascii="宋体" w:hAnsi="宋体" w:eastAsia="宋体"/>
                <w:sz w:val="16"/>
              </w:rPr>
              <w:t>篮球场改造成本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3B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0991">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4F5C">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D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F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C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2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1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7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F4DA">
            <w:pPr>
              <w:jc w:val="center"/>
            </w:pPr>
          </w:p>
        </w:tc>
      </w:tr>
      <w:tr w14:paraId="1525A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0F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3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D9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53C2">
            <w:pPr>
              <w:jc w:val="center"/>
            </w:pPr>
            <w:r>
              <w:rPr>
                <w:rFonts w:ascii="宋体" w:hAnsi="宋体" w:eastAsia="宋体"/>
                <w:sz w:val="16"/>
              </w:rPr>
              <w:t>卫生间、食堂维修成本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0B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589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5DC8">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8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A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8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7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2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A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C81F">
            <w:pPr>
              <w:jc w:val="center"/>
            </w:pPr>
          </w:p>
        </w:tc>
      </w:tr>
      <w:tr w14:paraId="10AF9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D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D1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EC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1C0A">
            <w:pPr>
              <w:jc w:val="center"/>
            </w:pPr>
            <w:r>
              <w:rPr>
                <w:rFonts w:ascii="宋体" w:hAnsi="宋体" w:eastAsia="宋体"/>
                <w:sz w:val="16"/>
              </w:rPr>
              <w:t>改善校园生活环境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CC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B6D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690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D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1E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7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5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D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A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CA68">
            <w:pPr>
              <w:jc w:val="center"/>
            </w:pPr>
          </w:p>
        </w:tc>
      </w:tr>
      <w:tr w14:paraId="0F6CA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7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A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84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07CB">
            <w:pPr>
              <w:jc w:val="center"/>
            </w:pPr>
            <w:r>
              <w:rPr>
                <w:rFonts w:ascii="宋体" w:hAnsi="宋体" w:eastAsia="宋体"/>
                <w:sz w:val="16"/>
              </w:rPr>
              <w:t>老师和学生满意度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3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3C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7C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E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4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F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F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0B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E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EFC3">
            <w:pPr>
              <w:jc w:val="center"/>
            </w:pPr>
          </w:p>
        </w:tc>
      </w:tr>
      <w:tr w14:paraId="64BD96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49F0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1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3B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81D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09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C5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C1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6D4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F6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E2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03F16"/>
        </w:tc>
      </w:tr>
    </w:tbl>
    <w:p w14:paraId="40D5E995">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96"/>
        <w:gridCol w:w="636"/>
        <w:gridCol w:w="628"/>
        <w:gridCol w:w="632"/>
        <w:gridCol w:w="632"/>
        <w:gridCol w:w="518"/>
        <w:gridCol w:w="746"/>
      </w:tblGrid>
      <w:tr w14:paraId="5D91C302">
        <w:tblPrEx>
          <w:tblCellMar>
            <w:top w:w="0" w:type="dxa"/>
            <w:left w:w="108" w:type="dxa"/>
            <w:bottom w:w="0" w:type="dxa"/>
            <w:right w:w="108" w:type="dxa"/>
          </w:tblCellMar>
        </w:tblPrEx>
        <w:tc>
          <w:tcPr>
            <w:tcW w:w="8912" w:type="dxa"/>
            <w:gridSpan w:val="14"/>
            <w:vAlign w:val="center"/>
          </w:tcPr>
          <w:p w14:paraId="4A8C16F3">
            <w:pPr>
              <w:jc w:val="center"/>
            </w:pPr>
            <w:r>
              <w:rPr>
                <w:rFonts w:ascii="宋体" w:hAnsi="宋体" w:eastAsia="宋体"/>
                <w:sz w:val="24"/>
              </w:rPr>
              <w:t>项目支出绩效自评表</w:t>
            </w:r>
          </w:p>
        </w:tc>
      </w:tr>
      <w:tr w14:paraId="68CD3839">
        <w:tblPrEx>
          <w:tblCellMar>
            <w:top w:w="0" w:type="dxa"/>
            <w:left w:w="108" w:type="dxa"/>
            <w:bottom w:w="0" w:type="dxa"/>
            <w:right w:w="108" w:type="dxa"/>
          </w:tblCellMar>
        </w:tblPrEx>
        <w:tc>
          <w:tcPr>
            <w:tcW w:w="8912" w:type="dxa"/>
            <w:gridSpan w:val="14"/>
            <w:vAlign w:val="center"/>
          </w:tcPr>
          <w:p w14:paraId="3A1C134F">
            <w:pPr>
              <w:jc w:val="center"/>
            </w:pPr>
            <w:r>
              <w:rPr>
                <w:rFonts w:ascii="宋体" w:hAnsi="宋体" w:eastAsia="宋体"/>
                <w:sz w:val="24"/>
              </w:rPr>
              <w:t>(2024年度)</w:t>
            </w:r>
          </w:p>
        </w:tc>
      </w:tr>
      <w:tr w14:paraId="6D15DC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44C8">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2E40E5">
            <w:pPr>
              <w:jc w:val="center"/>
            </w:pPr>
            <w:r>
              <w:rPr>
                <w:rFonts w:ascii="宋体" w:hAnsi="宋体" w:eastAsia="宋体"/>
                <w:sz w:val="16"/>
              </w:rPr>
              <w:t>吉木萨尔县第三小学昌州财教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关于提前下达2024年城乡义务教育补助经费预算【自治区直达资金】的通知（小学公用经费）</w:t>
            </w:r>
          </w:p>
        </w:tc>
      </w:tr>
      <w:tr w14:paraId="7EF99D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18EF">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EA630">
            <w:pPr>
              <w:jc w:val="center"/>
            </w:pPr>
            <w:r>
              <w:rPr>
                <w:rFonts w:ascii="宋体" w:hAnsi="宋体" w:eastAsia="宋体"/>
                <w:sz w:val="16"/>
              </w:rPr>
              <w:t>吉木萨尔县教育局</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FBB8244">
            <w:pPr>
              <w:jc w:val="center"/>
            </w:pPr>
            <w:r>
              <w:rPr>
                <w:rFonts w:ascii="宋体" w:hAnsi="宋体" w:eastAsia="宋体"/>
                <w:sz w:val="16"/>
              </w:rPr>
              <w:t>实施单位</w:t>
            </w:r>
          </w:p>
        </w:tc>
        <w:tc>
          <w:tcPr>
            <w:tcW w:w="31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0B47A">
            <w:pPr>
              <w:jc w:val="center"/>
            </w:pPr>
            <w:r>
              <w:rPr>
                <w:rFonts w:ascii="宋体" w:hAnsi="宋体" w:eastAsia="宋体"/>
                <w:sz w:val="16"/>
              </w:rPr>
              <w:t>吉木萨尔县第三小学</w:t>
            </w:r>
          </w:p>
        </w:tc>
      </w:tr>
      <w:tr w14:paraId="3C7228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141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C0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97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6BA4">
            <w:pPr>
              <w:jc w:val="center"/>
            </w:pPr>
            <w:r>
              <w:rPr>
                <w:rFonts w:ascii="宋体" w:hAnsi="宋体" w:eastAsia="宋体"/>
                <w:sz w:val="16"/>
              </w:rPr>
              <w:t>全年预算数</w:t>
            </w:r>
          </w:p>
        </w:tc>
        <w:tc>
          <w:tcPr>
            <w:tcW w:w="13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9F59">
            <w:pPr>
              <w:jc w:val="center"/>
            </w:pPr>
            <w:r>
              <w:rPr>
                <w:rFonts w:ascii="宋体" w:hAnsi="宋体" w:eastAsia="宋体"/>
                <w:sz w:val="16"/>
              </w:rPr>
              <w:t>全年执行数</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5A19">
            <w:pPr>
              <w:jc w:val="center"/>
            </w:pPr>
            <w:r>
              <w:rPr>
                <w:rFonts w:ascii="宋体" w:hAnsi="宋体" w:eastAsia="宋体"/>
                <w:sz w:val="16"/>
              </w:rPr>
              <w:t>分值</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4A05">
            <w:pPr>
              <w:jc w:val="center"/>
            </w:pPr>
            <w:r>
              <w:rPr>
                <w:rFonts w:ascii="宋体" w:hAnsi="宋体" w:eastAsia="宋体"/>
                <w:sz w:val="16"/>
              </w:rPr>
              <w:t>执行率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4630F79">
            <w:pPr>
              <w:jc w:val="center"/>
            </w:pPr>
            <w:r>
              <w:rPr>
                <w:rFonts w:ascii="宋体" w:hAnsi="宋体" w:eastAsia="宋体"/>
                <w:sz w:val="16"/>
              </w:rPr>
              <w:t>得分</w:t>
            </w:r>
          </w:p>
        </w:tc>
      </w:tr>
      <w:tr w14:paraId="390E0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BB6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4C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45B98">
            <w:pPr>
              <w:jc w:val="center"/>
            </w:pPr>
            <w:r>
              <w:rPr>
                <w:rFonts w:ascii="宋体" w:hAnsi="宋体" w:eastAsia="宋体"/>
                <w:sz w:val="16"/>
              </w:rPr>
              <w:t>105.08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B5D6">
            <w:pPr>
              <w:jc w:val="center"/>
            </w:pPr>
            <w:r>
              <w:rPr>
                <w:rFonts w:ascii="宋体" w:hAnsi="宋体" w:eastAsia="宋体"/>
                <w:sz w:val="16"/>
              </w:rPr>
              <w:t>123.26</w:t>
            </w:r>
          </w:p>
        </w:tc>
        <w:tc>
          <w:tcPr>
            <w:tcW w:w="13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EE9D">
            <w:pPr>
              <w:jc w:val="center"/>
            </w:pPr>
            <w:r>
              <w:rPr>
                <w:rFonts w:ascii="宋体" w:hAnsi="宋体" w:eastAsia="宋体"/>
                <w:sz w:val="16"/>
              </w:rPr>
              <w:t>123.26</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7A34">
            <w:pPr>
              <w:jc w:val="center"/>
            </w:pPr>
            <w:r>
              <w:rPr>
                <w:rFonts w:ascii="宋体" w:hAnsi="宋体" w:eastAsia="宋体"/>
                <w:sz w:val="16"/>
              </w:rPr>
              <w:t>10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4F20">
            <w:pPr>
              <w:jc w:val="center"/>
            </w:pPr>
            <w:r>
              <w:rPr>
                <w:rFonts w:ascii="宋体" w:hAnsi="宋体" w:eastAsia="宋体"/>
                <w:sz w:val="16"/>
              </w:rPr>
              <w:t>100.00%</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5F241F0">
            <w:pPr>
              <w:jc w:val="center"/>
            </w:pPr>
            <w:r>
              <w:rPr>
                <w:rFonts w:ascii="宋体" w:hAnsi="宋体" w:eastAsia="宋体"/>
                <w:sz w:val="16"/>
              </w:rPr>
              <w:t>10.00</w:t>
            </w:r>
          </w:p>
        </w:tc>
      </w:tr>
      <w:tr w14:paraId="1CFC2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60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AA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9DDB">
            <w:pPr>
              <w:jc w:val="center"/>
            </w:pPr>
            <w:r>
              <w:rPr>
                <w:rFonts w:ascii="宋体" w:hAnsi="宋体" w:eastAsia="宋体"/>
                <w:sz w:val="16"/>
              </w:rPr>
              <w:t>105.08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8602">
            <w:pPr>
              <w:jc w:val="center"/>
            </w:pPr>
            <w:r>
              <w:rPr>
                <w:rFonts w:ascii="宋体" w:hAnsi="宋体" w:eastAsia="宋体"/>
                <w:sz w:val="16"/>
              </w:rPr>
              <w:t>123.26</w:t>
            </w:r>
          </w:p>
        </w:tc>
        <w:tc>
          <w:tcPr>
            <w:tcW w:w="13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B6621">
            <w:pPr>
              <w:jc w:val="center"/>
            </w:pPr>
            <w:r>
              <w:rPr>
                <w:rFonts w:ascii="宋体" w:hAnsi="宋体" w:eastAsia="宋体"/>
                <w:sz w:val="16"/>
              </w:rPr>
              <w:t>123.26</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A7D60">
            <w:pPr>
              <w:jc w:val="center"/>
            </w:pPr>
            <w:r>
              <w:rPr>
                <w:rFonts w:ascii="宋体" w:hAnsi="宋体" w:eastAsia="宋体"/>
                <w:sz w:val="16"/>
              </w:rPr>
              <w:t>—</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C7FF">
            <w:pPr>
              <w:jc w:val="center"/>
            </w:pPr>
            <w:r>
              <w:rPr>
                <w:rFonts w:ascii="宋体" w:hAnsi="宋体" w:eastAsia="宋体"/>
                <w:sz w:val="16"/>
              </w:rPr>
              <w:t>—</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4D2F01A">
            <w:pPr>
              <w:jc w:val="center"/>
            </w:pPr>
            <w:r>
              <w:rPr>
                <w:rFonts w:ascii="宋体" w:hAnsi="宋体" w:eastAsia="宋体"/>
                <w:sz w:val="16"/>
              </w:rPr>
              <w:t>—</w:t>
            </w:r>
          </w:p>
        </w:tc>
      </w:tr>
      <w:tr w14:paraId="7F871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694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E15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F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5345">
            <w:pPr>
              <w:jc w:val="center"/>
            </w:pPr>
            <w:r>
              <w:rPr>
                <w:rFonts w:ascii="宋体" w:hAnsi="宋体" w:eastAsia="宋体"/>
                <w:sz w:val="16"/>
              </w:rPr>
              <w:t>0.00</w:t>
            </w:r>
          </w:p>
        </w:tc>
        <w:tc>
          <w:tcPr>
            <w:tcW w:w="13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6510">
            <w:pPr>
              <w:jc w:val="center"/>
            </w:pPr>
            <w:r>
              <w:rPr>
                <w:rFonts w:ascii="宋体" w:hAnsi="宋体" w:eastAsia="宋体"/>
                <w:sz w:val="16"/>
              </w:rPr>
              <w:t>0.00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9B55F">
            <w:pPr>
              <w:jc w:val="center"/>
            </w:pPr>
            <w:r>
              <w:rPr>
                <w:rFonts w:ascii="宋体" w:hAnsi="宋体" w:eastAsia="宋体"/>
                <w:sz w:val="16"/>
              </w:rPr>
              <w:t>—</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9578B">
            <w:pPr>
              <w:jc w:val="center"/>
            </w:pPr>
            <w:r>
              <w:rPr>
                <w:rFonts w:ascii="宋体" w:hAnsi="宋体" w:eastAsia="宋体"/>
                <w:sz w:val="16"/>
              </w:rPr>
              <w:t>—</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1B9E79F">
            <w:pPr>
              <w:jc w:val="center"/>
            </w:pPr>
            <w:r>
              <w:rPr>
                <w:rFonts w:ascii="宋体" w:hAnsi="宋体" w:eastAsia="宋体"/>
                <w:sz w:val="16"/>
              </w:rPr>
              <w:t>—</w:t>
            </w:r>
          </w:p>
        </w:tc>
      </w:tr>
      <w:tr w14:paraId="364D37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031FA">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3E4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C1396E">
            <w:pPr>
              <w:jc w:val="center"/>
            </w:pPr>
            <w:r>
              <w:rPr>
                <w:rFonts w:ascii="宋体" w:hAnsi="宋体" w:eastAsia="宋体"/>
                <w:sz w:val="16"/>
              </w:rPr>
              <w:t>实际完成情况</w:t>
            </w:r>
          </w:p>
        </w:tc>
      </w:tr>
      <w:tr w14:paraId="7477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5CF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E7CB3">
            <w:pPr>
              <w:jc w:val="both"/>
            </w:pPr>
            <w:r>
              <w:rPr>
                <w:rFonts w:ascii="宋体" w:hAnsi="宋体" w:eastAsia="宋体"/>
                <w:sz w:val="16"/>
              </w:rPr>
              <w:t>吉木萨尔县第三</w:t>
            </w:r>
            <w:r>
              <w:rPr>
                <w:rFonts w:hint="eastAsia" w:ascii="宋体" w:hAnsi="宋体"/>
                <w:sz w:val="16"/>
                <w:lang w:eastAsia="zh-CN"/>
              </w:rPr>
              <w:t>小学</w:t>
            </w:r>
            <w:r>
              <w:rPr>
                <w:rFonts w:ascii="宋体" w:hAnsi="宋体" w:eastAsia="宋体"/>
                <w:sz w:val="16"/>
              </w:rPr>
              <w:t>及特教公用经费共计拨付123.26万元，我校学生人数1355人，生均补助公用经费720元，其中住宿生39人，寄宿生生均公用经费补助300元，此项目旨在落实学校经费管理的主体责任，切实加强相关教育经费的统筹安排和使用，合理安排学校公用经费，保障其正常教育教学，提高师生满意度。争取使受益老师及学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5D514">
            <w:pPr>
              <w:jc w:val="both"/>
            </w:pPr>
            <w:r>
              <w:rPr>
                <w:rFonts w:hint="eastAsia" w:ascii="宋体" w:hAnsi="宋体"/>
                <w:sz w:val="16"/>
                <w:lang w:eastAsia="zh-CN"/>
              </w:rPr>
              <w:t>截至</w:t>
            </w:r>
            <w:r>
              <w:rPr>
                <w:rFonts w:ascii="宋体" w:hAnsi="宋体" w:eastAsia="宋体"/>
                <w:sz w:val="16"/>
              </w:rPr>
              <w:t>2024年12月31日，本项目实际支付123.26万元，预算执行率为100%，通过实施此项目使我校1263名幼儿享受到公用经费补助，补助覆盖率达到了100%，保障了我校义务段教育发展正常运转，学生、家长满意度提高。</w:t>
            </w:r>
          </w:p>
        </w:tc>
      </w:tr>
      <w:tr w14:paraId="3A7BC5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2C4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54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E1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71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1D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97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1D4E">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BE3211">
            <w:pPr>
              <w:jc w:val="center"/>
            </w:pPr>
            <w:r>
              <w:rPr>
                <w:rFonts w:ascii="宋体" w:hAnsi="宋体" w:eastAsia="宋体"/>
                <w:sz w:val="16"/>
              </w:rPr>
              <w:t>完成率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8647605">
            <w:pPr>
              <w:jc w:val="center"/>
            </w:pPr>
            <w:r>
              <w:rPr>
                <w:rFonts w:ascii="宋体" w:hAnsi="宋体" w:eastAsia="宋体"/>
                <w:sz w:val="16"/>
              </w:rPr>
              <w:t>得分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B7FF7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E4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8F9B">
            <w:pPr>
              <w:jc w:val="center"/>
            </w:pPr>
            <w:r>
              <w:rPr>
                <w:rFonts w:ascii="宋体" w:hAnsi="宋体" w:eastAsia="宋体"/>
                <w:sz w:val="16"/>
              </w:rPr>
              <w:t>赋分规则</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1C68555F">
            <w:pPr>
              <w:jc w:val="center"/>
            </w:pPr>
            <w:r>
              <w:rPr>
                <w:rFonts w:ascii="宋体" w:hAnsi="宋体" w:eastAsia="宋体"/>
                <w:sz w:val="16"/>
              </w:rPr>
              <w:t>佐证资料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F96622E">
            <w:pPr>
              <w:jc w:val="center"/>
            </w:pPr>
            <w:r>
              <w:rPr>
                <w:rFonts w:ascii="宋体" w:hAnsi="宋体" w:eastAsia="宋体"/>
                <w:sz w:val="16"/>
              </w:rPr>
              <w:t>偏差原因分析及改进措施</w:t>
            </w:r>
          </w:p>
        </w:tc>
      </w:tr>
      <w:tr w14:paraId="209AD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784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284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29F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F954">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728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FAEF">
            <w:pPr>
              <w:jc w:val="center"/>
            </w:pPr>
            <w:r>
              <w:rPr>
                <w:rFonts w:ascii="宋体" w:hAnsi="宋体" w:eastAsia="宋体"/>
                <w:sz w:val="16"/>
              </w:rPr>
              <w:t>=1355人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ACF0">
            <w:pPr>
              <w:jc w:val="center"/>
            </w:pPr>
            <w:r>
              <w:rPr>
                <w:rFonts w:ascii="宋体" w:hAnsi="宋体" w:eastAsia="宋体"/>
                <w:sz w:val="16"/>
              </w:rPr>
              <w:t>=1263人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4A4E5">
            <w:pPr>
              <w:jc w:val="center"/>
            </w:pPr>
            <w:r>
              <w:rPr>
                <w:rFonts w:ascii="宋体" w:hAnsi="宋体" w:eastAsia="宋体"/>
                <w:sz w:val="16"/>
              </w:rPr>
              <w:t>93.21%</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1853245">
            <w:pPr>
              <w:jc w:val="center"/>
            </w:pPr>
            <w:r>
              <w:rPr>
                <w:rFonts w:ascii="宋体" w:hAnsi="宋体" w:eastAsia="宋体"/>
                <w:sz w:val="16"/>
              </w:rPr>
              <w:t>9.96</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B62E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2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AE22">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1EF28FC0">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CA0E93B">
            <w:pPr>
              <w:jc w:val="center"/>
            </w:pPr>
            <w:r>
              <w:rPr>
                <w:rFonts w:ascii="宋体" w:hAnsi="宋体" w:eastAsia="宋体"/>
                <w:sz w:val="16"/>
              </w:rPr>
              <w:t>本年度6年级毕业班有六个，而新生班只招收4个班，故存在差异。</w:t>
            </w:r>
          </w:p>
        </w:tc>
      </w:tr>
      <w:tr w14:paraId="23B78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D5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F9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4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0311">
            <w:pPr>
              <w:jc w:val="center"/>
            </w:pPr>
            <w:r>
              <w:rPr>
                <w:rFonts w:ascii="宋体" w:hAnsi="宋体" w:eastAsia="宋体"/>
                <w:sz w:val="16"/>
              </w:rPr>
              <w:t>中学住宿人数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86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99EB">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B2F6">
            <w:pPr>
              <w:jc w:val="center"/>
            </w:pPr>
            <w:r>
              <w:rPr>
                <w:rFonts w:ascii="宋体" w:hAnsi="宋体" w:eastAsia="宋体"/>
                <w:sz w:val="16"/>
              </w:rPr>
              <w:t>=49人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ADFF14">
            <w:pPr>
              <w:jc w:val="center"/>
            </w:pPr>
            <w:r>
              <w:rPr>
                <w:rFonts w:ascii="宋体" w:hAnsi="宋体" w:eastAsia="宋体"/>
                <w:sz w:val="16"/>
              </w:rPr>
              <w:t>125%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E6A8AE5">
            <w:pPr>
              <w:jc w:val="center"/>
            </w:pPr>
            <w:r>
              <w:rPr>
                <w:rFonts w:ascii="宋体" w:hAnsi="宋体" w:eastAsia="宋体"/>
                <w:sz w:val="16"/>
              </w:rPr>
              <w:t>6</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9AD9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B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E745">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6FBCDB3D">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282B054">
            <w:pPr>
              <w:jc w:val="center"/>
            </w:pPr>
            <w:r>
              <w:rPr>
                <w:rFonts w:ascii="宋体" w:hAnsi="宋体" w:eastAsia="宋体"/>
                <w:sz w:val="16"/>
              </w:rPr>
              <w:t>本年度6年级毕业班有六个，而新生班只招收4个班，故存在差异。</w:t>
            </w:r>
          </w:p>
        </w:tc>
      </w:tr>
      <w:tr w14:paraId="0F9DD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7E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8D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51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5C0B">
            <w:pPr>
              <w:jc w:val="center"/>
            </w:pPr>
            <w:r>
              <w:rPr>
                <w:rFonts w:ascii="宋体" w:hAnsi="宋体" w:eastAsia="宋体"/>
                <w:sz w:val="16"/>
              </w:rPr>
              <w:t>公用经费补助覆盖率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887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A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79F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8006AD">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8EF30DF">
            <w:pPr>
              <w:jc w:val="center"/>
            </w:pPr>
            <w:r>
              <w:rPr>
                <w:rFonts w:ascii="宋体" w:hAnsi="宋体" w:eastAsia="宋体"/>
                <w:sz w:val="16"/>
              </w:rPr>
              <w:t>13</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5A5F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5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EE2C">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06C585BB">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6A34083">
            <w:pPr>
              <w:jc w:val="center"/>
            </w:pPr>
          </w:p>
        </w:tc>
      </w:tr>
      <w:tr w14:paraId="451D4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9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3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9F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A2A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02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7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DCE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A392FA">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7C2E588">
            <w:pPr>
              <w:jc w:val="center"/>
            </w:pPr>
            <w:r>
              <w:rPr>
                <w:rFonts w:ascii="宋体" w:hAnsi="宋体" w:eastAsia="宋体"/>
                <w:sz w:val="16"/>
              </w:rPr>
              <w:t>7</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1FBF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F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3784">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5C7BE217">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ACB57F1">
            <w:pPr>
              <w:jc w:val="center"/>
            </w:pPr>
          </w:p>
        </w:tc>
      </w:tr>
      <w:tr w14:paraId="01E84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4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897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D7A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BAD4">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53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B8BB">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71F0">
            <w:pPr>
              <w:jc w:val="center"/>
            </w:pPr>
            <w:r>
              <w:rPr>
                <w:rFonts w:ascii="宋体" w:hAnsi="宋体" w:eastAsia="宋体"/>
                <w:sz w:val="16"/>
              </w:rPr>
              <w:t>=300元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50487">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2644F7D">
            <w:pPr>
              <w:jc w:val="center"/>
            </w:pPr>
            <w:r>
              <w:rPr>
                <w:rFonts w:ascii="宋体" w:hAnsi="宋体" w:eastAsia="宋体"/>
                <w:sz w:val="16"/>
              </w:rPr>
              <w:t>8</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8966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5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3D9E">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51691F18">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26F2C878">
            <w:pPr>
              <w:jc w:val="center"/>
            </w:pPr>
          </w:p>
        </w:tc>
      </w:tr>
      <w:tr w14:paraId="7B660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E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6D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31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D860">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ABA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2872">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348D">
            <w:pPr>
              <w:jc w:val="center"/>
            </w:pPr>
            <w:r>
              <w:rPr>
                <w:rFonts w:ascii="宋体" w:hAnsi="宋体" w:eastAsia="宋体"/>
                <w:sz w:val="16"/>
              </w:rPr>
              <w:t>=720元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DD701D">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D68C265">
            <w:pPr>
              <w:jc w:val="center"/>
            </w:pPr>
            <w:r>
              <w:rPr>
                <w:rFonts w:ascii="宋体" w:hAnsi="宋体" w:eastAsia="宋体"/>
                <w:sz w:val="16"/>
              </w:rPr>
              <w:t>12</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054B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5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4119">
            <w:pPr>
              <w:jc w:val="center"/>
            </w:pPr>
            <w:r>
              <w:rPr>
                <w:rFonts w:ascii="宋体" w:hAnsi="宋体" w:eastAsia="宋体"/>
                <w:sz w:val="16"/>
              </w:rPr>
              <w:t>按照完成比例赋分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17124F1F">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7FA9859">
            <w:pPr>
              <w:jc w:val="center"/>
            </w:pPr>
          </w:p>
        </w:tc>
      </w:tr>
      <w:tr w14:paraId="3472A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06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35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F3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C6FC">
            <w:pPr>
              <w:jc w:val="center"/>
            </w:pPr>
            <w:r>
              <w:rPr>
                <w:rFonts w:ascii="宋体" w:hAnsi="宋体" w:eastAsia="宋体"/>
                <w:sz w:val="16"/>
              </w:rPr>
              <w:t>保障教育教学正常进行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3C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624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CA77">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6B7F5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3A18BFC">
            <w:pPr>
              <w:jc w:val="center"/>
            </w:pPr>
            <w:r>
              <w:rPr>
                <w:rFonts w:ascii="宋体" w:hAnsi="宋体" w:eastAsia="宋体"/>
                <w:sz w:val="16"/>
              </w:rPr>
              <w:t>20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457A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69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2765">
            <w:pPr>
              <w:jc w:val="center"/>
            </w:pPr>
            <w:r>
              <w:rPr>
                <w:rFonts w:ascii="宋体" w:hAnsi="宋体" w:eastAsia="宋体"/>
                <w:sz w:val="16"/>
              </w:rPr>
              <w:t>按评判等级赋分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6A4247A3">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D578E76">
            <w:pPr>
              <w:jc w:val="center"/>
            </w:pPr>
          </w:p>
        </w:tc>
      </w:tr>
      <w:tr w14:paraId="35147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9D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6C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B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BDEE">
            <w:pPr>
              <w:jc w:val="center"/>
            </w:pPr>
            <w:r>
              <w:rPr>
                <w:rFonts w:ascii="宋体" w:hAnsi="宋体" w:eastAsia="宋体"/>
                <w:sz w:val="16"/>
              </w:rPr>
              <w:t>老师及学生满意度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EE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C0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5FC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42EE8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A434BBC">
            <w:pPr>
              <w:jc w:val="center"/>
            </w:pPr>
            <w:r>
              <w:rPr>
                <w:rFonts w:ascii="宋体" w:hAnsi="宋体" w:eastAsia="宋体"/>
                <w:sz w:val="16"/>
              </w:rPr>
              <w:t>10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6DA8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2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1C65">
            <w:pPr>
              <w:jc w:val="center"/>
            </w:pPr>
            <w:r>
              <w:rPr>
                <w:rFonts w:ascii="宋体" w:hAnsi="宋体" w:eastAsia="宋体"/>
                <w:sz w:val="16"/>
              </w:rPr>
              <w:t>满意度赋分</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0C810C06">
            <w:pPr>
              <w:jc w:val="center"/>
            </w:pPr>
            <w:r>
              <w:rPr>
                <w:rFonts w:ascii="宋体" w:hAnsi="宋体" w:eastAsia="宋体"/>
                <w:sz w:val="16"/>
              </w:rPr>
              <w:t>工作资料</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C220D28">
            <w:pPr>
              <w:jc w:val="center"/>
            </w:pPr>
          </w:p>
        </w:tc>
      </w:tr>
      <w:tr w14:paraId="6EBFEE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EE7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A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5C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A113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FDAF339"/>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F4BBA6F">
            <w:pPr>
              <w:jc w:val="center"/>
            </w:pPr>
            <w:r>
              <w:rPr>
                <w:rFonts w:ascii="宋体" w:hAnsi="宋体" w:eastAsia="宋体"/>
                <w:sz w:val="16"/>
              </w:rPr>
              <w:t>95.96分</w:t>
            </w:r>
          </w:p>
        </w:tc>
        <w:tc>
          <w:tcPr>
            <w:tcW w:w="628" w:type="dxa"/>
            <w:tcBorders>
              <w:top w:val="single" w:color="auto" w:sz="10" w:space="0"/>
              <w:left w:val="single" w:color="auto" w:sz="10" w:space="0"/>
              <w:bottom w:val="single" w:color="auto" w:sz="10" w:space="0"/>
              <w:right w:val="single" w:color="auto" w:sz="10" w:space="0"/>
              <w:insideV w:val="single" w:sz="10" w:space="0"/>
            </w:tcBorders>
          </w:tcPr>
          <w:p w14:paraId="7AD66A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ED0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C2107"/>
        </w:tc>
        <w:tc>
          <w:tcPr>
            <w:tcW w:w="518" w:type="dxa"/>
            <w:tcBorders>
              <w:top w:val="single" w:color="auto" w:sz="10" w:space="0"/>
              <w:left w:val="single" w:color="auto" w:sz="10" w:space="0"/>
              <w:bottom w:val="single" w:color="auto" w:sz="10" w:space="0"/>
              <w:right w:val="single" w:color="auto" w:sz="10" w:space="0"/>
              <w:insideV w:val="single" w:sz="10" w:space="0"/>
            </w:tcBorders>
          </w:tcPr>
          <w:p w14:paraId="111791C9"/>
        </w:tc>
        <w:tc>
          <w:tcPr>
            <w:tcW w:w="746" w:type="dxa"/>
            <w:tcBorders>
              <w:top w:val="single" w:color="auto" w:sz="10" w:space="0"/>
              <w:left w:val="single" w:color="auto" w:sz="10" w:space="0"/>
              <w:bottom w:val="single" w:color="auto" w:sz="10" w:space="0"/>
              <w:right w:val="single" w:color="auto" w:sz="10" w:space="0"/>
              <w:insideV w:val="single" w:sz="10" w:space="0"/>
            </w:tcBorders>
          </w:tcPr>
          <w:p w14:paraId="59FDC048"/>
        </w:tc>
      </w:tr>
    </w:tbl>
    <w:p w14:paraId="1D1E3D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E42892F">
        <w:tblPrEx>
          <w:tblCellMar>
            <w:top w:w="0" w:type="dxa"/>
            <w:left w:w="108" w:type="dxa"/>
            <w:bottom w:w="0" w:type="dxa"/>
            <w:right w:w="108" w:type="dxa"/>
          </w:tblCellMar>
        </w:tblPrEx>
        <w:tc>
          <w:tcPr>
            <w:tcW w:w="8848" w:type="dxa"/>
            <w:gridSpan w:val="14"/>
            <w:vAlign w:val="center"/>
          </w:tcPr>
          <w:p w14:paraId="1A8F3AD1">
            <w:pPr>
              <w:jc w:val="center"/>
            </w:pPr>
            <w:r>
              <w:rPr>
                <w:rFonts w:ascii="宋体" w:hAnsi="宋体" w:eastAsia="宋体"/>
                <w:sz w:val="24"/>
              </w:rPr>
              <w:t>项目支出绩效自评表</w:t>
            </w:r>
          </w:p>
        </w:tc>
      </w:tr>
      <w:tr w14:paraId="195C8546">
        <w:tblPrEx>
          <w:tblCellMar>
            <w:top w:w="0" w:type="dxa"/>
            <w:left w:w="108" w:type="dxa"/>
            <w:bottom w:w="0" w:type="dxa"/>
            <w:right w:w="108" w:type="dxa"/>
          </w:tblCellMar>
        </w:tblPrEx>
        <w:tc>
          <w:tcPr>
            <w:tcW w:w="8848" w:type="dxa"/>
            <w:gridSpan w:val="14"/>
            <w:vAlign w:val="center"/>
          </w:tcPr>
          <w:p w14:paraId="7CD4C97B">
            <w:pPr>
              <w:jc w:val="center"/>
            </w:pPr>
            <w:r>
              <w:rPr>
                <w:rFonts w:ascii="宋体" w:hAnsi="宋体" w:eastAsia="宋体"/>
                <w:sz w:val="24"/>
              </w:rPr>
              <w:t>(2024年度)</w:t>
            </w:r>
          </w:p>
        </w:tc>
      </w:tr>
      <w:tr w14:paraId="72EFE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07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A47AB5">
            <w:pPr>
              <w:jc w:val="center"/>
            </w:pPr>
            <w:r>
              <w:rPr>
                <w:rFonts w:ascii="宋体" w:hAnsi="宋体" w:eastAsia="宋体"/>
                <w:sz w:val="16"/>
              </w:rPr>
              <w:t>吉木萨尔县第三小学昌州财教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关于提前下达2024年城乡义务教育补助经费预算【自治区直达资金】的通知（小学家庭经济困难学生补助）</w:t>
            </w:r>
          </w:p>
        </w:tc>
      </w:tr>
      <w:tr w14:paraId="742AA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98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469D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78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F65DB">
            <w:pPr>
              <w:jc w:val="center"/>
            </w:pPr>
            <w:r>
              <w:rPr>
                <w:rFonts w:ascii="宋体" w:hAnsi="宋体" w:eastAsia="宋体"/>
                <w:sz w:val="16"/>
              </w:rPr>
              <w:t>吉木萨尔县第三小学</w:t>
            </w:r>
          </w:p>
        </w:tc>
      </w:tr>
      <w:tr w14:paraId="38508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2FC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FB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A9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FD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D8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AA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7B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806C">
            <w:pPr>
              <w:jc w:val="center"/>
            </w:pPr>
            <w:r>
              <w:rPr>
                <w:rFonts w:ascii="宋体" w:hAnsi="宋体" w:eastAsia="宋体"/>
                <w:sz w:val="16"/>
              </w:rPr>
              <w:t>得分</w:t>
            </w:r>
          </w:p>
        </w:tc>
      </w:tr>
      <w:tr w14:paraId="30967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F7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96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3C7B5">
            <w:pPr>
              <w:jc w:val="center"/>
            </w:pPr>
            <w:r>
              <w:rPr>
                <w:rFonts w:ascii="宋体" w:hAnsi="宋体" w:eastAsia="宋体"/>
                <w:sz w:val="16"/>
              </w:rPr>
              <w:t>18.58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E4B30">
            <w:pPr>
              <w:jc w:val="center"/>
            </w:pPr>
            <w:r>
              <w:rPr>
                <w:rFonts w:ascii="宋体" w:hAnsi="宋体" w:eastAsia="宋体"/>
                <w:sz w:val="16"/>
              </w:rPr>
              <w:t>19.38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6451D">
            <w:pPr>
              <w:jc w:val="center"/>
            </w:pPr>
            <w:r>
              <w:rPr>
                <w:rFonts w:ascii="宋体" w:hAnsi="宋体" w:eastAsia="宋体"/>
                <w:sz w:val="16"/>
              </w:rPr>
              <w:t>19.38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AF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B9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301F">
            <w:pPr>
              <w:jc w:val="center"/>
            </w:pPr>
            <w:r>
              <w:rPr>
                <w:rFonts w:ascii="宋体" w:hAnsi="宋体" w:eastAsia="宋体"/>
                <w:sz w:val="16"/>
              </w:rPr>
              <w:t>10.00</w:t>
            </w:r>
          </w:p>
        </w:tc>
      </w:tr>
      <w:tr w14:paraId="27BAD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D2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6C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08878">
            <w:pPr>
              <w:jc w:val="center"/>
            </w:pPr>
            <w:r>
              <w:rPr>
                <w:rFonts w:ascii="宋体" w:hAnsi="宋体" w:eastAsia="宋体"/>
                <w:sz w:val="16"/>
              </w:rPr>
              <w:t>18.58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C9E2">
            <w:pPr>
              <w:jc w:val="center"/>
            </w:pPr>
            <w:r>
              <w:rPr>
                <w:rFonts w:ascii="宋体" w:hAnsi="宋体" w:eastAsia="宋体"/>
                <w:sz w:val="16"/>
              </w:rPr>
              <w:t>19.38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6495">
            <w:pPr>
              <w:jc w:val="center"/>
            </w:pPr>
            <w:r>
              <w:rPr>
                <w:rFonts w:ascii="宋体" w:hAnsi="宋体" w:eastAsia="宋体"/>
                <w:sz w:val="16"/>
              </w:rPr>
              <w:t>19.38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1B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1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4B97">
            <w:pPr>
              <w:jc w:val="center"/>
            </w:pPr>
            <w:r>
              <w:rPr>
                <w:rFonts w:ascii="宋体" w:hAnsi="宋体" w:eastAsia="宋体"/>
                <w:sz w:val="16"/>
              </w:rPr>
              <w:t>—</w:t>
            </w:r>
          </w:p>
        </w:tc>
      </w:tr>
      <w:tr w14:paraId="41CD5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906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5C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1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26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A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52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5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FE3B">
            <w:pPr>
              <w:jc w:val="center"/>
            </w:pPr>
            <w:r>
              <w:rPr>
                <w:rFonts w:ascii="宋体" w:hAnsi="宋体" w:eastAsia="宋体"/>
                <w:sz w:val="16"/>
              </w:rPr>
              <w:t>—</w:t>
            </w:r>
          </w:p>
        </w:tc>
      </w:tr>
      <w:tr w14:paraId="366F4F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6B35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1F1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356AE">
            <w:pPr>
              <w:jc w:val="center"/>
            </w:pPr>
            <w:r>
              <w:rPr>
                <w:rFonts w:ascii="宋体" w:hAnsi="宋体" w:eastAsia="宋体"/>
                <w:sz w:val="16"/>
              </w:rPr>
              <w:t>实际完成情况</w:t>
            </w:r>
          </w:p>
        </w:tc>
      </w:tr>
      <w:tr w14:paraId="345E7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CB8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CEF21">
            <w:pPr>
              <w:jc w:val="both"/>
            </w:pPr>
            <w:r>
              <w:rPr>
                <w:rFonts w:ascii="宋体" w:hAnsi="宋体" w:eastAsia="宋体"/>
                <w:sz w:val="16"/>
              </w:rPr>
              <w:t>吉木萨尔县第三</w:t>
            </w:r>
            <w:r>
              <w:rPr>
                <w:rFonts w:hint="eastAsia" w:ascii="宋体" w:hAnsi="宋体"/>
                <w:sz w:val="16"/>
                <w:lang w:eastAsia="zh-CN"/>
              </w:rPr>
              <w:t>小学</w:t>
            </w:r>
            <w:r>
              <w:rPr>
                <w:rFonts w:ascii="宋体" w:hAnsi="宋体" w:eastAsia="宋体"/>
                <w:sz w:val="16"/>
              </w:rPr>
              <w:t>家庭经济困难学生补助共拨付19.38万元，寄宿生生均补助1250元，非寄宿生生均补助625元，对家庭困难学生进行补助，解决后顾之忧，使其安心完成学业，争取使受益家长满意度不低于90%。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FA6D6B">
            <w:pPr>
              <w:jc w:val="both"/>
            </w:pPr>
            <w:r>
              <w:rPr>
                <w:rFonts w:hint="eastAsia" w:ascii="宋体" w:hAnsi="宋体"/>
                <w:sz w:val="16"/>
                <w:lang w:eastAsia="zh-CN"/>
              </w:rPr>
              <w:t>截至</w:t>
            </w:r>
            <w:r>
              <w:rPr>
                <w:rFonts w:ascii="宋体" w:hAnsi="宋体" w:eastAsia="宋体"/>
                <w:sz w:val="16"/>
              </w:rPr>
              <w:t>2024年12月31日，本项目实际支付19.38万元，预算执行率为100%，通过实施此项目使我校284名学生享受家庭经济困难补助，补助覆盖率达到了100%，保障了家庭经济困难学生顺利完成学业，学生、家长满意度提高。</w:t>
            </w:r>
          </w:p>
        </w:tc>
      </w:tr>
      <w:tr w14:paraId="5C364C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7DD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B3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28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7A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72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91A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266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01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633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4E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46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9C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9F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9A8F">
            <w:pPr>
              <w:jc w:val="center"/>
            </w:pPr>
            <w:r>
              <w:rPr>
                <w:rFonts w:ascii="宋体" w:hAnsi="宋体" w:eastAsia="宋体"/>
                <w:sz w:val="16"/>
              </w:rPr>
              <w:t>偏差原因分析及改进措施</w:t>
            </w:r>
          </w:p>
        </w:tc>
      </w:tr>
      <w:tr w14:paraId="4732CF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261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CFC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26D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874C">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8BA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205B">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EBB1">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C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49A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5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1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B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5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749E">
            <w:pPr>
              <w:jc w:val="center"/>
            </w:pPr>
          </w:p>
        </w:tc>
      </w:tr>
      <w:tr w14:paraId="49B9A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C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7E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FC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EBAD">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902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1AFF">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322B">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1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B3E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0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72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4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D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DB50">
            <w:pPr>
              <w:jc w:val="center"/>
            </w:pPr>
          </w:p>
        </w:tc>
      </w:tr>
      <w:tr w14:paraId="6E759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48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8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31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A2E2">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8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E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7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E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7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C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E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0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F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028B">
            <w:pPr>
              <w:jc w:val="center"/>
            </w:pPr>
          </w:p>
        </w:tc>
      </w:tr>
      <w:tr w14:paraId="19980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A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04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FF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8A5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82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2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6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6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FC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6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2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8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1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DF56">
            <w:pPr>
              <w:jc w:val="center"/>
            </w:pPr>
          </w:p>
        </w:tc>
      </w:tr>
      <w:tr w14:paraId="1B812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F6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704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31B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2E08">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B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9733">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D27">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7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1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A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0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D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F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DC8C">
            <w:pPr>
              <w:jc w:val="center"/>
            </w:pPr>
          </w:p>
        </w:tc>
      </w:tr>
      <w:tr w14:paraId="26B0E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A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73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E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BD4B">
            <w:pPr>
              <w:jc w:val="center"/>
            </w:pPr>
            <w:r>
              <w:rPr>
                <w:rFonts w:ascii="宋体" w:hAnsi="宋体" w:eastAsia="宋体"/>
                <w:sz w:val="16"/>
              </w:rPr>
              <w:t>小学非寄宿生补助标准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3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289C">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5B11">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3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6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E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1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B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A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8C3D">
            <w:pPr>
              <w:jc w:val="center"/>
            </w:pPr>
          </w:p>
        </w:tc>
      </w:tr>
      <w:tr w14:paraId="7D487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1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4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85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3495">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2A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97F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CC6A">
            <w:pPr>
              <w:jc w:val="center"/>
            </w:pPr>
            <w:r>
              <w:rPr>
                <w:rFonts w:ascii="宋体" w:hAnsi="宋体" w:eastAsia="宋体"/>
                <w:sz w:val="16"/>
              </w:rPr>
              <w:tab/>
            </w: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C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CF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3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9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DF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2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89D7">
            <w:pPr>
              <w:jc w:val="center"/>
            </w:pPr>
          </w:p>
        </w:tc>
      </w:tr>
      <w:tr w14:paraId="0A751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8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97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B5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C10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2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2E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09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8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5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3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C9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B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1D62">
            <w:pPr>
              <w:jc w:val="center"/>
            </w:pPr>
          </w:p>
        </w:tc>
      </w:tr>
      <w:tr w14:paraId="231B74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353F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6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D6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FD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46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E70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951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455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E5C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DC9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7B88A"/>
        </w:tc>
      </w:tr>
    </w:tbl>
    <w:p w14:paraId="6FC087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2DE83E3">
        <w:tblPrEx>
          <w:tblCellMar>
            <w:top w:w="0" w:type="dxa"/>
            <w:left w:w="108" w:type="dxa"/>
            <w:bottom w:w="0" w:type="dxa"/>
            <w:right w:w="108" w:type="dxa"/>
          </w:tblCellMar>
        </w:tblPrEx>
        <w:tc>
          <w:tcPr>
            <w:tcW w:w="8848" w:type="dxa"/>
            <w:gridSpan w:val="14"/>
            <w:vAlign w:val="center"/>
          </w:tcPr>
          <w:p w14:paraId="16CFCD2B">
            <w:pPr>
              <w:jc w:val="center"/>
            </w:pPr>
            <w:r>
              <w:rPr>
                <w:rFonts w:ascii="宋体" w:hAnsi="宋体" w:eastAsia="宋体"/>
                <w:sz w:val="24"/>
              </w:rPr>
              <w:t>项目支出绩效自评表</w:t>
            </w:r>
          </w:p>
        </w:tc>
      </w:tr>
      <w:tr w14:paraId="767D3049">
        <w:tblPrEx>
          <w:tblCellMar>
            <w:top w:w="0" w:type="dxa"/>
            <w:left w:w="108" w:type="dxa"/>
            <w:bottom w:w="0" w:type="dxa"/>
            <w:right w:w="108" w:type="dxa"/>
          </w:tblCellMar>
        </w:tblPrEx>
        <w:tc>
          <w:tcPr>
            <w:tcW w:w="8848" w:type="dxa"/>
            <w:gridSpan w:val="14"/>
            <w:vAlign w:val="center"/>
          </w:tcPr>
          <w:p w14:paraId="2B00CB90">
            <w:pPr>
              <w:jc w:val="center"/>
            </w:pPr>
            <w:r>
              <w:rPr>
                <w:rFonts w:ascii="宋体" w:hAnsi="宋体" w:eastAsia="宋体"/>
                <w:sz w:val="24"/>
              </w:rPr>
              <w:t>(2024年度)</w:t>
            </w:r>
          </w:p>
        </w:tc>
      </w:tr>
      <w:tr w14:paraId="15371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1E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95EC4">
            <w:pPr>
              <w:jc w:val="center"/>
            </w:pPr>
            <w:r>
              <w:rPr>
                <w:rFonts w:ascii="宋体" w:hAnsi="宋体" w:eastAsia="宋体"/>
                <w:sz w:val="16"/>
              </w:rPr>
              <w:t>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关于拨付2023年教育系统州级人才工作室和“庭州名师”育才专项行动经费的通知</w:t>
            </w:r>
          </w:p>
        </w:tc>
      </w:tr>
      <w:tr w14:paraId="3C8DBF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B5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63E5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A5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D614D">
            <w:pPr>
              <w:jc w:val="center"/>
            </w:pPr>
            <w:r>
              <w:rPr>
                <w:rFonts w:ascii="宋体" w:hAnsi="宋体" w:eastAsia="宋体"/>
                <w:sz w:val="16"/>
              </w:rPr>
              <w:t>吉木萨尔县第三小学</w:t>
            </w:r>
          </w:p>
        </w:tc>
      </w:tr>
      <w:tr w14:paraId="2CA26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94BB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7B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610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F5F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9B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8C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35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E6B1">
            <w:pPr>
              <w:jc w:val="center"/>
            </w:pPr>
            <w:r>
              <w:rPr>
                <w:rFonts w:ascii="宋体" w:hAnsi="宋体" w:eastAsia="宋体"/>
                <w:sz w:val="16"/>
              </w:rPr>
              <w:t>得分</w:t>
            </w:r>
          </w:p>
        </w:tc>
      </w:tr>
      <w:tr w14:paraId="20593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33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D6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88C4">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ED7D">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9F485">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A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832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AE03">
            <w:pPr>
              <w:jc w:val="center"/>
            </w:pPr>
            <w:r>
              <w:rPr>
                <w:rFonts w:ascii="宋体" w:hAnsi="宋体" w:eastAsia="宋体"/>
                <w:sz w:val="16"/>
              </w:rPr>
              <w:t>10.00</w:t>
            </w:r>
          </w:p>
        </w:tc>
      </w:tr>
      <w:tr w14:paraId="4C55D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8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F6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F621">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5606C">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332D">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6C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B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0DCF">
            <w:pPr>
              <w:jc w:val="center"/>
            </w:pPr>
            <w:r>
              <w:rPr>
                <w:rFonts w:ascii="宋体" w:hAnsi="宋体" w:eastAsia="宋体"/>
                <w:sz w:val="16"/>
              </w:rPr>
              <w:t>—</w:t>
            </w:r>
          </w:p>
        </w:tc>
      </w:tr>
      <w:tr w14:paraId="4E98C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15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2F7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B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A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7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4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48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E420">
            <w:pPr>
              <w:jc w:val="center"/>
            </w:pPr>
            <w:r>
              <w:rPr>
                <w:rFonts w:ascii="宋体" w:hAnsi="宋体" w:eastAsia="宋体"/>
                <w:sz w:val="16"/>
              </w:rPr>
              <w:t>—</w:t>
            </w:r>
          </w:p>
        </w:tc>
      </w:tr>
      <w:tr w14:paraId="3B44AC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AE8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A0E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AFC674">
            <w:pPr>
              <w:jc w:val="center"/>
            </w:pPr>
            <w:r>
              <w:rPr>
                <w:rFonts w:ascii="宋体" w:hAnsi="宋体" w:eastAsia="宋体"/>
                <w:sz w:val="16"/>
              </w:rPr>
              <w:t>实际完成情况</w:t>
            </w:r>
          </w:p>
        </w:tc>
      </w:tr>
      <w:tr w14:paraId="0D778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37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F9E20">
            <w:pPr>
              <w:jc w:val="both"/>
            </w:pPr>
            <w:r>
              <w:rPr>
                <w:rFonts w:ascii="宋体" w:hAnsi="宋体" w:eastAsia="宋体"/>
                <w:sz w:val="16"/>
              </w:rPr>
              <w:t>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的通知拨付1.55万元，加强对各类人才的培养和引进工作，评定“庭州名师”1名，提高人才培训质量，促进人才和社会需求的对接，推动国家经济社会的发展，提高人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C899D">
            <w:pPr>
              <w:jc w:val="both"/>
            </w:pPr>
            <w:r>
              <w:rPr>
                <w:rFonts w:hint="eastAsia" w:ascii="宋体" w:hAnsi="宋体"/>
                <w:sz w:val="16"/>
                <w:lang w:eastAsia="zh-CN"/>
              </w:rPr>
              <w:t>截至2024</w:t>
            </w:r>
            <w:r>
              <w:rPr>
                <w:rFonts w:ascii="宋体" w:hAnsi="宋体" w:eastAsia="宋体"/>
                <w:sz w:val="16"/>
              </w:rPr>
              <w:t>年12月31日，本项目实际支出1.55万元，预算执行率为100%，通过实施此项目加强对各类人才的培养和引进工作，促进人才和社会需求的对接，推动国家经济社会的发展，提高人才满意度。</w:t>
            </w:r>
          </w:p>
        </w:tc>
      </w:tr>
      <w:tr w14:paraId="7F138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FE4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75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34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AC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A0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A7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A1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7C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8C8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95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C6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5D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7D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E072">
            <w:pPr>
              <w:jc w:val="center"/>
            </w:pPr>
            <w:r>
              <w:rPr>
                <w:rFonts w:ascii="宋体" w:hAnsi="宋体" w:eastAsia="宋体"/>
                <w:sz w:val="16"/>
              </w:rPr>
              <w:t>偏差原因分析及改进措施</w:t>
            </w:r>
          </w:p>
        </w:tc>
      </w:tr>
      <w:tr w14:paraId="2660C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E84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0A7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94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2A91">
            <w:pPr>
              <w:jc w:val="center"/>
            </w:pPr>
            <w:r>
              <w:rPr>
                <w:rFonts w:ascii="宋体" w:hAnsi="宋体" w:eastAsia="宋体"/>
                <w:sz w:val="16"/>
              </w:rPr>
              <w:t>庭州名师人数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63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A10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0C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9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84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2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A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8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E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6494">
            <w:pPr>
              <w:jc w:val="center"/>
            </w:pPr>
          </w:p>
        </w:tc>
      </w:tr>
      <w:tr w14:paraId="0161A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AB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F6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35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AC77">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F9D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5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0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F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876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8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2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8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7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BC3F">
            <w:pPr>
              <w:jc w:val="center"/>
            </w:pPr>
          </w:p>
        </w:tc>
      </w:tr>
      <w:tr w14:paraId="27DE0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F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B9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2B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EF6A">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1F2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B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6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4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066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F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4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0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2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A453">
            <w:pPr>
              <w:jc w:val="center"/>
            </w:pPr>
          </w:p>
        </w:tc>
      </w:tr>
      <w:tr w14:paraId="0C5ED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F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CB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85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2B7E">
            <w:pPr>
              <w:jc w:val="center"/>
            </w:pPr>
            <w:r>
              <w:rPr>
                <w:rFonts w:ascii="宋体" w:hAnsi="宋体" w:eastAsia="宋体"/>
                <w:sz w:val="16"/>
              </w:rPr>
              <w:t>庭州名师工作经费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40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3389">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1F59">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4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86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0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7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B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A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28C8">
            <w:pPr>
              <w:jc w:val="center"/>
            </w:pPr>
          </w:p>
        </w:tc>
      </w:tr>
      <w:tr w14:paraId="06051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2E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8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DB2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424E">
            <w:pPr>
              <w:jc w:val="center"/>
            </w:pPr>
            <w:r>
              <w:rPr>
                <w:rFonts w:ascii="宋体" w:hAnsi="宋体" w:eastAsia="宋体"/>
                <w:sz w:val="16"/>
              </w:rPr>
              <w:t>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4F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33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F560">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D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73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C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08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F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4E9D">
            <w:pPr>
              <w:jc w:val="center"/>
            </w:pPr>
          </w:p>
        </w:tc>
      </w:tr>
      <w:tr w14:paraId="74822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96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2B71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BEF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389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4E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4D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9F0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0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2A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E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5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FF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7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DCA1">
            <w:pPr>
              <w:jc w:val="center"/>
            </w:pPr>
          </w:p>
        </w:tc>
      </w:tr>
      <w:tr w14:paraId="03317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6F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AA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0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3D68">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9A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BF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BE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A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1B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8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0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4C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7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DC9F">
            <w:pPr>
              <w:jc w:val="center"/>
            </w:pPr>
          </w:p>
        </w:tc>
      </w:tr>
      <w:tr w14:paraId="4BCF10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483C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E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B5E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10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82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5B6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2FB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E33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254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665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E43A0"/>
        </w:tc>
      </w:tr>
    </w:tbl>
    <w:p w14:paraId="62817C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F26B06B">
        <w:tc>
          <w:tcPr>
            <w:tcW w:w="8848" w:type="dxa"/>
            <w:gridSpan w:val="14"/>
            <w:vAlign w:val="center"/>
          </w:tcPr>
          <w:p w14:paraId="56F646BB">
            <w:pPr>
              <w:jc w:val="center"/>
            </w:pPr>
            <w:r>
              <w:rPr>
                <w:rFonts w:ascii="宋体" w:hAnsi="宋体" w:eastAsia="宋体"/>
                <w:sz w:val="24"/>
              </w:rPr>
              <w:t>项目支出绩效自评表</w:t>
            </w:r>
          </w:p>
        </w:tc>
      </w:tr>
      <w:tr w14:paraId="308F48DE">
        <w:tblPrEx>
          <w:tblCellMar>
            <w:top w:w="0" w:type="dxa"/>
            <w:left w:w="108" w:type="dxa"/>
            <w:bottom w:w="0" w:type="dxa"/>
            <w:right w:w="108" w:type="dxa"/>
          </w:tblCellMar>
        </w:tblPrEx>
        <w:tc>
          <w:tcPr>
            <w:tcW w:w="8848" w:type="dxa"/>
            <w:gridSpan w:val="14"/>
            <w:vAlign w:val="center"/>
          </w:tcPr>
          <w:p w14:paraId="4834B06F">
            <w:pPr>
              <w:jc w:val="center"/>
            </w:pPr>
            <w:r>
              <w:rPr>
                <w:rFonts w:ascii="宋体" w:hAnsi="宋体" w:eastAsia="宋体"/>
                <w:sz w:val="24"/>
              </w:rPr>
              <w:t>(2024年度)</w:t>
            </w:r>
          </w:p>
        </w:tc>
      </w:tr>
      <w:tr w14:paraId="3B9E3E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9E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180890">
            <w:pPr>
              <w:jc w:val="center"/>
            </w:pPr>
            <w:r>
              <w:rPr>
                <w:rFonts w:ascii="宋体" w:hAnsi="宋体" w:eastAsia="宋体"/>
                <w:sz w:val="16"/>
              </w:rPr>
              <w:t>第三小学2024年吉木萨尔县教育系统乡村级转移支付资金</w:t>
            </w:r>
          </w:p>
        </w:tc>
      </w:tr>
      <w:tr w14:paraId="6FC45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1C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CE2A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EA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3B06B">
            <w:pPr>
              <w:jc w:val="center"/>
            </w:pPr>
            <w:r>
              <w:rPr>
                <w:rFonts w:ascii="宋体" w:hAnsi="宋体" w:eastAsia="宋体"/>
                <w:sz w:val="16"/>
              </w:rPr>
              <w:t>吉木萨尔县第三小学</w:t>
            </w:r>
          </w:p>
        </w:tc>
      </w:tr>
      <w:tr w14:paraId="0BCD8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D6A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A2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34F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AD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706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B3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5BD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041D">
            <w:pPr>
              <w:jc w:val="center"/>
            </w:pPr>
            <w:r>
              <w:rPr>
                <w:rFonts w:ascii="宋体" w:hAnsi="宋体" w:eastAsia="宋体"/>
                <w:sz w:val="16"/>
              </w:rPr>
              <w:t>得分</w:t>
            </w:r>
          </w:p>
        </w:tc>
      </w:tr>
      <w:tr w14:paraId="08FEB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EF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426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C4B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3AB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DCF1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8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98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AAC0">
            <w:pPr>
              <w:jc w:val="center"/>
            </w:pPr>
            <w:r>
              <w:rPr>
                <w:rFonts w:ascii="宋体" w:hAnsi="宋体" w:eastAsia="宋体"/>
                <w:sz w:val="16"/>
              </w:rPr>
              <w:t>10.00</w:t>
            </w:r>
          </w:p>
        </w:tc>
      </w:tr>
      <w:tr w14:paraId="35AD9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44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77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A6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199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080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85A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12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916D">
            <w:pPr>
              <w:jc w:val="center"/>
            </w:pPr>
            <w:r>
              <w:rPr>
                <w:rFonts w:ascii="宋体" w:hAnsi="宋体" w:eastAsia="宋体"/>
                <w:sz w:val="16"/>
              </w:rPr>
              <w:t>—</w:t>
            </w:r>
          </w:p>
        </w:tc>
      </w:tr>
      <w:tr w14:paraId="12441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39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44C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B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F9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C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AD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A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9D9A">
            <w:pPr>
              <w:jc w:val="center"/>
            </w:pPr>
            <w:r>
              <w:rPr>
                <w:rFonts w:ascii="宋体" w:hAnsi="宋体" w:eastAsia="宋体"/>
                <w:sz w:val="16"/>
              </w:rPr>
              <w:t>—</w:t>
            </w:r>
          </w:p>
        </w:tc>
      </w:tr>
      <w:tr w14:paraId="4BE29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B99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BB9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CE601">
            <w:pPr>
              <w:jc w:val="center"/>
            </w:pPr>
            <w:r>
              <w:rPr>
                <w:rFonts w:ascii="宋体" w:hAnsi="宋体" w:eastAsia="宋体"/>
                <w:sz w:val="16"/>
              </w:rPr>
              <w:t>实际完成情况</w:t>
            </w:r>
          </w:p>
        </w:tc>
      </w:tr>
      <w:tr w14:paraId="69FAE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FA5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A713F">
            <w:pPr>
              <w:jc w:val="both"/>
            </w:pPr>
            <w:r>
              <w:rPr>
                <w:rFonts w:ascii="宋体" w:hAnsi="宋体" w:eastAsia="宋体"/>
                <w:sz w:val="16"/>
              </w:rPr>
              <w:t>本项目主要实施内容为：为了更好地服务师生，为全校师生提供良好的工作和学习环境，主要用于弥补办公经费不足，校园校舍维修，特申请该项目资金5万元。通过本项目实施，清偿欠款笔数2笔；资金及时到位率100%；有效发挥单位职能，提升教育质量。待项目实施完成，争取使学校满意度及受益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69941">
            <w:pPr>
              <w:jc w:val="both"/>
            </w:pPr>
            <w:r>
              <w:rPr>
                <w:rFonts w:hint="eastAsia" w:ascii="宋体" w:hAnsi="宋体"/>
                <w:sz w:val="16"/>
                <w:lang w:eastAsia="zh-CN"/>
              </w:rPr>
              <w:t>截至</w:t>
            </w:r>
            <w:r>
              <w:rPr>
                <w:rFonts w:ascii="宋体" w:hAnsi="宋体" w:eastAsia="宋体"/>
                <w:sz w:val="16"/>
              </w:rPr>
              <w:t>2024年12月31日，本项目实际支付5万元，预算执行率为100%，此项目的实施使我校清偿欠款笔数2笔，有效发挥单位职能，使学校满意度及受益教师满意度达到90%。</w:t>
            </w:r>
          </w:p>
        </w:tc>
      </w:tr>
      <w:tr w14:paraId="1A68E9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293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0B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C8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F8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1E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B9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FD3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0A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1FB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F9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E6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38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D3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9E60">
            <w:pPr>
              <w:jc w:val="center"/>
            </w:pPr>
            <w:r>
              <w:rPr>
                <w:rFonts w:ascii="宋体" w:hAnsi="宋体" w:eastAsia="宋体"/>
                <w:sz w:val="16"/>
              </w:rPr>
              <w:t>偏差原因分析及改进措施</w:t>
            </w:r>
          </w:p>
        </w:tc>
      </w:tr>
      <w:tr w14:paraId="40F61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D70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01A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1C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FBAA">
            <w:pPr>
              <w:jc w:val="center"/>
            </w:pPr>
            <w:r>
              <w:rPr>
                <w:rFonts w:ascii="宋体" w:hAnsi="宋体" w:eastAsia="宋体"/>
                <w:sz w:val="16"/>
              </w:rPr>
              <w:t>清偿欠款笔数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2CC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D6DD">
            <w:pPr>
              <w:jc w:val="center"/>
            </w:pPr>
            <w:r>
              <w:rPr>
                <w:rFonts w:ascii="宋体" w:hAnsi="宋体" w:eastAsia="宋体"/>
                <w:sz w:val="16"/>
              </w:rPr>
              <w:t>&lt;=2笔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A964">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5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C31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7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0A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A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D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6887">
            <w:pPr>
              <w:jc w:val="center"/>
            </w:pPr>
          </w:p>
        </w:tc>
      </w:tr>
      <w:tr w14:paraId="0DAA2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E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8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6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4A0E">
            <w:pPr>
              <w:jc w:val="center"/>
            </w:pPr>
            <w:r>
              <w:rPr>
                <w:rFonts w:ascii="宋体" w:hAnsi="宋体" w:eastAsia="宋体"/>
                <w:sz w:val="16"/>
              </w:rPr>
              <w:t>补助资金清偿覆盖率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5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4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E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3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C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D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C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3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4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C458">
            <w:pPr>
              <w:jc w:val="center"/>
            </w:pPr>
          </w:p>
        </w:tc>
      </w:tr>
      <w:tr w14:paraId="76BC7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DF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A0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96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395E">
            <w:pPr>
              <w:jc w:val="center"/>
            </w:pPr>
            <w:r>
              <w:rPr>
                <w:rFonts w:ascii="宋体" w:hAnsi="宋体" w:eastAsia="宋体"/>
                <w:sz w:val="16"/>
              </w:rPr>
              <w:t>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F56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6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D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2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171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9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76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5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1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8C29">
            <w:pPr>
              <w:jc w:val="center"/>
            </w:pPr>
          </w:p>
        </w:tc>
      </w:tr>
      <w:tr w14:paraId="053BC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20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3A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BE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FAFC">
            <w:pPr>
              <w:jc w:val="center"/>
            </w:pPr>
            <w:r>
              <w:rPr>
                <w:rFonts w:ascii="宋体" w:hAnsi="宋体" w:eastAsia="宋体"/>
                <w:sz w:val="16"/>
              </w:rPr>
              <w:t>项目资金总成本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EA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77B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BEA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3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72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BC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9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7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084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EAF0">
            <w:pPr>
              <w:jc w:val="center"/>
            </w:pPr>
          </w:p>
        </w:tc>
      </w:tr>
      <w:tr w14:paraId="5AF29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1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20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DD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ABCA">
            <w:pPr>
              <w:jc w:val="center"/>
            </w:pPr>
            <w:r>
              <w:rPr>
                <w:rFonts w:ascii="宋体" w:hAnsi="宋体" w:eastAsia="宋体"/>
                <w:sz w:val="16"/>
              </w:rPr>
              <w:t>发挥单位职能，提升教育质量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26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FB2B">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2305">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E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2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778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7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7E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C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8E94">
            <w:pPr>
              <w:jc w:val="center"/>
            </w:pPr>
          </w:p>
        </w:tc>
      </w:tr>
      <w:tr w14:paraId="6DDF8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B9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1419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353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7B45">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F7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28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876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9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8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7C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A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88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9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BE3F">
            <w:pPr>
              <w:jc w:val="center"/>
            </w:pPr>
          </w:p>
        </w:tc>
      </w:tr>
      <w:tr w14:paraId="47E00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24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09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2B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1A9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A4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00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72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8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E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19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5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AD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5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24C9">
            <w:pPr>
              <w:jc w:val="center"/>
            </w:pPr>
          </w:p>
        </w:tc>
      </w:tr>
      <w:tr w14:paraId="7B06FF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FA2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5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02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733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AF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DD5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3A6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A9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A64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B9D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6A6D2"/>
        </w:tc>
      </w:tr>
    </w:tbl>
    <w:p w14:paraId="7D6C50AB">
      <w:r>
        <w:br w:type="page"/>
      </w:r>
    </w:p>
    <w:p w14:paraId="47648A2E">
      <w:pPr>
        <w:spacing w:line="640" w:lineRule="exact"/>
        <w:ind w:firstLine="640"/>
        <w:jc w:val="both"/>
        <w:outlineLvl w:val="2"/>
      </w:pPr>
      <w:r>
        <w:rPr>
          <w:rFonts w:ascii="黑体" w:hAnsi="黑体" w:eastAsia="黑体"/>
          <w:sz w:val="32"/>
        </w:rPr>
        <w:t>十二、其他需说明的事项</w:t>
      </w:r>
    </w:p>
    <w:p w14:paraId="2397FDE2">
      <w:pPr>
        <w:spacing w:line="580" w:lineRule="exact"/>
        <w:ind w:firstLine="640"/>
        <w:jc w:val="both"/>
      </w:pPr>
      <w:r>
        <w:rPr>
          <w:rFonts w:ascii="仿宋_GB2312" w:hAnsi="仿宋_GB2312" w:eastAsia="仿宋_GB2312"/>
          <w:b w:val="0"/>
          <w:sz w:val="32"/>
        </w:rPr>
        <w:t>本单位无其他需说明的事项。</w:t>
      </w:r>
    </w:p>
    <w:p w14:paraId="149D8B85">
      <w:r>
        <w:br w:type="page"/>
      </w:r>
    </w:p>
    <w:p w14:paraId="34F36838">
      <w:pPr>
        <w:spacing w:line="240" w:lineRule="auto"/>
        <w:jc w:val="center"/>
        <w:outlineLvl w:val="1"/>
      </w:pPr>
      <w:r>
        <w:rPr>
          <w:rFonts w:ascii="黑体" w:hAnsi="黑体" w:eastAsia="黑体"/>
          <w:sz w:val="32"/>
        </w:rPr>
        <w:t>第三部分 专业名词解释</w:t>
      </w:r>
    </w:p>
    <w:p w14:paraId="71315EB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237CC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07DCE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26B5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CD3E5D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62F8A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3C61E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B722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2CEA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16724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4BAF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AD53B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F87CF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7638F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C7EFD8">
      <w:r>
        <w:br w:type="page"/>
      </w:r>
    </w:p>
    <w:p w14:paraId="3F661F18">
      <w:pPr>
        <w:spacing w:line="240" w:lineRule="auto"/>
        <w:jc w:val="center"/>
        <w:outlineLvl w:val="1"/>
      </w:pPr>
      <w:r>
        <w:rPr>
          <w:rFonts w:ascii="黑体" w:hAnsi="黑体" w:eastAsia="黑体"/>
          <w:sz w:val="32"/>
        </w:rPr>
        <w:t>第四部分 部门决算报表（见附表）</w:t>
      </w:r>
    </w:p>
    <w:p w14:paraId="6492AB0B">
      <w:pPr>
        <w:spacing w:line="240" w:lineRule="auto"/>
        <w:ind w:firstLine="640"/>
        <w:jc w:val="both"/>
      </w:pPr>
      <w:r>
        <w:rPr>
          <w:rFonts w:ascii="仿宋_GB2312" w:hAnsi="仿宋_GB2312" w:eastAsia="仿宋_GB2312"/>
          <w:b w:val="0"/>
          <w:sz w:val="32"/>
        </w:rPr>
        <w:t>一、《收入支出决算总表》</w:t>
      </w:r>
    </w:p>
    <w:p w14:paraId="79978A2A">
      <w:pPr>
        <w:spacing w:line="240" w:lineRule="auto"/>
        <w:ind w:firstLine="640"/>
        <w:jc w:val="both"/>
      </w:pPr>
      <w:r>
        <w:rPr>
          <w:rFonts w:ascii="仿宋_GB2312" w:hAnsi="仿宋_GB2312" w:eastAsia="仿宋_GB2312"/>
          <w:b w:val="0"/>
          <w:sz w:val="32"/>
        </w:rPr>
        <w:t>二、《收入决算表》</w:t>
      </w:r>
    </w:p>
    <w:p w14:paraId="4E34DC20">
      <w:pPr>
        <w:spacing w:line="240" w:lineRule="auto"/>
        <w:ind w:firstLine="640"/>
        <w:jc w:val="both"/>
      </w:pPr>
      <w:r>
        <w:rPr>
          <w:rFonts w:ascii="仿宋_GB2312" w:hAnsi="仿宋_GB2312" w:eastAsia="仿宋_GB2312"/>
          <w:b w:val="0"/>
          <w:sz w:val="32"/>
        </w:rPr>
        <w:t>三、《支出决算表》</w:t>
      </w:r>
    </w:p>
    <w:p w14:paraId="3870E124">
      <w:pPr>
        <w:spacing w:line="240" w:lineRule="auto"/>
        <w:ind w:firstLine="640"/>
        <w:jc w:val="both"/>
      </w:pPr>
      <w:r>
        <w:rPr>
          <w:rFonts w:ascii="仿宋_GB2312" w:hAnsi="仿宋_GB2312" w:eastAsia="仿宋_GB2312"/>
          <w:b w:val="0"/>
          <w:sz w:val="32"/>
        </w:rPr>
        <w:t>四、《财政拨款收入支出决算总表》</w:t>
      </w:r>
    </w:p>
    <w:p w14:paraId="143B84D6">
      <w:pPr>
        <w:spacing w:line="240" w:lineRule="auto"/>
        <w:ind w:firstLine="640"/>
        <w:jc w:val="both"/>
      </w:pPr>
      <w:r>
        <w:rPr>
          <w:rFonts w:ascii="仿宋_GB2312" w:hAnsi="仿宋_GB2312" w:eastAsia="仿宋_GB2312"/>
          <w:b w:val="0"/>
          <w:sz w:val="32"/>
        </w:rPr>
        <w:t>五、《一般公共预算财政拨款支出决算表》</w:t>
      </w:r>
    </w:p>
    <w:p w14:paraId="2EE1B08F">
      <w:pPr>
        <w:spacing w:line="240" w:lineRule="auto"/>
        <w:ind w:firstLine="640"/>
        <w:jc w:val="both"/>
      </w:pPr>
      <w:r>
        <w:rPr>
          <w:rFonts w:ascii="仿宋_GB2312" w:hAnsi="仿宋_GB2312" w:eastAsia="仿宋_GB2312"/>
          <w:b w:val="0"/>
          <w:sz w:val="32"/>
        </w:rPr>
        <w:t>六、《一般公共预算财政拨款基本支出决算表》</w:t>
      </w:r>
    </w:p>
    <w:p w14:paraId="598B57BD">
      <w:pPr>
        <w:spacing w:line="240" w:lineRule="auto"/>
        <w:ind w:firstLine="640"/>
        <w:jc w:val="both"/>
      </w:pPr>
      <w:r>
        <w:rPr>
          <w:rFonts w:ascii="仿宋_GB2312" w:hAnsi="仿宋_GB2312" w:eastAsia="仿宋_GB2312"/>
          <w:b w:val="0"/>
          <w:sz w:val="32"/>
        </w:rPr>
        <w:t>七、《政府性基金预算财政拨款收入支出决算表》</w:t>
      </w:r>
    </w:p>
    <w:p w14:paraId="452E2CFD">
      <w:pPr>
        <w:spacing w:line="240" w:lineRule="auto"/>
        <w:ind w:firstLine="640"/>
        <w:jc w:val="both"/>
      </w:pPr>
      <w:r>
        <w:rPr>
          <w:rFonts w:ascii="仿宋_GB2312" w:hAnsi="仿宋_GB2312" w:eastAsia="仿宋_GB2312"/>
          <w:b w:val="0"/>
          <w:sz w:val="32"/>
        </w:rPr>
        <w:t>八、《国有资本经营预算财政拨款收入支出决算表》</w:t>
      </w:r>
    </w:p>
    <w:p w14:paraId="65E21AB9">
      <w:pPr>
        <w:spacing w:line="240" w:lineRule="auto"/>
        <w:ind w:firstLine="640"/>
        <w:jc w:val="both"/>
      </w:pPr>
      <w:r>
        <w:rPr>
          <w:rFonts w:ascii="仿宋_GB2312" w:hAnsi="仿宋_GB2312" w:eastAsia="仿宋_GB2312"/>
          <w:b w:val="0"/>
          <w:sz w:val="32"/>
        </w:rPr>
        <w:t>九、《财政拨款“三公”经费支出决算表》</w:t>
      </w:r>
    </w:p>
    <w:p w14:paraId="22E6B608">
      <w:pPr>
        <w:spacing w:line="240" w:lineRule="auto"/>
        <w:ind w:firstLine="640"/>
        <w:jc w:val="both"/>
      </w:pPr>
    </w:p>
    <w:p w14:paraId="4D20B186">
      <w:pPr>
        <w:spacing w:line="240" w:lineRule="auto"/>
        <w:ind w:firstLine="640"/>
        <w:jc w:val="both"/>
      </w:pPr>
    </w:p>
    <w:p w14:paraId="3FF5C88C">
      <w:pPr>
        <w:spacing w:line="240" w:lineRule="auto"/>
        <w:ind w:firstLine="640"/>
        <w:jc w:val="both"/>
      </w:pPr>
    </w:p>
    <w:p w14:paraId="61FE4524">
      <w:pPr>
        <w:spacing w:line="240" w:lineRule="auto"/>
        <w:ind w:firstLine="640"/>
        <w:jc w:val="both"/>
      </w:pPr>
    </w:p>
    <w:p w14:paraId="6BB16CC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623210-A608-4FD3-8E7C-C1B73D08D8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8D4D303-40C9-44AE-9613-1320A012FC6C}"/>
  </w:font>
  <w:font w:name="仿宋_GB2312">
    <w:altName w:val="仿宋"/>
    <w:panose1 w:val="02010609030101010101"/>
    <w:charset w:val="86"/>
    <w:family w:val="modern"/>
    <w:pitch w:val="default"/>
    <w:sig w:usb0="00000000" w:usb1="00000000" w:usb2="00000000" w:usb3="00000000" w:csb0="00040000" w:csb1="00000000"/>
    <w:embedRegular r:id="rId3" w:fontKey="{70160EEE-04B2-464C-BB45-02149A609AE6}"/>
  </w:font>
  <w:font w:name="楷体_GB2312">
    <w:altName w:val="楷体"/>
    <w:panose1 w:val="00000000000000000000"/>
    <w:charset w:val="00"/>
    <w:family w:val="auto"/>
    <w:pitch w:val="default"/>
    <w:sig w:usb0="00000000" w:usb1="00000000" w:usb2="00000000" w:usb3="00000000" w:csb0="00000000" w:csb1="00000000"/>
    <w:embedRegular r:id="rId4" w:fontKey="{5B7102E3-CC8F-4D27-95EB-D05004FB3037}"/>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EFE1758"/>
    <w:rsid w:val="1F587A0B"/>
    <w:rsid w:val="2064678E"/>
    <w:rsid w:val="20BC0B75"/>
    <w:rsid w:val="20DD6197"/>
    <w:rsid w:val="21F317F2"/>
    <w:rsid w:val="2241392C"/>
    <w:rsid w:val="23BC04D2"/>
    <w:rsid w:val="25275618"/>
    <w:rsid w:val="25D2636C"/>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3009B5"/>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178A4"/>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4830</Words>
  <Characters>5550</Characters>
  <Lines>0</Lines>
  <Paragraphs>0</Paragraphs>
  <TotalTime>3</TotalTime>
  <ScaleCrop>false</ScaleCrop>
  <LinksUpToDate>false</LinksUpToDate>
  <CharactersWithSpaces>5558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2025-10-13T10:59:55Z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