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吉木萨尔县教育局2024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F6AE7B3">
      <w:r>
        <w:br w:type="page"/>
      </w:r>
    </w:p>
    <w:p w14:paraId="0FCF32DC">
      <w:pPr>
        <w:spacing w:line="640" w:lineRule="exact"/>
        <w:jc w:val="center"/>
        <w:outlineLvl w:val="1"/>
      </w:pPr>
      <w:r>
        <w:rPr>
          <w:rFonts w:ascii="黑体" w:hAnsi="黑体" w:eastAsia="黑体"/>
          <w:sz w:val="32"/>
        </w:rPr>
        <w:t>第一部分 单位概况</w:t>
      </w:r>
    </w:p>
    <w:p w14:paraId="4A143D63">
      <w:pPr>
        <w:spacing w:line="640" w:lineRule="exact"/>
        <w:ind w:firstLine="640"/>
        <w:jc w:val="both"/>
        <w:outlineLvl w:val="2"/>
      </w:pPr>
      <w:r>
        <w:rPr>
          <w:rFonts w:ascii="黑体" w:hAnsi="黑体" w:eastAsia="黑体"/>
          <w:sz w:val="32"/>
        </w:rPr>
        <w:t>一、主要职能</w:t>
      </w:r>
    </w:p>
    <w:p w14:paraId="1ECC1C6F">
      <w:pPr>
        <w:spacing w:line="580" w:lineRule="exact"/>
        <w:ind w:firstLine="640"/>
        <w:jc w:val="both"/>
      </w:pPr>
      <w:r>
        <w:rPr>
          <w:rFonts w:ascii="仿宋_GB2312" w:hAnsi="仿宋_GB2312" w:eastAsia="仿宋_GB2312"/>
          <w:sz w:val="32"/>
        </w:rPr>
        <w:t>(1)全面贯彻党和国家、自治区、自治州有关教育工作的方针政策、法律法规,拟订吉木萨尔县教育改革与发展的政策措施和规划并监督实施。</w:t>
      </w:r>
    </w:p>
    <w:p w14:paraId="45A50B37">
      <w:pPr>
        <w:spacing w:line="580" w:lineRule="exact"/>
        <w:ind w:firstLine="640"/>
        <w:jc w:val="both"/>
      </w:pPr>
      <w:r>
        <w:rPr>
          <w:rFonts w:ascii="仿宋_GB2312" w:hAnsi="仿宋_GB2312" w:eastAsia="仿宋_GB2312"/>
          <w:sz w:val="32"/>
        </w:rPr>
        <w:t>(2)负责全县各级各类教育的统筹规划和综合协调,制定教育事业发展规划和计划,确定教育事业发展重点、规模、速度和步骤,指导协调各校（园）、各部门贯彻落实</w:t>
      </w:r>
      <w:r>
        <w:rPr>
          <w:rFonts w:hint="eastAsia" w:ascii="仿宋_GB2312" w:hAnsi="仿宋_GB2312" w:eastAsia="仿宋_GB2312"/>
          <w:sz w:val="32"/>
          <w:lang w:eastAsia="zh-CN"/>
        </w:rPr>
        <w:t>；</w:t>
      </w:r>
      <w:r>
        <w:rPr>
          <w:rFonts w:ascii="仿宋_GB2312" w:hAnsi="仿宋_GB2312" w:eastAsia="仿宋_GB2312"/>
          <w:sz w:val="32"/>
        </w:rPr>
        <w:t>负责中小学德育和普法依法治理工作</w:t>
      </w:r>
      <w:r>
        <w:rPr>
          <w:rFonts w:hint="eastAsia" w:ascii="仿宋_GB2312" w:hAnsi="仿宋_GB2312" w:eastAsia="仿宋_GB2312"/>
          <w:sz w:val="32"/>
          <w:lang w:eastAsia="zh-CN"/>
        </w:rPr>
        <w:t>；</w:t>
      </w:r>
      <w:r>
        <w:rPr>
          <w:rFonts w:ascii="仿宋_GB2312" w:hAnsi="仿宋_GB2312" w:eastAsia="仿宋_GB2312"/>
          <w:sz w:val="32"/>
        </w:rPr>
        <w:t>指导各级各类学校的教育教学改革。</w:t>
      </w:r>
    </w:p>
    <w:p w14:paraId="1B606355">
      <w:pPr>
        <w:spacing w:line="580" w:lineRule="exact"/>
        <w:ind w:firstLine="640"/>
        <w:jc w:val="both"/>
      </w:pPr>
      <w:r>
        <w:rPr>
          <w:rFonts w:ascii="仿宋_GB2312" w:hAnsi="仿宋_GB2312" w:eastAsia="仿宋_GB2312"/>
          <w:sz w:val="32"/>
        </w:rPr>
        <w:t>(3)参与县本级教育经费预决算的管理,会同有关部门筹措教育经费,制定教育基建投资规划、方案</w:t>
      </w:r>
      <w:r>
        <w:rPr>
          <w:rFonts w:hint="eastAsia" w:ascii="仿宋_GB2312" w:hAnsi="仿宋_GB2312" w:eastAsia="仿宋_GB2312"/>
          <w:sz w:val="32"/>
          <w:lang w:eastAsia="zh-CN"/>
        </w:rPr>
        <w:t>；</w:t>
      </w:r>
      <w:r>
        <w:rPr>
          <w:rFonts w:ascii="仿宋_GB2312" w:hAnsi="仿宋_GB2312" w:eastAsia="仿宋_GB2312"/>
          <w:sz w:val="32"/>
        </w:rPr>
        <w:t>负责全县各级各类学校的校舍建设及各项配套设施建设</w:t>
      </w:r>
      <w:r>
        <w:rPr>
          <w:rFonts w:hint="eastAsia" w:ascii="仿宋_GB2312" w:hAnsi="仿宋_GB2312" w:eastAsia="仿宋_GB2312"/>
          <w:sz w:val="32"/>
          <w:lang w:eastAsia="zh-CN"/>
        </w:rPr>
        <w:t>；</w:t>
      </w:r>
      <w:r>
        <w:rPr>
          <w:rFonts w:ascii="仿宋_GB2312" w:hAnsi="仿宋_GB2312" w:eastAsia="仿宋_GB2312"/>
          <w:sz w:val="32"/>
        </w:rPr>
        <w:t>指导、协调家庭经济困难学生资助管理工作</w:t>
      </w:r>
      <w:r>
        <w:rPr>
          <w:rFonts w:hint="eastAsia" w:ascii="仿宋_GB2312" w:hAnsi="仿宋_GB2312" w:eastAsia="仿宋_GB2312"/>
          <w:sz w:val="32"/>
          <w:lang w:eastAsia="zh-CN"/>
        </w:rPr>
        <w:t>；</w:t>
      </w:r>
      <w:r>
        <w:rPr>
          <w:rFonts w:ascii="仿宋_GB2312" w:hAnsi="仿宋_GB2312" w:eastAsia="仿宋_GB2312"/>
          <w:sz w:val="32"/>
        </w:rPr>
        <w:t>负责教育基本信息的统计、分析和发布</w:t>
      </w:r>
      <w:r>
        <w:rPr>
          <w:rFonts w:hint="eastAsia" w:ascii="仿宋_GB2312" w:hAnsi="仿宋_GB2312" w:eastAsia="仿宋_GB2312"/>
          <w:sz w:val="32"/>
          <w:lang w:eastAsia="zh-CN"/>
        </w:rPr>
        <w:t>；</w:t>
      </w:r>
      <w:r>
        <w:rPr>
          <w:rFonts w:ascii="仿宋_GB2312" w:hAnsi="仿宋_GB2312" w:eastAsia="仿宋_GB2312"/>
          <w:sz w:val="32"/>
        </w:rPr>
        <w:t>统筹推进教育扶贫工作。</w:t>
      </w:r>
    </w:p>
    <w:p w14:paraId="0A5F4FF6">
      <w:pPr>
        <w:spacing w:line="580" w:lineRule="exact"/>
        <w:ind w:firstLine="640"/>
        <w:jc w:val="both"/>
      </w:pPr>
      <w:r>
        <w:rPr>
          <w:rFonts w:ascii="仿宋_GB2312" w:hAnsi="仿宋_GB2312" w:eastAsia="仿宋_GB2312"/>
          <w:sz w:val="32"/>
        </w:rPr>
        <w:t>(4)指导各级各类学校的思想政治建设和德育工作、指导各级各类学校的体育卫生艺术教育、劳动实践教育和科学教育,协助有关部门做好学校国防教育和军训工作。</w:t>
      </w:r>
    </w:p>
    <w:p w14:paraId="4466B3A0">
      <w:pPr>
        <w:spacing w:line="580" w:lineRule="exact"/>
        <w:ind w:firstLine="640"/>
        <w:jc w:val="both"/>
      </w:pPr>
      <w:r>
        <w:rPr>
          <w:rFonts w:ascii="仿宋_GB2312" w:hAnsi="仿宋_GB2312" w:eastAsia="仿宋_GB2312"/>
          <w:sz w:val="32"/>
        </w:rPr>
        <w:t>(5)指导教育系统单位、各级各类学校的安全稳定和政治保卫工作</w:t>
      </w:r>
      <w:r>
        <w:rPr>
          <w:rFonts w:hint="eastAsia" w:ascii="仿宋_GB2312" w:hAnsi="仿宋_GB2312" w:eastAsia="仿宋_GB2312"/>
          <w:sz w:val="32"/>
          <w:lang w:eastAsia="zh-CN"/>
        </w:rPr>
        <w:t>；</w:t>
      </w:r>
      <w:r>
        <w:rPr>
          <w:rFonts w:ascii="仿宋_GB2312" w:hAnsi="仿宋_GB2312" w:eastAsia="仿宋_GB2312"/>
          <w:sz w:val="32"/>
        </w:rPr>
        <w:t>负责制定全县学校安全工作考核目标,建立安全目标责任制和事故责任追究制,负责平安校园建设,督促、检查、指导学校安全工作</w:t>
      </w:r>
      <w:r>
        <w:rPr>
          <w:rFonts w:hint="eastAsia" w:ascii="仿宋_GB2312" w:hAnsi="仿宋_GB2312" w:eastAsia="仿宋_GB2312"/>
          <w:sz w:val="32"/>
          <w:lang w:eastAsia="zh-CN"/>
        </w:rPr>
        <w:t>；</w:t>
      </w:r>
      <w:r>
        <w:rPr>
          <w:rFonts w:ascii="仿宋_GB2312" w:hAnsi="仿宋_GB2312" w:eastAsia="仿宋_GB2312"/>
          <w:sz w:val="32"/>
        </w:rPr>
        <w:t>负责应急协调的督促落实工作。</w:t>
      </w:r>
    </w:p>
    <w:p w14:paraId="539A94AE">
      <w:pPr>
        <w:spacing w:line="580" w:lineRule="exact"/>
        <w:ind w:firstLine="640"/>
        <w:jc w:val="both"/>
      </w:pPr>
      <w:r>
        <w:rPr>
          <w:rFonts w:ascii="仿宋_GB2312" w:hAnsi="仿宋_GB2312" w:eastAsia="仿宋_GB2312"/>
          <w:sz w:val="32"/>
        </w:rPr>
        <w:t>(6)负责义务教育的宏观指导和协调,推进义务教育优质均衡发展,促进教育公平</w:t>
      </w:r>
      <w:r>
        <w:rPr>
          <w:rFonts w:hint="eastAsia" w:ascii="仿宋_GB2312" w:hAnsi="仿宋_GB2312" w:eastAsia="仿宋_GB2312"/>
          <w:sz w:val="32"/>
          <w:lang w:eastAsia="zh-CN"/>
        </w:rPr>
        <w:t>；</w:t>
      </w:r>
      <w:r>
        <w:rPr>
          <w:rFonts w:ascii="仿宋_GB2312" w:hAnsi="仿宋_GB2312" w:eastAsia="仿宋_GB2312"/>
          <w:sz w:val="32"/>
        </w:rPr>
        <w:t>综合管理全县普通高中教育、学前教育、特殊教育、职业教育、成人教育和民办教育等工作,积极推广国家通用语言文字教学</w:t>
      </w:r>
      <w:r>
        <w:rPr>
          <w:rFonts w:hint="eastAsia" w:ascii="仿宋_GB2312" w:hAnsi="仿宋_GB2312" w:eastAsia="仿宋_GB2312"/>
          <w:sz w:val="32"/>
          <w:lang w:eastAsia="zh-CN"/>
        </w:rPr>
        <w:t>；</w:t>
      </w:r>
      <w:r>
        <w:rPr>
          <w:rFonts w:ascii="仿宋_GB2312" w:hAnsi="仿宋_GB2312" w:eastAsia="仿宋_GB2312"/>
          <w:sz w:val="32"/>
        </w:rPr>
        <w:t>负责各级各类学校教材及中小学教辅材料的征订、使用和监督管理</w:t>
      </w:r>
      <w:r>
        <w:rPr>
          <w:rFonts w:hint="eastAsia" w:ascii="仿宋_GB2312" w:hAnsi="仿宋_GB2312" w:eastAsia="仿宋_GB2312"/>
          <w:sz w:val="32"/>
          <w:lang w:eastAsia="zh-CN"/>
        </w:rPr>
        <w:t>；</w:t>
      </w:r>
      <w:r>
        <w:rPr>
          <w:rFonts w:ascii="仿宋_GB2312" w:hAnsi="仿宋_GB2312" w:eastAsia="仿宋_GB2312"/>
          <w:sz w:val="32"/>
        </w:rPr>
        <w:t>指导协调各部门、各校（园）的有关教育工作。</w:t>
      </w:r>
    </w:p>
    <w:p w14:paraId="30D010E2">
      <w:pPr>
        <w:spacing w:line="580" w:lineRule="exact"/>
        <w:ind w:firstLine="640"/>
        <w:jc w:val="both"/>
      </w:pPr>
      <w:r>
        <w:rPr>
          <w:rFonts w:ascii="仿宋_GB2312" w:hAnsi="仿宋_GB2312" w:eastAsia="仿宋_GB2312"/>
          <w:sz w:val="32"/>
        </w:rPr>
        <w:t>(7)统筹指导职业教育发展改革工作,负责学科、专业建设</w:t>
      </w:r>
      <w:r>
        <w:rPr>
          <w:rFonts w:hint="eastAsia" w:ascii="仿宋_GB2312" w:hAnsi="仿宋_GB2312" w:eastAsia="仿宋_GB2312"/>
          <w:sz w:val="32"/>
          <w:lang w:eastAsia="zh-CN"/>
        </w:rPr>
        <w:t>；</w:t>
      </w:r>
      <w:r>
        <w:rPr>
          <w:rFonts w:ascii="仿宋_GB2312" w:hAnsi="仿宋_GB2312" w:eastAsia="仿宋_GB2312"/>
          <w:sz w:val="32"/>
        </w:rPr>
        <w:t>指导开展中等职业学校毕业生就业创业工作。</w:t>
      </w:r>
    </w:p>
    <w:p w14:paraId="56B5627C">
      <w:pPr>
        <w:spacing w:line="580" w:lineRule="exact"/>
        <w:ind w:firstLine="640"/>
        <w:jc w:val="both"/>
      </w:pPr>
      <w:r>
        <w:rPr>
          <w:rFonts w:ascii="仿宋_GB2312" w:hAnsi="仿宋_GB2312" w:eastAsia="仿宋_GB2312"/>
          <w:sz w:val="32"/>
        </w:rPr>
        <w:t>(8)负责教育系统人才队伍建设,会同县委组织部,负责全县各校（园）领导班子、中层干部及</w:t>
      </w:r>
      <w:r>
        <w:rPr>
          <w:rFonts w:hint="eastAsia" w:ascii="仿宋_GB2312" w:hAnsi="仿宋_GB2312" w:eastAsia="仿宋_GB2312"/>
          <w:sz w:val="32"/>
          <w:lang w:eastAsia="zh-CN"/>
        </w:rPr>
        <w:t>后备干部</w:t>
      </w:r>
      <w:r>
        <w:rPr>
          <w:rFonts w:ascii="仿宋_GB2312" w:hAnsi="仿宋_GB2312" w:eastAsia="仿宋_GB2312"/>
          <w:sz w:val="32"/>
        </w:rPr>
        <w:t>选拔使用和管理工作</w:t>
      </w:r>
      <w:r>
        <w:rPr>
          <w:rFonts w:hint="eastAsia" w:ascii="仿宋_GB2312" w:hAnsi="仿宋_GB2312" w:eastAsia="仿宋_GB2312"/>
          <w:sz w:val="32"/>
          <w:lang w:eastAsia="zh-CN"/>
        </w:rPr>
        <w:t>；</w:t>
      </w:r>
      <w:r>
        <w:rPr>
          <w:rFonts w:ascii="仿宋_GB2312" w:hAnsi="仿宋_GB2312" w:eastAsia="仿宋_GB2312"/>
          <w:sz w:val="32"/>
        </w:rPr>
        <w:t>负责教师培养培训规划和组织实施工作</w:t>
      </w:r>
      <w:r>
        <w:rPr>
          <w:rFonts w:hint="eastAsia" w:ascii="仿宋_GB2312" w:hAnsi="仿宋_GB2312" w:eastAsia="仿宋_GB2312"/>
          <w:sz w:val="32"/>
          <w:lang w:eastAsia="zh-CN"/>
        </w:rPr>
        <w:t>；</w:t>
      </w:r>
      <w:r>
        <w:rPr>
          <w:rFonts w:ascii="仿宋_GB2312" w:hAnsi="仿宋_GB2312" w:eastAsia="仿宋_GB2312"/>
          <w:sz w:val="32"/>
        </w:rPr>
        <w:t>负责教育系统教师招聘、专业技术职务评聘、教师继续教育和教师资格认定工作。</w:t>
      </w:r>
    </w:p>
    <w:p w14:paraId="76375363">
      <w:pPr>
        <w:spacing w:line="580" w:lineRule="exact"/>
        <w:ind w:firstLine="640"/>
        <w:jc w:val="both"/>
      </w:pPr>
      <w:r>
        <w:rPr>
          <w:rFonts w:ascii="仿宋_GB2312" w:hAnsi="仿宋_GB2312" w:eastAsia="仿宋_GB2312"/>
          <w:sz w:val="32"/>
        </w:rPr>
        <w:t>(9)负责全县内地高中班、区内初中班的协调、宣传、组织统考、协助招生等工作</w:t>
      </w:r>
      <w:r>
        <w:rPr>
          <w:rFonts w:hint="eastAsia" w:ascii="仿宋_GB2312" w:hAnsi="仿宋_GB2312" w:eastAsia="仿宋_GB2312"/>
          <w:sz w:val="32"/>
          <w:lang w:eastAsia="zh-CN"/>
        </w:rPr>
        <w:t>；</w:t>
      </w:r>
      <w:r>
        <w:rPr>
          <w:rFonts w:ascii="仿宋_GB2312" w:hAnsi="仿宋_GB2312" w:eastAsia="仿宋_GB2312"/>
          <w:sz w:val="32"/>
        </w:rPr>
        <w:t>协助办班省市和学校做好内地新疆高中班、区内初中班学生的教育和管理工作。</w:t>
      </w:r>
    </w:p>
    <w:p w14:paraId="0F961A6A">
      <w:pPr>
        <w:spacing w:line="580" w:lineRule="exact"/>
        <w:ind w:firstLine="640"/>
        <w:jc w:val="both"/>
      </w:pPr>
      <w:r>
        <w:rPr>
          <w:rFonts w:ascii="仿宋_GB2312" w:hAnsi="仿宋_GB2312" w:eastAsia="仿宋_GB2312"/>
          <w:sz w:val="32"/>
        </w:rPr>
        <w:t>(10)归口管理全县学历教育及其考试工作,统筹管理各级各类招生计划并组织实施。</w:t>
      </w:r>
    </w:p>
    <w:p w14:paraId="08FEB6B4">
      <w:pPr>
        <w:spacing w:line="580" w:lineRule="exact"/>
        <w:ind w:firstLine="640"/>
        <w:jc w:val="both"/>
      </w:pPr>
      <w:r>
        <w:rPr>
          <w:rFonts w:ascii="仿宋_GB2312" w:hAnsi="仿宋_GB2312" w:eastAsia="仿宋_GB2312"/>
          <w:sz w:val="32"/>
        </w:rPr>
        <w:t>(11)指导教育体制和办学体制改革工作。</w:t>
      </w:r>
    </w:p>
    <w:p w14:paraId="62806E79">
      <w:pPr>
        <w:spacing w:line="580" w:lineRule="exact"/>
        <w:ind w:firstLine="640"/>
        <w:jc w:val="both"/>
      </w:pPr>
      <w:r>
        <w:rPr>
          <w:rFonts w:ascii="仿宋_GB2312" w:hAnsi="仿宋_GB2312" w:eastAsia="仿宋_GB2312"/>
          <w:sz w:val="32"/>
        </w:rPr>
        <w:t>(12)归口管理教育系统对外交流合作工作。</w:t>
      </w:r>
    </w:p>
    <w:p w14:paraId="15DC39D1">
      <w:pPr>
        <w:spacing w:line="580" w:lineRule="exact"/>
        <w:ind w:firstLine="640"/>
        <w:jc w:val="both"/>
      </w:pPr>
      <w:r>
        <w:rPr>
          <w:rFonts w:ascii="仿宋_GB2312" w:hAnsi="仿宋_GB2312" w:eastAsia="仿宋_GB2312"/>
          <w:sz w:val="32"/>
        </w:rPr>
        <w:t>(13)指导教育系统教育教学研究及教育信息化工作。</w:t>
      </w:r>
    </w:p>
    <w:p w14:paraId="6F6ABA76">
      <w:pPr>
        <w:spacing w:line="580" w:lineRule="exact"/>
        <w:ind w:firstLine="640"/>
        <w:jc w:val="both"/>
      </w:pPr>
      <w:r>
        <w:rPr>
          <w:rFonts w:ascii="仿宋_GB2312" w:hAnsi="仿宋_GB2312" w:eastAsia="仿宋_GB2312"/>
          <w:sz w:val="32"/>
        </w:rPr>
        <w:t>(14)负责国家通用语言文字的宣传规划、规范推广和普及应用等工作</w:t>
      </w:r>
      <w:r>
        <w:rPr>
          <w:rFonts w:hint="eastAsia" w:ascii="仿宋_GB2312" w:hAnsi="仿宋_GB2312" w:eastAsia="仿宋_GB2312"/>
          <w:sz w:val="32"/>
          <w:lang w:eastAsia="zh-CN"/>
        </w:rPr>
        <w:t>；</w:t>
      </w:r>
      <w:r>
        <w:rPr>
          <w:rFonts w:ascii="仿宋_GB2312" w:hAnsi="仿宋_GB2312" w:eastAsia="仿宋_GB2312"/>
          <w:sz w:val="32"/>
        </w:rPr>
        <w:t>负责民族语言文字规范化、标准化、信息化工作</w:t>
      </w:r>
      <w:r>
        <w:rPr>
          <w:rFonts w:hint="eastAsia" w:ascii="仿宋_GB2312" w:hAnsi="仿宋_GB2312" w:eastAsia="仿宋_GB2312"/>
          <w:sz w:val="32"/>
          <w:lang w:eastAsia="zh-CN"/>
        </w:rPr>
        <w:t>；</w:t>
      </w:r>
      <w:r>
        <w:rPr>
          <w:rFonts w:ascii="仿宋_GB2312" w:hAnsi="仿宋_GB2312" w:eastAsia="仿宋_GB2312"/>
          <w:sz w:val="32"/>
        </w:rPr>
        <w:t>负责民族语言文字监测、研究、科研和文化保护工作</w:t>
      </w:r>
      <w:r>
        <w:rPr>
          <w:rFonts w:hint="eastAsia" w:ascii="仿宋_GB2312" w:hAnsi="仿宋_GB2312" w:eastAsia="仿宋_GB2312"/>
          <w:sz w:val="32"/>
          <w:lang w:eastAsia="zh-CN"/>
        </w:rPr>
        <w:t>；</w:t>
      </w:r>
      <w:r>
        <w:rPr>
          <w:rFonts w:ascii="仿宋_GB2312" w:hAnsi="仿宋_GB2312" w:eastAsia="仿宋_GB2312"/>
          <w:sz w:val="32"/>
        </w:rPr>
        <w:t>承担民族语言文字翻译专业人才规划和培养培训工作。</w:t>
      </w:r>
    </w:p>
    <w:p w14:paraId="42425099">
      <w:pPr>
        <w:spacing w:line="580" w:lineRule="exact"/>
        <w:ind w:firstLine="640"/>
        <w:jc w:val="both"/>
      </w:pPr>
      <w:r>
        <w:rPr>
          <w:rFonts w:ascii="仿宋_GB2312" w:hAnsi="仿宋_GB2312" w:eastAsia="仿宋_GB2312"/>
          <w:sz w:val="32"/>
        </w:rPr>
        <w:t>(15)承担县人民政府教育督导委员会的具体工作，制定县教育督导计划和评估方案,并进行指导、监督、检查和评估</w:t>
      </w:r>
      <w:r>
        <w:rPr>
          <w:rFonts w:hint="eastAsia" w:ascii="仿宋_GB2312" w:hAnsi="仿宋_GB2312" w:eastAsia="仿宋_GB2312"/>
          <w:sz w:val="32"/>
          <w:lang w:eastAsia="zh-CN"/>
        </w:rPr>
        <w:t>；</w:t>
      </w:r>
      <w:r>
        <w:rPr>
          <w:rFonts w:ascii="仿宋_GB2312" w:hAnsi="仿宋_GB2312" w:eastAsia="仿宋_GB2312"/>
          <w:sz w:val="32"/>
        </w:rPr>
        <w:t>负责对教育发展状况和教育质量开展评估、监测</w:t>
      </w:r>
      <w:r>
        <w:rPr>
          <w:rFonts w:hint="eastAsia" w:ascii="仿宋_GB2312" w:hAnsi="仿宋_GB2312" w:eastAsia="仿宋_GB2312"/>
          <w:sz w:val="32"/>
          <w:lang w:eastAsia="zh-CN"/>
        </w:rPr>
        <w:t>；</w:t>
      </w:r>
      <w:r>
        <w:rPr>
          <w:rFonts w:ascii="仿宋_GB2312" w:hAnsi="仿宋_GB2312" w:eastAsia="仿宋_GB2312"/>
          <w:sz w:val="32"/>
        </w:rPr>
        <w:t>负责县各级各类中小学、幼儿园绩效考核工作。</w:t>
      </w:r>
    </w:p>
    <w:p w14:paraId="29A3C18B">
      <w:pPr>
        <w:spacing w:line="580" w:lineRule="exact"/>
        <w:ind w:firstLine="640"/>
        <w:jc w:val="both"/>
      </w:pPr>
      <w:r>
        <w:rPr>
          <w:rFonts w:ascii="仿宋_GB2312" w:hAnsi="仿宋_GB2312" w:eastAsia="仿宋_GB2312"/>
          <w:sz w:val="32"/>
        </w:rPr>
        <w:t>(16)完成县委、县人民政府交办的其他任务。</w:t>
      </w:r>
    </w:p>
    <w:p w14:paraId="2F0404EC">
      <w:pPr>
        <w:spacing w:line="640" w:lineRule="exact"/>
        <w:ind w:firstLine="640"/>
        <w:jc w:val="both"/>
        <w:outlineLvl w:val="2"/>
      </w:pPr>
      <w:r>
        <w:rPr>
          <w:rFonts w:ascii="黑体" w:hAnsi="黑体" w:eastAsia="黑体"/>
          <w:sz w:val="32"/>
        </w:rPr>
        <w:t>二、机构设置及人员情况</w:t>
      </w:r>
    </w:p>
    <w:p w14:paraId="5DE9F7BF">
      <w:pPr>
        <w:spacing w:line="580" w:lineRule="exact"/>
        <w:ind w:firstLine="640"/>
        <w:jc w:val="both"/>
      </w:pPr>
      <w:r>
        <w:rPr>
          <w:rFonts w:ascii="仿宋_GB2312" w:hAnsi="仿宋_GB2312" w:eastAsia="仿宋_GB2312"/>
          <w:sz w:val="32"/>
        </w:rPr>
        <w:t>吉木萨尔县教育局2024年度，实有人数83人，其中：在职人员37人，减少2人；离休人员0人，增加0人；退休人员46人,减少1人。</w:t>
      </w:r>
    </w:p>
    <w:p w14:paraId="761B1A31">
      <w:pPr>
        <w:spacing w:line="580" w:lineRule="exact"/>
        <w:ind w:firstLine="640"/>
        <w:jc w:val="both"/>
      </w:pPr>
      <w:r>
        <w:rPr>
          <w:rFonts w:ascii="仿宋_GB2312" w:hAnsi="仿宋_GB2312" w:eastAsia="仿宋_GB2312"/>
          <w:sz w:val="32"/>
        </w:rPr>
        <w:t>吉木萨尔县教育局无下属预算单位，下设5个科室，分别是：党政办、教育工作服务中心、人事科、教育科（行政审批科）、教育工会。</w:t>
      </w:r>
    </w:p>
    <w:p w14:paraId="738D5A67">
      <w:r>
        <w:br w:type="page"/>
      </w:r>
    </w:p>
    <w:p w14:paraId="3E60A610">
      <w:pPr>
        <w:spacing w:line="240" w:lineRule="auto"/>
        <w:jc w:val="center"/>
        <w:outlineLvl w:val="1"/>
      </w:pPr>
      <w:r>
        <w:rPr>
          <w:rFonts w:ascii="黑体" w:hAnsi="黑体" w:eastAsia="黑体"/>
          <w:sz w:val="32"/>
        </w:rPr>
        <w:t>第二部分 部门决算情况说明</w:t>
      </w:r>
    </w:p>
    <w:p w14:paraId="6E485893">
      <w:pPr>
        <w:spacing w:line="640" w:lineRule="exact"/>
        <w:ind w:firstLine="640"/>
        <w:jc w:val="both"/>
        <w:outlineLvl w:val="2"/>
      </w:pPr>
      <w:r>
        <w:rPr>
          <w:rFonts w:ascii="黑体" w:hAnsi="黑体" w:eastAsia="黑体"/>
          <w:sz w:val="32"/>
        </w:rPr>
        <w:t>一、收入支出决算总体情况说明</w:t>
      </w:r>
    </w:p>
    <w:p w14:paraId="54FF58D3">
      <w:pPr>
        <w:spacing w:line="580" w:lineRule="exact"/>
        <w:ind w:firstLine="640"/>
        <w:jc w:val="both"/>
      </w:pPr>
      <w:r>
        <w:rPr>
          <w:rFonts w:ascii="仿宋_GB2312" w:hAnsi="仿宋_GB2312" w:eastAsia="仿宋_GB2312"/>
          <w:b/>
          <w:sz w:val="32"/>
        </w:rPr>
        <w:t>2024年度收入总计8,611.02万元，</w:t>
      </w:r>
      <w:r>
        <w:rPr>
          <w:rFonts w:ascii="仿宋_GB2312" w:hAnsi="仿宋_GB2312" w:eastAsia="仿宋_GB2312"/>
          <w:b w:val="0"/>
          <w:sz w:val="32"/>
        </w:rPr>
        <w:t>其中：本年收入合计8,381.49万元，使用非财政拨款结余（含专用结余）0.00万元，年初结转和结余229.54万元。</w:t>
      </w:r>
    </w:p>
    <w:p w14:paraId="0C811FAA">
      <w:pPr>
        <w:spacing w:line="580" w:lineRule="exact"/>
        <w:ind w:firstLine="640"/>
        <w:jc w:val="both"/>
      </w:pPr>
      <w:r>
        <w:rPr>
          <w:rFonts w:ascii="仿宋_GB2312" w:hAnsi="仿宋_GB2312" w:eastAsia="仿宋_GB2312"/>
          <w:b/>
          <w:sz w:val="32"/>
        </w:rPr>
        <w:t>2024年度支出总计8,611.02万元，</w:t>
      </w:r>
      <w:r>
        <w:rPr>
          <w:rFonts w:ascii="仿宋_GB2312" w:hAnsi="仿宋_GB2312" w:eastAsia="仿宋_GB2312"/>
          <w:b w:val="0"/>
          <w:sz w:val="32"/>
        </w:rPr>
        <w:t>其中：本年支出合计8,054.92万元，结余分配0.00万元，年末结转和结余556.10万元。</w:t>
      </w:r>
    </w:p>
    <w:p w14:paraId="65C64ECF">
      <w:pPr>
        <w:spacing w:line="580" w:lineRule="exact"/>
        <w:ind w:firstLine="640"/>
        <w:jc w:val="both"/>
      </w:pPr>
      <w:r>
        <w:rPr>
          <w:rFonts w:ascii="仿宋_GB2312" w:hAnsi="仿宋_GB2312" w:eastAsia="仿宋_GB2312"/>
          <w:b w:val="0"/>
          <w:sz w:val="32"/>
        </w:rPr>
        <w:t>收入支出总体与上年相比，增加13.07万元，增长0.15%，主要原因是：本年增加援疆资金：一中体育馆及多功能厅项目资金、青少年活动中心建设项目，五小建设项目，青少年活动中心培训费。</w:t>
      </w:r>
    </w:p>
    <w:p w14:paraId="2EFB191A">
      <w:pPr>
        <w:spacing w:line="640" w:lineRule="exact"/>
        <w:ind w:firstLine="640"/>
        <w:jc w:val="both"/>
        <w:outlineLvl w:val="2"/>
      </w:pPr>
      <w:r>
        <w:rPr>
          <w:rFonts w:ascii="黑体" w:hAnsi="黑体" w:eastAsia="黑体"/>
          <w:sz w:val="32"/>
        </w:rPr>
        <w:t>二、收入决算情况说明</w:t>
      </w:r>
    </w:p>
    <w:p w14:paraId="2960736F">
      <w:pPr>
        <w:spacing w:line="580" w:lineRule="exact"/>
        <w:ind w:firstLine="640"/>
        <w:jc w:val="both"/>
      </w:pPr>
      <w:r>
        <w:rPr>
          <w:rFonts w:ascii="仿宋_GB2312" w:hAnsi="仿宋_GB2312" w:eastAsia="仿宋_GB2312"/>
          <w:b/>
          <w:sz w:val="32"/>
        </w:rPr>
        <w:t>本年收入8,381.49万元，</w:t>
      </w:r>
      <w:r>
        <w:rPr>
          <w:rFonts w:ascii="仿宋_GB2312" w:hAnsi="仿宋_GB2312" w:eastAsia="仿宋_GB2312"/>
          <w:b w:val="0"/>
          <w:sz w:val="32"/>
        </w:rPr>
        <w:t>其中：财政拨款收入5,226.27万元，占62.35%；上级补助收入0.00万元，占0.00%；事业收入21.29万元，占0.25%；经营收入0.00万元，占0.00%；附属单位上缴收入0.00万元，占0.00%；其他收入3,133.92万元，占37.39%。</w:t>
      </w:r>
    </w:p>
    <w:p w14:paraId="3A90FD9D">
      <w:pPr>
        <w:spacing w:line="640" w:lineRule="exact"/>
        <w:ind w:firstLine="640"/>
        <w:jc w:val="both"/>
        <w:outlineLvl w:val="2"/>
      </w:pPr>
      <w:r>
        <w:rPr>
          <w:rFonts w:ascii="黑体" w:hAnsi="黑体" w:eastAsia="黑体"/>
          <w:sz w:val="32"/>
        </w:rPr>
        <w:t>三、支出决算情况说明</w:t>
      </w:r>
    </w:p>
    <w:p w14:paraId="2CCF57C7">
      <w:pPr>
        <w:spacing w:line="580" w:lineRule="exact"/>
        <w:ind w:firstLine="640"/>
        <w:jc w:val="both"/>
      </w:pPr>
      <w:r>
        <w:rPr>
          <w:rFonts w:ascii="仿宋_GB2312" w:hAnsi="仿宋_GB2312" w:eastAsia="仿宋_GB2312"/>
          <w:b/>
          <w:sz w:val="32"/>
        </w:rPr>
        <w:t>本年支出8,054.92万元，</w:t>
      </w:r>
      <w:r>
        <w:rPr>
          <w:rFonts w:ascii="仿宋_GB2312" w:hAnsi="仿宋_GB2312" w:eastAsia="仿宋_GB2312"/>
          <w:b w:val="0"/>
          <w:sz w:val="32"/>
        </w:rPr>
        <w:t>其中：基本支出1,796.67万元，占22.31%；项目支出6,258.26万元，占77.69%；上缴上级支出0.00万元，占0.00%；经营支出0.00万元，占0.00%；对附属单位补助支出0.00万元，占0.00%。</w:t>
      </w:r>
    </w:p>
    <w:p w14:paraId="08C33D9F">
      <w:pPr>
        <w:spacing w:line="640" w:lineRule="exact"/>
        <w:ind w:firstLine="640"/>
        <w:jc w:val="both"/>
        <w:outlineLvl w:val="2"/>
      </w:pPr>
      <w:r>
        <w:rPr>
          <w:rFonts w:ascii="黑体" w:hAnsi="黑体" w:eastAsia="黑体"/>
          <w:sz w:val="32"/>
        </w:rPr>
        <w:t>四、财政拨款收入支出决算总体情况说明</w:t>
      </w:r>
    </w:p>
    <w:p w14:paraId="726CDDFE">
      <w:pPr>
        <w:spacing w:line="580" w:lineRule="exact"/>
        <w:ind w:firstLine="640"/>
        <w:jc w:val="both"/>
      </w:pPr>
      <w:r>
        <w:rPr>
          <w:rFonts w:ascii="仿宋_GB2312" w:hAnsi="仿宋_GB2312" w:eastAsia="仿宋_GB2312"/>
          <w:b/>
          <w:sz w:val="32"/>
        </w:rPr>
        <w:t>2024年度财政拨款收入总计5,226.27万元，</w:t>
      </w:r>
      <w:r>
        <w:rPr>
          <w:rFonts w:ascii="仿宋_GB2312" w:hAnsi="仿宋_GB2312" w:eastAsia="仿宋_GB2312"/>
          <w:b w:val="0"/>
          <w:sz w:val="32"/>
        </w:rPr>
        <w:t>其中：年初财政拨款结转和结余0.00万元，本年财政拨款收入5,226.27万元。</w:t>
      </w:r>
      <w:r>
        <w:rPr>
          <w:rFonts w:ascii="仿宋_GB2312" w:hAnsi="仿宋_GB2312" w:eastAsia="仿宋_GB2312"/>
          <w:b/>
          <w:sz w:val="32"/>
        </w:rPr>
        <w:t>财政拨款支出总计5,226.27万元，</w:t>
      </w:r>
      <w:r>
        <w:rPr>
          <w:rFonts w:ascii="仿宋_GB2312" w:hAnsi="仿宋_GB2312" w:eastAsia="仿宋_GB2312"/>
          <w:b w:val="0"/>
          <w:sz w:val="32"/>
        </w:rPr>
        <w:t>其中：年末财政拨款结转和结余0.00万元，本年财政拨款支出5,226.27万元。</w:t>
      </w:r>
    </w:p>
    <w:p w14:paraId="0FE08A8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减少2,157.24万元，下降29.22%，主要原因是：本年减少九幼建设项目、2022年义务教育农村校舍安全（二中食堂附属）、农村双语幼儿园二标段等项目。</w:t>
      </w:r>
      <w:r>
        <w:rPr>
          <w:rFonts w:ascii="仿宋_GB2312" w:hAnsi="仿宋_GB2312" w:eastAsia="仿宋_GB2312"/>
          <w:b/>
          <w:sz w:val="32"/>
        </w:rPr>
        <w:t>与年初预算相比，</w:t>
      </w:r>
      <w:r>
        <w:rPr>
          <w:rFonts w:ascii="仿宋_GB2312" w:hAnsi="仿宋_GB2312" w:eastAsia="仿宋_GB2312"/>
          <w:b w:val="0"/>
          <w:sz w:val="32"/>
        </w:rPr>
        <w:t>年初预算数5,242.65万元，决算数5,226.27万元，预决算差异率-0.31%，主要原因是：本年在职人员减少，年中调减人员经费，导致预决算存在差异。</w:t>
      </w:r>
    </w:p>
    <w:p w14:paraId="49639102">
      <w:pPr>
        <w:spacing w:line="640" w:lineRule="exact"/>
        <w:ind w:firstLine="640"/>
        <w:jc w:val="both"/>
        <w:outlineLvl w:val="2"/>
      </w:pPr>
      <w:r>
        <w:rPr>
          <w:rFonts w:ascii="黑体" w:hAnsi="黑体" w:eastAsia="黑体"/>
          <w:sz w:val="32"/>
        </w:rPr>
        <w:t>五、一般公共预算财政拨款支出决算情况说明</w:t>
      </w:r>
    </w:p>
    <w:p w14:paraId="462DED6F">
      <w:pPr>
        <w:spacing w:line="640" w:lineRule="exact"/>
        <w:ind w:firstLine="640"/>
        <w:jc w:val="both"/>
        <w:outlineLvl w:val="3"/>
      </w:pPr>
      <w:r>
        <w:rPr>
          <w:rFonts w:ascii="楷体_GB2312" w:hAnsi="楷体_GB2312" w:eastAsia="楷体_GB2312"/>
          <w:b/>
          <w:sz w:val="32"/>
        </w:rPr>
        <w:t>（一）一般公共预算财政拨款支出决算总体情况</w:t>
      </w:r>
    </w:p>
    <w:p w14:paraId="6DEF8514">
      <w:pPr>
        <w:spacing w:line="580" w:lineRule="exact"/>
        <w:ind w:firstLine="640"/>
        <w:jc w:val="both"/>
      </w:pPr>
      <w:r>
        <w:rPr>
          <w:rFonts w:ascii="仿宋_GB2312" w:hAnsi="仿宋_GB2312" w:eastAsia="仿宋_GB2312"/>
          <w:b/>
          <w:sz w:val="32"/>
        </w:rPr>
        <w:t>2024年度一般公共预算财政拨款支出5,211.61万元，</w:t>
      </w:r>
      <w:r>
        <w:rPr>
          <w:rFonts w:ascii="仿宋_GB2312" w:hAnsi="仿宋_GB2312" w:eastAsia="仿宋_GB2312"/>
          <w:b w:val="0"/>
          <w:sz w:val="32"/>
        </w:rPr>
        <w:t>占本年支出合计的64.70%。</w:t>
      </w:r>
      <w:r>
        <w:rPr>
          <w:rFonts w:ascii="仿宋_GB2312" w:hAnsi="仿宋_GB2312" w:eastAsia="仿宋_GB2312"/>
          <w:b/>
          <w:sz w:val="32"/>
        </w:rPr>
        <w:t>与上年相比，</w:t>
      </w:r>
      <w:r>
        <w:rPr>
          <w:rFonts w:ascii="仿宋_GB2312" w:hAnsi="仿宋_GB2312" w:eastAsia="仿宋_GB2312"/>
          <w:b w:val="0"/>
          <w:sz w:val="32"/>
        </w:rPr>
        <w:t>减少2,154.40万元，下降29.25%，主要原因是：本年减少九幼建设项目、2022年义务教育农村校舍安全（二中食堂附属）、农村双语幼儿园二标段等项目。</w:t>
      </w:r>
      <w:r>
        <w:rPr>
          <w:rFonts w:ascii="仿宋_GB2312" w:hAnsi="仿宋_GB2312" w:eastAsia="仿宋_GB2312"/>
          <w:b/>
          <w:sz w:val="32"/>
        </w:rPr>
        <w:t>与年初预算相比,</w:t>
      </w:r>
      <w:r>
        <w:rPr>
          <w:rFonts w:ascii="仿宋_GB2312" w:hAnsi="仿宋_GB2312" w:eastAsia="仿宋_GB2312"/>
          <w:b w:val="0"/>
          <w:sz w:val="32"/>
        </w:rPr>
        <w:t>年初预算数5,242.65万元，决算数5,211.61万元，预决算差异率-0.59%，主要原因是：本年在职人员减少，年中调减人员经费，导致预决算存在差异。</w:t>
      </w:r>
    </w:p>
    <w:p w14:paraId="5AC25990">
      <w:pPr>
        <w:spacing w:line="640" w:lineRule="exact"/>
        <w:ind w:firstLine="640"/>
        <w:jc w:val="both"/>
        <w:outlineLvl w:val="3"/>
      </w:pPr>
      <w:r>
        <w:rPr>
          <w:rFonts w:ascii="楷体_GB2312" w:hAnsi="楷体_GB2312" w:eastAsia="楷体_GB2312"/>
          <w:b/>
          <w:sz w:val="32"/>
        </w:rPr>
        <w:t>（二）一般公共预算财政拨款支出决算结构情况</w:t>
      </w:r>
    </w:p>
    <w:p w14:paraId="6D9DB87C">
      <w:pPr>
        <w:spacing w:line="580" w:lineRule="exact"/>
        <w:ind w:firstLine="640"/>
        <w:jc w:val="both"/>
      </w:pPr>
      <w:r>
        <w:rPr>
          <w:rFonts w:ascii="仿宋_GB2312" w:hAnsi="仿宋_GB2312" w:eastAsia="仿宋_GB2312"/>
          <w:b w:val="0"/>
          <w:sz w:val="32"/>
        </w:rPr>
        <w:t>1.一般公共服务支出(类)3.00万元,占0.06%。</w:t>
      </w:r>
    </w:p>
    <w:p w14:paraId="3BC735A7">
      <w:pPr>
        <w:spacing w:line="580" w:lineRule="exact"/>
        <w:ind w:firstLine="640"/>
        <w:jc w:val="both"/>
      </w:pPr>
      <w:r>
        <w:rPr>
          <w:rFonts w:ascii="仿宋_GB2312" w:hAnsi="仿宋_GB2312" w:eastAsia="仿宋_GB2312"/>
          <w:b w:val="0"/>
          <w:sz w:val="32"/>
        </w:rPr>
        <w:t>2.教育支出(类)5,182.11万元,占99.43%。</w:t>
      </w:r>
    </w:p>
    <w:p w14:paraId="7BDD257C">
      <w:pPr>
        <w:spacing w:line="580" w:lineRule="exact"/>
        <w:ind w:firstLine="640"/>
        <w:jc w:val="both"/>
      </w:pPr>
      <w:r>
        <w:rPr>
          <w:rFonts w:ascii="仿宋_GB2312" w:hAnsi="仿宋_GB2312" w:eastAsia="仿宋_GB2312"/>
          <w:b w:val="0"/>
          <w:sz w:val="32"/>
        </w:rPr>
        <w:t>3.科学技术支出(类)9.80万元,占0.19%。</w:t>
      </w:r>
    </w:p>
    <w:p w14:paraId="7BF0FC8A">
      <w:pPr>
        <w:spacing w:line="580" w:lineRule="exact"/>
        <w:ind w:firstLine="640"/>
        <w:jc w:val="both"/>
      </w:pPr>
      <w:r>
        <w:rPr>
          <w:rFonts w:ascii="仿宋_GB2312" w:hAnsi="仿宋_GB2312" w:eastAsia="仿宋_GB2312"/>
          <w:b w:val="0"/>
          <w:sz w:val="32"/>
        </w:rPr>
        <w:t>4.文化旅游体育与传媒支出(类)2.00万元,占0.04%。</w:t>
      </w:r>
    </w:p>
    <w:p w14:paraId="6CCC3FD7">
      <w:pPr>
        <w:spacing w:line="580" w:lineRule="exact"/>
        <w:ind w:firstLine="640"/>
        <w:jc w:val="both"/>
      </w:pPr>
      <w:r>
        <w:rPr>
          <w:rFonts w:ascii="仿宋_GB2312" w:hAnsi="仿宋_GB2312" w:eastAsia="仿宋_GB2312"/>
          <w:b w:val="0"/>
          <w:sz w:val="32"/>
        </w:rPr>
        <w:t>5.农林水支出(类)14.70万元,占0.28%。</w:t>
      </w:r>
    </w:p>
    <w:p w14:paraId="5DD0234B">
      <w:pPr>
        <w:spacing w:line="640" w:lineRule="exact"/>
        <w:ind w:firstLine="640"/>
        <w:jc w:val="both"/>
        <w:outlineLvl w:val="3"/>
      </w:pPr>
      <w:r>
        <w:rPr>
          <w:rFonts w:ascii="楷体_GB2312" w:hAnsi="楷体_GB2312" w:eastAsia="楷体_GB2312"/>
          <w:b/>
          <w:sz w:val="32"/>
        </w:rPr>
        <w:t>（三）一般公共预算财政拨款支出决算具体情况</w:t>
      </w:r>
    </w:p>
    <w:p w14:paraId="3D3D5A2B">
      <w:pPr>
        <w:spacing w:line="580" w:lineRule="exact"/>
        <w:ind w:firstLine="640"/>
        <w:jc w:val="both"/>
        <w:rPr>
          <w:spacing w:val="-6"/>
          <w:sz w:val="32"/>
        </w:rPr>
      </w:pPr>
      <w:r>
        <w:rPr>
          <w:rFonts w:ascii="仿宋_GB2312" w:hAnsi="仿宋_GB2312" w:eastAsia="仿宋_GB2312"/>
          <w:b w:val="0"/>
          <w:spacing w:val="-6"/>
          <w:sz w:val="32"/>
        </w:rPr>
        <w:t>1.一般公共服务支出(类)组织事务(款)一般行政管理事务(项):支出决算数为3.00万元，比上年决算增加3.00万元，增长100.00%,主要原因是：新增2024年庭州名师专项行动补助经费。</w:t>
      </w:r>
    </w:p>
    <w:p w14:paraId="6FB760AE">
      <w:pPr>
        <w:spacing w:line="580" w:lineRule="exact"/>
        <w:ind w:firstLine="640"/>
        <w:jc w:val="both"/>
      </w:pPr>
      <w:r>
        <w:rPr>
          <w:rFonts w:ascii="仿宋_GB2312" w:hAnsi="仿宋_GB2312" w:eastAsia="仿宋_GB2312"/>
          <w:b w:val="0"/>
          <w:sz w:val="32"/>
        </w:rPr>
        <w:t>2.教育支出(类)教育管理事务(款)行政运行(项):支出决算数为1,205.09万元，比上年决算增加38.52万元，增长3.30%,主要原因是：本年在职人员工资调增，导致相关人员经费较上年有所增加。</w:t>
      </w:r>
    </w:p>
    <w:p w14:paraId="5204EB4A">
      <w:pPr>
        <w:spacing w:line="580" w:lineRule="exact"/>
        <w:ind w:firstLine="640"/>
        <w:jc w:val="both"/>
      </w:pPr>
      <w:r>
        <w:rPr>
          <w:rFonts w:ascii="仿宋_GB2312" w:hAnsi="仿宋_GB2312" w:eastAsia="仿宋_GB2312"/>
          <w:b w:val="0"/>
          <w:sz w:val="32"/>
        </w:rPr>
        <w:t>3.教育支出(类)教育管理事务(款)一般行政管理事务(项):支出决算数为1.50万元，比上年决算增加0.50万元，增长50.00%,主要原因是：本年增加思想政治工作创新研究项目和思政名师工作室建设经费。</w:t>
      </w:r>
    </w:p>
    <w:p w14:paraId="42B120FC">
      <w:pPr>
        <w:spacing w:line="580" w:lineRule="exact"/>
        <w:ind w:firstLine="640"/>
        <w:jc w:val="both"/>
      </w:pPr>
      <w:r>
        <w:rPr>
          <w:rFonts w:ascii="仿宋_GB2312" w:hAnsi="仿宋_GB2312" w:eastAsia="仿宋_GB2312"/>
          <w:b w:val="0"/>
          <w:sz w:val="32"/>
        </w:rPr>
        <w:t>4.教育支出(类)教育管理事务(款)其他教育管理事务支出(项):支出决算数为96.38万元，比上年决算减少252.33万元，下降72.36%,主要原因是：2024年招生考试费减少。</w:t>
      </w:r>
    </w:p>
    <w:p w14:paraId="75D3466C">
      <w:pPr>
        <w:spacing w:line="580" w:lineRule="exact"/>
        <w:ind w:firstLine="640"/>
        <w:jc w:val="both"/>
      </w:pPr>
      <w:r>
        <w:rPr>
          <w:rFonts w:ascii="仿宋_GB2312" w:hAnsi="仿宋_GB2312" w:eastAsia="仿宋_GB2312"/>
          <w:b w:val="0"/>
          <w:sz w:val="32"/>
        </w:rPr>
        <w:t>5.教育支出(类)普通教育(款)学前教育(项):支出决算数为94.13万元，比上年决算减少169.34万元，下降64.27%,主要原因是：学前教育园舍维修项目减少。</w:t>
      </w:r>
    </w:p>
    <w:p w14:paraId="3DDC153E">
      <w:pPr>
        <w:spacing w:line="580" w:lineRule="exact"/>
        <w:ind w:firstLine="640"/>
        <w:jc w:val="both"/>
      </w:pPr>
      <w:r>
        <w:rPr>
          <w:rFonts w:ascii="仿宋_GB2312" w:hAnsi="仿宋_GB2312" w:eastAsia="仿宋_GB2312"/>
          <w:b w:val="0"/>
          <w:sz w:val="32"/>
        </w:rPr>
        <w:t>6.教育支出(类)普通教育(款)小学教育(项):支出决算数为188.85万元，比上年决算增加188.85万元，增长100.00%,主要原因是：本年此科目补缴往年特岗教师机关事业单位基本养老保险；增加语言文字经费、债务化解资金。</w:t>
      </w:r>
    </w:p>
    <w:p w14:paraId="00AE3D78">
      <w:pPr>
        <w:spacing w:line="580" w:lineRule="exact"/>
        <w:ind w:firstLine="640"/>
        <w:jc w:val="both"/>
      </w:pPr>
      <w:r>
        <w:rPr>
          <w:rFonts w:ascii="仿宋_GB2312" w:hAnsi="仿宋_GB2312" w:eastAsia="仿宋_GB2312"/>
          <w:b w:val="0"/>
          <w:sz w:val="32"/>
        </w:rPr>
        <w:t>7.教育支出(类)普通教育(款)初中教育(项):支出决算数为4.25万元，比上年决算增加4.25万元，增长100.00%,主要原因是：本年增加教育局吉县党财办</w:t>
      </w:r>
      <w:r>
        <w:rPr>
          <w:rFonts w:hint="eastAsia" w:ascii="仿宋_GB2312" w:hAnsi="仿宋_GB2312" w:eastAsia="仿宋_GB2312"/>
          <w:b w:val="0"/>
          <w:sz w:val="32"/>
          <w:lang w:eastAsia="zh-CN"/>
        </w:rPr>
        <w:t>〔2024〕3号截至2024</w:t>
      </w:r>
      <w:r>
        <w:rPr>
          <w:rFonts w:ascii="仿宋_GB2312" w:hAnsi="仿宋_GB2312" w:eastAsia="仿宋_GB2312"/>
          <w:b w:val="0"/>
          <w:sz w:val="32"/>
        </w:rPr>
        <w:t>年9月完工已结算实施类项目。</w:t>
      </w:r>
    </w:p>
    <w:p w14:paraId="79EAF3A6">
      <w:pPr>
        <w:spacing w:line="580" w:lineRule="exact"/>
        <w:ind w:firstLine="640"/>
        <w:jc w:val="both"/>
      </w:pPr>
      <w:r>
        <w:rPr>
          <w:rFonts w:ascii="仿宋_GB2312" w:hAnsi="仿宋_GB2312" w:eastAsia="仿宋_GB2312"/>
          <w:b w:val="0"/>
          <w:sz w:val="32"/>
        </w:rPr>
        <w:t>8.教育支出(类)普通教育(款)其他普通教育支出(项):支出决算数为1,789.62万元，比上年决算减少2,365.10万元，下降56.93%,主要原因是：本年减少九幼建设项目、2022年义务教育农村校舍安全（二中食堂附属）、农村双语幼儿园二标段等项目。</w:t>
      </w:r>
    </w:p>
    <w:p w14:paraId="4FC60464">
      <w:pPr>
        <w:spacing w:line="580" w:lineRule="exact"/>
        <w:ind w:firstLine="640"/>
        <w:jc w:val="both"/>
      </w:pPr>
      <w:r>
        <w:rPr>
          <w:rFonts w:ascii="仿宋_GB2312" w:hAnsi="仿宋_GB2312" w:eastAsia="仿宋_GB2312"/>
          <w:b w:val="0"/>
          <w:sz w:val="32"/>
        </w:rPr>
        <w:t>9.教育支出(类)职业教育(款)中等职业教育(项):支出决算数为29.10万元，比上年决算增加29.10万元，增长100.00%,主要原因是：本年增加教育局吉县党财办</w:t>
      </w:r>
      <w:r>
        <w:rPr>
          <w:rFonts w:hint="eastAsia" w:ascii="仿宋_GB2312" w:hAnsi="仿宋_GB2312" w:eastAsia="仿宋_GB2312"/>
          <w:b w:val="0"/>
          <w:sz w:val="32"/>
          <w:lang w:eastAsia="zh-CN"/>
        </w:rPr>
        <w:t>〔2024〕3号</w:t>
      </w:r>
      <w:r>
        <w:rPr>
          <w:rFonts w:ascii="仿宋_GB2312" w:hAnsi="仿宋_GB2312" w:eastAsia="仿宋_GB2312"/>
          <w:b w:val="0"/>
          <w:sz w:val="32"/>
        </w:rPr>
        <w:t>发改委前期费。</w:t>
      </w:r>
    </w:p>
    <w:p w14:paraId="0C1BF622">
      <w:pPr>
        <w:spacing w:line="580" w:lineRule="exact"/>
        <w:ind w:firstLine="640"/>
        <w:jc w:val="both"/>
      </w:pPr>
      <w:r>
        <w:rPr>
          <w:rFonts w:ascii="仿宋_GB2312" w:hAnsi="仿宋_GB2312" w:eastAsia="仿宋_GB2312"/>
          <w:b w:val="0"/>
          <w:sz w:val="32"/>
        </w:rPr>
        <w:t>10.教育支出(类)教育费附加安排的支出(款)其他教育费附加安排的支出(项):支出决算数为1,552.15万元，比上年决算增加222.74万元，增长16.75%,主要原因是：增加中等职业学校第一批购买人员经费、食堂从业人员厨师所需经费、校车运营维护费。</w:t>
      </w:r>
    </w:p>
    <w:p w14:paraId="721C5094">
      <w:pPr>
        <w:spacing w:line="580" w:lineRule="exact"/>
        <w:ind w:firstLine="640"/>
        <w:jc w:val="both"/>
      </w:pPr>
      <w:r>
        <w:rPr>
          <w:rFonts w:ascii="仿宋_GB2312" w:hAnsi="仿宋_GB2312" w:eastAsia="仿宋_GB2312"/>
          <w:b w:val="0"/>
          <w:sz w:val="32"/>
        </w:rPr>
        <w:t>11.教育支出(类)其他教育支出(款)其他教育支出(项):支出决算数为221.04万元，比上年决算增加166.31万元，增长303.87%,主要原因是：本年增加第一小学综合楼建设项目工程。</w:t>
      </w:r>
    </w:p>
    <w:p w14:paraId="6F87446E">
      <w:pPr>
        <w:spacing w:line="580" w:lineRule="exact"/>
        <w:ind w:firstLine="640"/>
        <w:jc w:val="both"/>
      </w:pPr>
      <w:r>
        <w:rPr>
          <w:rFonts w:ascii="仿宋_GB2312" w:hAnsi="仿宋_GB2312" w:eastAsia="仿宋_GB2312"/>
          <w:b w:val="0"/>
          <w:sz w:val="32"/>
        </w:rPr>
        <w:t>12.科学技术支出(类)科技条件与服务(款)其他科技条件与服务支出(项):支出决算数为9.80万元，比上年决算增加9.80万元，增长100.00%,主要原因是：本年增加吉木萨尔县国民经济和社会发展十五个五规划研究课题资金、</w:t>
      </w:r>
      <w:r>
        <w:rPr>
          <w:rFonts w:hint="eastAsia" w:ascii="仿宋_GB2312" w:hAnsi="仿宋_GB2312" w:eastAsia="仿宋_GB2312"/>
          <w:b w:val="0"/>
          <w:sz w:val="32"/>
        </w:rPr>
        <w:t>专项业务</w:t>
      </w:r>
      <w:bookmarkStart w:id="0" w:name="_GoBack"/>
      <w:bookmarkEnd w:id="0"/>
      <w:r>
        <w:rPr>
          <w:rFonts w:ascii="仿宋_GB2312" w:hAnsi="仿宋_GB2312" w:eastAsia="仿宋_GB2312"/>
          <w:b w:val="0"/>
          <w:sz w:val="32"/>
        </w:rPr>
        <w:t>工作经费。</w:t>
      </w:r>
    </w:p>
    <w:p w14:paraId="07095BC1">
      <w:pPr>
        <w:spacing w:line="580" w:lineRule="exact"/>
        <w:ind w:firstLine="640"/>
        <w:jc w:val="both"/>
      </w:pPr>
      <w:r>
        <w:rPr>
          <w:rFonts w:ascii="仿宋_GB2312" w:hAnsi="仿宋_GB2312" w:eastAsia="仿宋_GB2312"/>
          <w:b w:val="0"/>
          <w:sz w:val="32"/>
        </w:rPr>
        <w:t>13.文化旅游体育与传媒支出(类)其他文化旅游体育与传媒支出(款)其他文化旅游体育与传媒支出(项):支出决算数为2.00万元，比上年决算增加2.00万元，增长100.00%,主要原因是：本年增加关于提前下达2024年中央补助地方公共文化服务体系建设补助资金。</w:t>
      </w:r>
    </w:p>
    <w:p w14:paraId="57A079D7">
      <w:pPr>
        <w:spacing w:line="580" w:lineRule="exact"/>
        <w:ind w:firstLine="640"/>
        <w:jc w:val="both"/>
      </w:pPr>
      <w:r>
        <w:rPr>
          <w:rFonts w:ascii="仿宋_GB2312" w:hAnsi="仿宋_GB2312" w:eastAsia="仿宋_GB2312"/>
          <w:b w:val="0"/>
          <w:sz w:val="32"/>
        </w:rPr>
        <w:t>14.节能环保支出(类)污染防治(款)大气(项):支出决算数为0.00万元，比上年决算减少32.40万元，下降100.00%,主要原因是：本年减少庆阳湖煤改电、泉子街煤改电。</w:t>
      </w:r>
    </w:p>
    <w:p w14:paraId="70E05381">
      <w:pPr>
        <w:spacing w:line="580" w:lineRule="exact"/>
        <w:ind w:firstLine="640"/>
        <w:jc w:val="both"/>
      </w:pPr>
      <w:r>
        <w:rPr>
          <w:rFonts w:ascii="仿宋_GB2312" w:hAnsi="仿宋_GB2312" w:eastAsia="仿宋_GB2312"/>
          <w:b w:val="0"/>
          <w:sz w:val="32"/>
        </w:rPr>
        <w:t>15.农林水支出(类)巩固脱贫攻坚成果衔接乡村振兴(款)生产发展(项):支出决算数为0.00万元，比上年决算减少15.00万元，下降100.00%,主要原因是：本年减少2023年秋季雨露计划第一批项目。</w:t>
      </w:r>
    </w:p>
    <w:p w14:paraId="38652BD4">
      <w:pPr>
        <w:spacing w:line="580" w:lineRule="exact"/>
        <w:ind w:firstLine="640"/>
        <w:jc w:val="both"/>
      </w:pPr>
      <w:r>
        <w:rPr>
          <w:rFonts w:ascii="仿宋_GB2312" w:hAnsi="仿宋_GB2312" w:eastAsia="仿宋_GB2312"/>
          <w:b w:val="0"/>
          <w:sz w:val="32"/>
        </w:rPr>
        <w:t>16.农林水支出(类)巩固脱贫攻坚成果衔接乡村振兴(款)其他巩固脱贫攻坚成果衔接乡村振兴支出(项):支出决算数为14.70万元，比上年决算增加14.70万元，增长100.00%,主要原因是：本年增加关于提前下达2024年中央财政衔接推进乡村振兴补助资金。</w:t>
      </w:r>
    </w:p>
    <w:p w14:paraId="75491A34">
      <w:pPr>
        <w:spacing w:line="640" w:lineRule="exact"/>
        <w:ind w:firstLine="640"/>
        <w:jc w:val="both"/>
        <w:outlineLvl w:val="2"/>
      </w:pPr>
      <w:r>
        <w:rPr>
          <w:rFonts w:ascii="黑体" w:hAnsi="黑体" w:eastAsia="黑体"/>
          <w:sz w:val="32"/>
        </w:rPr>
        <w:t>六、一般公共预算财政拨款基本支出决算情况说明</w:t>
      </w:r>
    </w:p>
    <w:p w14:paraId="3C23E8F6">
      <w:pPr>
        <w:spacing w:line="580" w:lineRule="exact"/>
        <w:ind w:firstLine="640"/>
        <w:jc w:val="both"/>
      </w:pPr>
      <w:r>
        <w:rPr>
          <w:rFonts w:ascii="仿宋_GB2312" w:hAnsi="仿宋_GB2312" w:eastAsia="仿宋_GB2312"/>
          <w:b w:val="0"/>
          <w:sz w:val="32"/>
        </w:rPr>
        <w:t>2024年度一般公共预算财政拨款基本支出1,705.04万元，其中：</w:t>
      </w:r>
      <w:r>
        <w:rPr>
          <w:rFonts w:ascii="仿宋_GB2312" w:hAnsi="仿宋_GB2312" w:eastAsia="仿宋_GB2312"/>
          <w:b/>
          <w:sz w:val="32"/>
        </w:rPr>
        <w:t>人员经费916.74万元，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生活补助、奖励金、其他对个人和家庭的补助。</w:t>
      </w:r>
    </w:p>
    <w:p w14:paraId="37C12EA8">
      <w:pPr>
        <w:spacing w:line="580" w:lineRule="exact"/>
        <w:ind w:firstLine="640"/>
        <w:jc w:val="both"/>
      </w:pPr>
      <w:r>
        <w:rPr>
          <w:rFonts w:ascii="仿宋_GB2312" w:hAnsi="仿宋_GB2312" w:eastAsia="仿宋_GB2312"/>
          <w:b/>
          <w:sz w:val="32"/>
        </w:rPr>
        <w:t>公用经费788.29万元，</w:t>
      </w:r>
      <w:r>
        <w:rPr>
          <w:rFonts w:ascii="仿宋_GB2312" w:hAnsi="仿宋_GB2312" w:eastAsia="仿宋_GB2312"/>
          <w:b w:val="0"/>
          <w:sz w:val="32"/>
        </w:rPr>
        <w:t>包括：办公费、印刷费、邮电费、取暖费、维修（护）费、培训费、专用材料费、委托业务费、工会经费、公务用车运行维护费、其他交通费用、其他商品和服务支出。</w:t>
      </w:r>
    </w:p>
    <w:p w14:paraId="6FCD1161">
      <w:pPr>
        <w:spacing w:line="640" w:lineRule="exact"/>
        <w:ind w:firstLine="640"/>
        <w:jc w:val="both"/>
        <w:outlineLvl w:val="2"/>
      </w:pPr>
      <w:r>
        <w:rPr>
          <w:rFonts w:ascii="黑体" w:hAnsi="黑体" w:eastAsia="黑体"/>
          <w:sz w:val="32"/>
        </w:rPr>
        <w:t>七、政府性基金预算财政拨款收入支出决算情况说明</w:t>
      </w:r>
    </w:p>
    <w:p w14:paraId="2E4652BB">
      <w:pPr>
        <w:spacing w:line="580" w:lineRule="exact"/>
        <w:ind w:firstLine="640"/>
        <w:jc w:val="both"/>
      </w:pPr>
      <w:r>
        <w:rPr>
          <w:rFonts w:ascii="仿宋_GB2312" w:hAnsi="仿宋_GB2312" w:eastAsia="仿宋_GB2312"/>
          <w:b/>
          <w:sz w:val="32"/>
        </w:rPr>
        <w:t>2024年度政府性基金预算财政拨款收入总计14.67万元，</w:t>
      </w:r>
      <w:r>
        <w:rPr>
          <w:rFonts w:ascii="仿宋_GB2312" w:hAnsi="仿宋_GB2312" w:eastAsia="仿宋_GB2312"/>
          <w:b w:val="0"/>
          <w:sz w:val="32"/>
        </w:rPr>
        <w:t>其中：年初结转和结余0.00万元，本年收入14.67万元。</w:t>
      </w:r>
      <w:r>
        <w:rPr>
          <w:rFonts w:ascii="仿宋_GB2312" w:hAnsi="仿宋_GB2312" w:eastAsia="仿宋_GB2312"/>
          <w:b/>
          <w:sz w:val="32"/>
        </w:rPr>
        <w:t>政府性基金预算财政拨款支出总计14.67万元，</w:t>
      </w:r>
      <w:r>
        <w:rPr>
          <w:rFonts w:ascii="仿宋_GB2312" w:hAnsi="仿宋_GB2312" w:eastAsia="仿宋_GB2312"/>
          <w:b w:val="0"/>
          <w:sz w:val="32"/>
        </w:rPr>
        <w:t>其中：年末结转和结余0.00万元，本年支出14.67万元。</w:t>
      </w:r>
    </w:p>
    <w:p w14:paraId="6C33E2C8">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减少2.83万元，下降16.17%，主要原因是：本年减少青少年活动中心土地划拨费。</w:t>
      </w:r>
      <w:r>
        <w:rPr>
          <w:rFonts w:ascii="仿宋_GB2312" w:hAnsi="仿宋_GB2312" w:eastAsia="仿宋_GB2312"/>
          <w:b/>
          <w:sz w:val="32"/>
        </w:rPr>
        <w:t>与年初预算相比，</w:t>
      </w:r>
      <w:r>
        <w:rPr>
          <w:rFonts w:ascii="仿宋_GB2312" w:hAnsi="仿宋_GB2312" w:eastAsia="仿宋_GB2312"/>
          <w:b w:val="0"/>
          <w:sz w:val="32"/>
        </w:rPr>
        <w:t>年初预算数0.00万元，决算数14.67万元，预决算差异率100.00%，主要原因是：年中追加吉木萨尔县基础设施建设项目划拨资金、体育事业的彩票公益金经费，导致预决算存在差异。</w:t>
      </w:r>
    </w:p>
    <w:p w14:paraId="04558C0E">
      <w:pPr>
        <w:spacing w:line="580" w:lineRule="exact"/>
        <w:ind w:firstLine="640"/>
        <w:jc w:val="both"/>
      </w:pPr>
      <w:r>
        <w:rPr>
          <w:rFonts w:ascii="仿宋_GB2312" w:hAnsi="仿宋_GB2312" w:eastAsia="仿宋_GB2312"/>
          <w:b w:val="0"/>
          <w:sz w:val="32"/>
        </w:rPr>
        <w:t>政府性基金预算财政拨款支出14.67万元。</w:t>
      </w:r>
    </w:p>
    <w:p w14:paraId="5BDAE040">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1.城乡社区支出(类)国有土地使用权出让收入安排的支出(款)征地和拆迁补偿支出(项):支出决算数为4.67万元，比上年决算减少12.83万元，下降73.31%,主要原因是：本年减少青少年活动中心土地划拨费。</w:t>
      </w:r>
    </w:p>
    <w:p w14:paraId="48AA1C41">
      <w:pPr>
        <w:spacing w:line="580" w:lineRule="exact"/>
        <w:ind w:firstLine="640"/>
        <w:jc w:val="both"/>
      </w:pPr>
      <w:r>
        <w:rPr>
          <w:rFonts w:ascii="仿宋_GB2312" w:hAnsi="仿宋_GB2312" w:eastAsia="仿宋_GB2312"/>
          <w:b w:val="0"/>
          <w:sz w:val="32"/>
        </w:rPr>
        <w:t>2.其他支出(类)彩票公益金安排的支出(款)用于体育事业的彩票公益金支出(项):支出决算数为10.00万元，比上年决算增加10.00万元，增长100.00%,主要原因是：新增用于体育事业的彩票公益金经费。</w:t>
      </w:r>
    </w:p>
    <w:p w14:paraId="6B7E0A5B">
      <w:pPr>
        <w:spacing w:line="640" w:lineRule="exact"/>
        <w:ind w:firstLine="640"/>
        <w:jc w:val="both"/>
        <w:outlineLvl w:val="2"/>
      </w:pPr>
      <w:r>
        <w:rPr>
          <w:rFonts w:ascii="黑体" w:hAnsi="黑体" w:eastAsia="黑体"/>
          <w:sz w:val="32"/>
        </w:rPr>
        <w:t>八、国有资本经营预算财政拨款收入支出决算情况说明</w:t>
      </w:r>
    </w:p>
    <w:p w14:paraId="49FFBDE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D3932D4">
      <w:pPr>
        <w:spacing w:line="640" w:lineRule="exact"/>
        <w:ind w:firstLine="640"/>
        <w:jc w:val="both"/>
        <w:outlineLvl w:val="2"/>
      </w:pPr>
      <w:r>
        <w:rPr>
          <w:rFonts w:ascii="黑体" w:hAnsi="黑体" w:eastAsia="黑体"/>
          <w:sz w:val="32"/>
        </w:rPr>
        <w:t>九、财政拨款“三公”经费支出决算情况说明</w:t>
      </w:r>
    </w:p>
    <w:p w14:paraId="5F1736E1">
      <w:pPr>
        <w:spacing w:line="580" w:lineRule="exact"/>
        <w:ind w:firstLine="640"/>
        <w:jc w:val="both"/>
      </w:pPr>
      <w:r>
        <w:rPr>
          <w:rFonts w:ascii="仿宋_GB2312" w:hAnsi="仿宋_GB2312" w:eastAsia="仿宋_GB2312"/>
          <w:b/>
          <w:sz w:val="32"/>
        </w:rPr>
        <w:t>2024年度财政拨款“三公”经费支出3.43万元，</w:t>
      </w:r>
      <w:r>
        <w:rPr>
          <w:rFonts w:ascii="仿宋_GB2312" w:hAnsi="仿宋_GB2312" w:eastAsia="仿宋_GB2312"/>
          <w:b w:val="0"/>
          <w:sz w:val="32"/>
        </w:rPr>
        <w:t>比上年增加0.22万元，增长6.85%，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3.43万元，占100.00%，比上年增加0.22万元，增长6.85%，主要原因是：本单位公务用车日渐老化，维修维护成本增加，导致公务用车运行维护费较上年增加。公务接待费支出0.00万元，占0.00%，比上年增加0.00万元，增长0.00%，主要原因是：2023年与2024年均未安排公务接待费支出。</w:t>
      </w:r>
    </w:p>
    <w:p w14:paraId="5261CC8D">
      <w:pPr>
        <w:spacing w:line="580" w:lineRule="exact"/>
        <w:ind w:firstLine="640"/>
        <w:jc w:val="both"/>
      </w:pPr>
      <w:r>
        <w:rPr>
          <w:rFonts w:ascii="仿宋_GB2312" w:hAnsi="仿宋_GB2312" w:eastAsia="仿宋_GB2312"/>
          <w:b/>
          <w:sz w:val="32"/>
        </w:rPr>
        <w:t>具体情况如下：</w:t>
      </w:r>
    </w:p>
    <w:p w14:paraId="352CE89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455B485">
      <w:pPr>
        <w:spacing w:line="580" w:lineRule="exact"/>
        <w:ind w:firstLine="640"/>
        <w:jc w:val="both"/>
      </w:pPr>
      <w:r>
        <w:rPr>
          <w:rFonts w:ascii="仿宋_GB2312" w:hAnsi="仿宋_GB2312" w:eastAsia="仿宋_GB2312"/>
          <w:b w:val="0"/>
          <w:sz w:val="32"/>
        </w:rPr>
        <w:t>公务用车购置及运行维护费3.43万元，其中：公务用车购置费0.00万元，公务用车运行维护费3.43万元。公务用车运行维护费开支内容包括车辆加油费、维修费、保险费、审车费、过路费等。公务用车购置数0辆，公务用车保有量3辆。国有资产占用情况中固定资产车辆3辆，与公务用车保有量差异原因是：本单位固定资产车辆与公务用车保有量一致无差异。</w:t>
      </w:r>
    </w:p>
    <w:p w14:paraId="55AC831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0758AB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3.43万元，决算数3.43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3.43万元，决算数3.43万元，预决算差异率0.00%，主要原因是：严格按照预算执行，预决算无差异。公务接待费全年预算数0.00万元，决算数0.00万元，预决算差异率0.00%，主要原因是：本单位无公务接待费。</w:t>
      </w:r>
    </w:p>
    <w:p w14:paraId="6E8EE3A4">
      <w:pPr>
        <w:spacing w:line="640" w:lineRule="exact"/>
        <w:ind w:firstLine="640"/>
        <w:jc w:val="both"/>
        <w:outlineLvl w:val="2"/>
      </w:pPr>
      <w:r>
        <w:rPr>
          <w:rFonts w:ascii="黑体" w:hAnsi="黑体" w:eastAsia="黑体"/>
          <w:sz w:val="32"/>
        </w:rPr>
        <w:t>十、其他重要事项的情况说明</w:t>
      </w:r>
    </w:p>
    <w:p w14:paraId="2278A79E">
      <w:pPr>
        <w:spacing w:line="640" w:lineRule="exact"/>
        <w:ind w:firstLine="640"/>
        <w:jc w:val="both"/>
        <w:outlineLvl w:val="3"/>
      </w:pPr>
      <w:r>
        <w:rPr>
          <w:rFonts w:ascii="楷体_GB2312" w:hAnsi="楷体_GB2312" w:eastAsia="楷体_GB2312"/>
          <w:b/>
          <w:sz w:val="32"/>
        </w:rPr>
        <w:t>（一）机关运行经费及公用经费支出情况</w:t>
      </w:r>
    </w:p>
    <w:p w14:paraId="4FAC02F7">
      <w:pPr>
        <w:spacing w:line="580" w:lineRule="exact"/>
        <w:ind w:firstLine="640"/>
        <w:jc w:val="both"/>
      </w:pPr>
      <w:r>
        <w:rPr>
          <w:rFonts w:ascii="仿宋_GB2312" w:hAnsi="仿宋_GB2312" w:eastAsia="仿宋_GB2312"/>
          <w:b w:val="0"/>
          <w:sz w:val="32"/>
        </w:rPr>
        <w:t>2024年度吉木萨尔县教育局（事业单位）公用经费支出788.29万元，比上年增加42.57万元，增长5.71%，主要原因是：</w:t>
      </w:r>
      <w:r>
        <w:rPr>
          <w:rFonts w:hint="eastAsia" w:ascii="仿宋_GB2312" w:hAnsi="仿宋_GB2312" w:eastAsia="仿宋_GB2312"/>
          <w:b w:val="0"/>
          <w:sz w:val="32"/>
          <w:lang w:val="en-US" w:eastAsia="zh-CN"/>
        </w:rPr>
        <w:t>本年业务量增加及办公标准提高，办公等经费增加</w:t>
      </w:r>
      <w:r>
        <w:rPr>
          <w:rFonts w:ascii="仿宋_GB2312" w:hAnsi="仿宋_GB2312" w:eastAsia="仿宋_GB2312"/>
          <w:b w:val="0"/>
          <w:sz w:val="32"/>
        </w:rPr>
        <w:t>。</w:t>
      </w:r>
    </w:p>
    <w:p w14:paraId="4CA66FBD">
      <w:pPr>
        <w:spacing w:line="640" w:lineRule="exact"/>
        <w:ind w:firstLine="640"/>
        <w:jc w:val="both"/>
        <w:outlineLvl w:val="3"/>
      </w:pPr>
      <w:r>
        <w:rPr>
          <w:rFonts w:ascii="楷体_GB2312" w:hAnsi="楷体_GB2312" w:eastAsia="楷体_GB2312"/>
          <w:b/>
          <w:sz w:val="32"/>
        </w:rPr>
        <w:t>（二）政府采购情况</w:t>
      </w:r>
    </w:p>
    <w:p w14:paraId="2B44E3DC">
      <w:pPr>
        <w:spacing w:line="580" w:lineRule="exact"/>
        <w:ind w:firstLine="640"/>
        <w:jc w:val="both"/>
      </w:pPr>
      <w:r>
        <w:rPr>
          <w:rFonts w:ascii="仿宋_GB2312" w:hAnsi="仿宋_GB2312" w:eastAsia="仿宋_GB2312"/>
          <w:b w:val="0"/>
          <w:sz w:val="32"/>
        </w:rPr>
        <w:t>2024年度政府采购支出总额752.80万元，其中：政府采购货物支出751.74万元、政府采购工程支出0.00万元、政府采购服务支出1.06万元。</w:t>
      </w:r>
    </w:p>
    <w:p w14:paraId="746D2F4E">
      <w:pPr>
        <w:spacing w:line="580" w:lineRule="exact"/>
        <w:ind w:firstLine="640"/>
        <w:jc w:val="both"/>
      </w:pPr>
      <w:r>
        <w:rPr>
          <w:rFonts w:ascii="仿宋_GB2312" w:hAnsi="仿宋_GB2312" w:eastAsia="仿宋_GB2312"/>
          <w:b w:val="0"/>
          <w:sz w:val="32"/>
        </w:rPr>
        <w:t>授予中小企业合同金额608.80万元，占政府采购支出总额的80.87%，其中：授予小微企业合同金额608.80万元，占政府采购支出总额的80.87%。</w:t>
      </w:r>
    </w:p>
    <w:p w14:paraId="623C3C3E">
      <w:pPr>
        <w:spacing w:line="640" w:lineRule="exact"/>
        <w:ind w:firstLine="640"/>
        <w:jc w:val="both"/>
        <w:outlineLvl w:val="3"/>
      </w:pPr>
      <w:r>
        <w:rPr>
          <w:rFonts w:ascii="楷体_GB2312" w:hAnsi="楷体_GB2312" w:eastAsia="楷体_GB2312"/>
          <w:b/>
          <w:sz w:val="32"/>
        </w:rPr>
        <w:t>（三）国有资产占用情况说明</w:t>
      </w:r>
    </w:p>
    <w:p w14:paraId="3F694EC9">
      <w:pPr>
        <w:spacing w:line="580" w:lineRule="exact"/>
        <w:ind w:firstLine="640"/>
        <w:jc w:val="both"/>
      </w:pPr>
      <w:r>
        <w:rPr>
          <w:rFonts w:ascii="仿宋_GB2312" w:hAnsi="仿宋_GB2312" w:eastAsia="仿宋_GB2312"/>
          <w:b w:val="0"/>
          <w:sz w:val="32"/>
        </w:rPr>
        <w:t>截至2024年12月31日，房屋2,173.00平方米，价值163.15万元。车辆3辆，价值39.06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0台（套）。</w:t>
      </w:r>
    </w:p>
    <w:p w14:paraId="3549D836">
      <w:pPr>
        <w:spacing w:line="640" w:lineRule="exact"/>
        <w:ind w:firstLine="640"/>
        <w:jc w:val="both"/>
        <w:outlineLvl w:val="2"/>
      </w:pPr>
      <w:r>
        <w:rPr>
          <w:rFonts w:ascii="黑体" w:hAnsi="黑体" w:eastAsia="黑体"/>
          <w:sz w:val="32"/>
        </w:rPr>
        <w:t>十一、预算绩效的情况说明</w:t>
      </w:r>
    </w:p>
    <w:p w14:paraId="3457232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8,611.02万元，实际执行总额8,054.92万元；预算绩效评价项目24个，全年预算数2,529.70万元，全年执行数2,529.70万元。预算绩效管理取得的成效：一是本单位以绩效目标实现为导向，加强制度建设，提升预算执行质量，预算绩效管理取得一定成效。预算绩效管理</w:t>
      </w:r>
      <w:r>
        <w:rPr>
          <w:rFonts w:hint="eastAsia" w:ascii="仿宋_GB2312" w:hAnsi="仿宋_GB2312" w:eastAsia="仿宋_GB2312"/>
          <w:b w:val="0"/>
          <w:sz w:val="32"/>
          <w:lang w:eastAsia="zh-CN"/>
        </w:rPr>
        <w:t>取得</w:t>
      </w:r>
      <w:r>
        <w:rPr>
          <w:rFonts w:ascii="仿宋_GB2312" w:hAnsi="仿宋_GB2312" w:eastAsia="仿宋_GB2312"/>
          <w:b w:val="0"/>
          <w:sz w:val="32"/>
        </w:rPr>
        <w:t>成效，科学制定目标，促进绩效目标顺利实现。二是自落实预算绩效管理工作以来，本单位在项目资金的使用</w:t>
      </w:r>
      <w:r>
        <w:rPr>
          <w:rFonts w:hint="eastAsia" w:ascii="仿宋_GB2312" w:hAnsi="仿宋_GB2312" w:eastAsia="仿宋_GB2312"/>
          <w:b w:val="0"/>
          <w:sz w:val="32"/>
          <w:lang w:eastAsia="zh-CN"/>
        </w:rPr>
        <w:t>上</w:t>
      </w:r>
      <w:r>
        <w:rPr>
          <w:rFonts w:ascii="仿宋_GB2312" w:hAnsi="仿宋_GB2312" w:eastAsia="仿宋_GB2312"/>
          <w:b w:val="0"/>
          <w:sz w:val="32"/>
        </w:rPr>
        <w:t>有了</w:t>
      </w:r>
      <w:r>
        <w:rPr>
          <w:rFonts w:hint="eastAsia" w:ascii="仿宋_GB2312" w:hAnsi="仿宋_GB2312" w:eastAsia="仿宋_GB2312"/>
          <w:b w:val="0"/>
          <w:sz w:val="32"/>
          <w:lang w:eastAsia="zh-CN"/>
        </w:rPr>
        <w:t>更加</w:t>
      </w:r>
      <w:r>
        <w:rPr>
          <w:rFonts w:ascii="仿宋_GB2312" w:hAnsi="仿宋_GB2312" w:eastAsia="仿宋_GB2312"/>
          <w:b w:val="0"/>
          <w:sz w:val="32"/>
        </w:rPr>
        <w:t>明确、</w:t>
      </w:r>
      <w:r>
        <w:rPr>
          <w:rFonts w:hint="eastAsia" w:ascii="仿宋_GB2312" w:hAnsi="仿宋_GB2312" w:eastAsia="仿宋_GB2312"/>
          <w:b w:val="0"/>
          <w:sz w:val="32"/>
          <w:lang w:eastAsia="zh-CN"/>
        </w:rPr>
        <w:t>更加</w:t>
      </w:r>
      <w:r>
        <w:rPr>
          <w:rFonts w:ascii="仿宋_GB2312" w:hAnsi="仿宋_GB2312" w:eastAsia="仿宋_GB2312"/>
          <w:b w:val="0"/>
          <w:sz w:val="32"/>
        </w:rPr>
        <w:t>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开展提供帮助。具体附整体支出绩效自评表，项目支出绩效自评表和评价报告。</w:t>
      </w:r>
    </w:p>
    <w:p w14:paraId="2E58D69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B313AB4">
        <w:tc>
          <w:tcPr>
            <w:tcW w:w="8847" w:type="dxa"/>
            <w:gridSpan w:val="9"/>
            <w:vAlign w:val="center"/>
          </w:tcPr>
          <w:p w14:paraId="2F542F42">
            <w:pPr>
              <w:jc w:val="center"/>
            </w:pPr>
            <w:r>
              <w:rPr>
                <w:rFonts w:ascii="宋体" w:hAnsi="宋体" w:eastAsia="宋体"/>
                <w:sz w:val="24"/>
              </w:rPr>
              <w:t>单位整体支出绩效自评表</w:t>
            </w:r>
          </w:p>
        </w:tc>
      </w:tr>
      <w:tr w14:paraId="695AE88D">
        <w:tblPrEx>
          <w:tblCellMar>
            <w:top w:w="0" w:type="dxa"/>
            <w:left w:w="108" w:type="dxa"/>
            <w:bottom w:w="0" w:type="dxa"/>
            <w:right w:w="108" w:type="dxa"/>
          </w:tblCellMar>
        </w:tblPrEx>
        <w:tc>
          <w:tcPr>
            <w:tcW w:w="8847" w:type="dxa"/>
            <w:gridSpan w:val="9"/>
            <w:vAlign w:val="center"/>
          </w:tcPr>
          <w:p w14:paraId="1571EE4A">
            <w:pPr>
              <w:jc w:val="center"/>
            </w:pPr>
            <w:r>
              <w:rPr>
                <w:rFonts w:ascii="宋体" w:hAnsi="宋体" w:eastAsia="宋体"/>
                <w:sz w:val="24"/>
              </w:rPr>
              <w:t>（2024年度）</w:t>
            </w:r>
          </w:p>
        </w:tc>
      </w:tr>
      <w:tr w14:paraId="2975FE1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23F7E">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D7D89DB">
            <w:pPr>
              <w:jc w:val="center"/>
            </w:pPr>
            <w:r>
              <w:rPr>
                <w:rFonts w:ascii="宋体" w:hAnsi="宋体" w:eastAsia="宋体"/>
                <w:sz w:val="16"/>
              </w:rPr>
              <w:t>吉木萨尔县教育局</w:t>
            </w:r>
          </w:p>
        </w:tc>
      </w:tr>
      <w:tr w14:paraId="7A65CD3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F929D6">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A36CD">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AFC6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0F64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9BA2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7919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71F6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2ACDE">
            <w:pPr>
              <w:jc w:val="center"/>
            </w:pPr>
            <w:r>
              <w:rPr>
                <w:rFonts w:ascii="宋体" w:hAnsi="宋体" w:eastAsia="宋体"/>
                <w:sz w:val="16"/>
              </w:rPr>
              <w:t>得分</w:t>
            </w:r>
          </w:p>
        </w:tc>
      </w:tr>
      <w:tr w14:paraId="2275D1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FB05E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70FD6">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1DCA9">
            <w:pPr>
              <w:jc w:val="center"/>
            </w:pPr>
            <w:r>
              <w:rPr>
                <w:rFonts w:ascii="宋体" w:hAnsi="宋体" w:eastAsia="宋体"/>
                <w:sz w:val="16"/>
              </w:rPr>
              <w:t>1,162.54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19261">
            <w:pPr>
              <w:jc w:val="center"/>
            </w:pPr>
            <w:r>
              <w:rPr>
                <w:rFonts w:ascii="宋体" w:hAnsi="宋体" w:eastAsia="宋体"/>
                <w:sz w:val="16"/>
              </w:rPr>
              <w:t>2,485.74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29E9A">
            <w:pPr>
              <w:jc w:val="center"/>
            </w:pPr>
            <w:r>
              <w:rPr>
                <w:rFonts w:ascii="宋体" w:hAnsi="宋体" w:eastAsia="宋体"/>
                <w:sz w:val="16"/>
              </w:rPr>
              <w:t>2,237.83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1E13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0C0E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DB4B6">
            <w:pPr>
              <w:jc w:val="center"/>
            </w:pPr>
            <w:r>
              <w:rPr>
                <w:rFonts w:ascii="宋体" w:hAnsi="宋体" w:eastAsia="宋体"/>
                <w:sz w:val="16"/>
              </w:rPr>
              <w:t>-</w:t>
            </w:r>
          </w:p>
        </w:tc>
      </w:tr>
      <w:tr w14:paraId="652796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1B23A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29CDA">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A6047">
            <w:pPr>
              <w:jc w:val="center"/>
            </w:pPr>
            <w:r>
              <w:rPr>
                <w:rFonts w:ascii="宋体" w:hAnsi="宋体" w:eastAsia="宋体"/>
                <w:sz w:val="16"/>
              </w:rPr>
              <w:t>2,994.17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AB6E3">
            <w:pPr>
              <w:jc w:val="center"/>
            </w:pPr>
            <w:r>
              <w:rPr>
                <w:rFonts w:ascii="宋体" w:hAnsi="宋体" w:eastAsia="宋体"/>
                <w:sz w:val="16"/>
              </w:rPr>
              <w:t>6,125.28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9CC4C">
            <w:pPr>
              <w:jc w:val="center"/>
            </w:pPr>
            <w:r>
              <w:rPr>
                <w:rFonts w:ascii="宋体" w:hAnsi="宋体" w:eastAsia="宋体"/>
                <w:sz w:val="16"/>
              </w:rPr>
              <w:t>5,817.09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C46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8311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F1E5A">
            <w:pPr>
              <w:jc w:val="center"/>
            </w:pPr>
            <w:r>
              <w:rPr>
                <w:rFonts w:ascii="宋体" w:hAnsi="宋体" w:eastAsia="宋体"/>
                <w:sz w:val="16"/>
              </w:rPr>
              <w:t>-</w:t>
            </w:r>
          </w:p>
        </w:tc>
      </w:tr>
      <w:tr w14:paraId="088386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2D229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769EA">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4423B">
            <w:pPr>
              <w:jc w:val="center"/>
            </w:pPr>
            <w:r>
              <w:rPr>
                <w:rFonts w:ascii="宋体" w:hAnsi="宋体" w:eastAsia="宋体"/>
                <w:sz w:val="16"/>
              </w:rPr>
              <w:t>90.23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92A5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F869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0DDF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B06E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0F6C0">
            <w:pPr>
              <w:jc w:val="center"/>
            </w:pPr>
            <w:r>
              <w:rPr>
                <w:rFonts w:ascii="宋体" w:hAnsi="宋体" w:eastAsia="宋体"/>
                <w:sz w:val="16"/>
              </w:rPr>
              <w:t>-</w:t>
            </w:r>
          </w:p>
        </w:tc>
      </w:tr>
      <w:tr w14:paraId="7A9504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1C7C6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E2293">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EFFFD">
            <w:pPr>
              <w:jc w:val="center"/>
            </w:pPr>
            <w:r>
              <w:rPr>
                <w:rFonts w:ascii="宋体" w:hAnsi="宋体" w:eastAsia="宋体"/>
                <w:sz w:val="16"/>
              </w:rPr>
              <w:t>4,246.94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0B0EE">
            <w:pPr>
              <w:jc w:val="center"/>
            </w:pPr>
            <w:r>
              <w:rPr>
                <w:rFonts w:ascii="宋体" w:hAnsi="宋体" w:eastAsia="宋体"/>
                <w:sz w:val="16"/>
              </w:rPr>
              <w:t>8,611.02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E170D">
            <w:pPr>
              <w:jc w:val="center"/>
            </w:pPr>
            <w:r>
              <w:rPr>
                <w:rFonts w:ascii="宋体" w:hAnsi="宋体" w:eastAsia="宋体"/>
                <w:sz w:val="16"/>
              </w:rPr>
              <w:t>8,054.92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7766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57DBC">
            <w:pPr>
              <w:jc w:val="center"/>
            </w:pPr>
            <w:r>
              <w:rPr>
                <w:rFonts w:ascii="宋体" w:hAnsi="宋体" w:eastAsia="宋体"/>
                <w:sz w:val="16"/>
              </w:rPr>
              <w:t>93.54%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76AB4">
            <w:pPr>
              <w:jc w:val="center"/>
            </w:pPr>
            <w:r>
              <w:rPr>
                <w:rFonts w:ascii="宋体" w:hAnsi="宋体" w:eastAsia="宋体"/>
                <w:sz w:val="16"/>
              </w:rPr>
              <w:t>9.35</w:t>
            </w:r>
          </w:p>
        </w:tc>
      </w:tr>
      <w:tr w14:paraId="5250762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03165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72F4BC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43FB50">
            <w:pPr>
              <w:jc w:val="center"/>
            </w:pPr>
            <w:r>
              <w:rPr>
                <w:rFonts w:ascii="宋体" w:hAnsi="宋体" w:eastAsia="宋体"/>
                <w:sz w:val="16"/>
              </w:rPr>
              <w:t>实际完成情况</w:t>
            </w:r>
          </w:p>
        </w:tc>
      </w:tr>
      <w:tr w14:paraId="75D58E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02036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66D141">
            <w:pPr>
              <w:jc w:val="both"/>
            </w:pPr>
            <w:r>
              <w:rPr>
                <w:rFonts w:ascii="宋体" w:hAnsi="宋体" w:eastAsia="宋体"/>
                <w:sz w:val="16"/>
              </w:rPr>
              <w:t>坚持以习近平新时代中国特色社会主义思想为指导，深入贯彻党的二十大精神， 全面贯彻落实执行党和国家、区、州有关的教育方针、政策和法规，拟定全县教育经费保障工作实施方案和管理办法，推动教育改革，并监督执行，提高教育质量的引领作用，花好每一分钱，把教育经费用到最关键处，切实提高教育经费使用效益，保障公用经费的正常</w:t>
            </w:r>
            <w:r>
              <w:rPr>
                <w:rFonts w:hint="eastAsia" w:ascii="宋体" w:hAnsi="宋体"/>
                <w:sz w:val="16"/>
                <w:lang w:eastAsia="zh-CN"/>
              </w:rPr>
              <w:t>运转</w:t>
            </w:r>
            <w:r>
              <w:rPr>
                <w:rFonts w:ascii="宋体" w:hAnsi="宋体" w:eastAsia="宋体"/>
                <w:sz w:val="16"/>
              </w:rPr>
              <w:t>，落实国家、区、州、有关教育经费的法规政策，负责对学校财务和学生资助项目资金的监督和管理。</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9768B0">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全年预算数为8611.01万元，全年执行数为8054.92万元,预算执行率为93.54%,</w:t>
            </w:r>
            <w:r>
              <w:rPr>
                <w:rFonts w:hint="eastAsia" w:ascii="宋体" w:hAnsi="宋体"/>
                <w:sz w:val="16"/>
                <w:lang w:eastAsia="zh-CN"/>
              </w:rPr>
              <w:t>本单位</w:t>
            </w:r>
            <w:r>
              <w:rPr>
                <w:rFonts w:ascii="宋体" w:hAnsi="宋体" w:eastAsia="宋体"/>
                <w:sz w:val="16"/>
              </w:rPr>
              <w:t>主要完成以下 内容，坚持以习近平新时代中国特色社会主义思想为指导，深入贯彻党的二十大精神， 全面贯彻落实执行党和国家、区、州有关的教育方针、政策和法规，拟定全县教育经费保障工作实施方案和管理办法，推动教育改革，并监督执行</w:t>
            </w:r>
            <w:r>
              <w:rPr>
                <w:rFonts w:hint="eastAsia" w:ascii="宋体" w:hAnsi="宋体"/>
                <w:sz w:val="16"/>
                <w:lang w:eastAsia="zh-CN"/>
              </w:rPr>
              <w:t>，以</w:t>
            </w:r>
            <w:r>
              <w:rPr>
                <w:rFonts w:ascii="宋体" w:hAnsi="宋体" w:eastAsia="宋体"/>
                <w:sz w:val="16"/>
              </w:rPr>
              <w:t>提高教育质量的引领作用，花好每一分钱，把教育经费用到最关键处，切实提高教育经费使用效益，保障公用经费的正常</w:t>
            </w:r>
            <w:r>
              <w:rPr>
                <w:rFonts w:hint="eastAsia" w:ascii="宋体" w:hAnsi="宋体"/>
                <w:sz w:val="16"/>
                <w:lang w:eastAsia="zh-CN"/>
              </w:rPr>
              <w:t>运转</w:t>
            </w:r>
            <w:r>
              <w:rPr>
                <w:rFonts w:ascii="宋体" w:hAnsi="宋体" w:eastAsia="宋体"/>
                <w:sz w:val="16"/>
              </w:rPr>
              <w:t>，落实国家、区、州、有关教育经费的法规政策，负责对学校财务和学生资助项目资金的监督和管理。</w:t>
            </w:r>
          </w:p>
        </w:tc>
      </w:tr>
      <w:tr w14:paraId="4CED26C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1B04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3DA9F">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459E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1EA5C">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2BBF8">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641C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1B793">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AEAC6">
            <w:pPr>
              <w:jc w:val="center"/>
            </w:pPr>
            <w:r>
              <w:rPr>
                <w:rFonts w:ascii="宋体" w:hAnsi="宋体" w:eastAsia="宋体"/>
                <w:sz w:val="16"/>
              </w:rPr>
              <w:t>得分</w:t>
            </w:r>
          </w:p>
        </w:tc>
      </w:tr>
      <w:tr w14:paraId="7ED1640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38E0A4">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798B67">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2152F">
            <w:pPr>
              <w:jc w:val="center"/>
            </w:pPr>
            <w:r>
              <w:rPr>
                <w:rFonts w:ascii="宋体" w:hAnsi="宋体" w:eastAsia="宋体"/>
                <w:sz w:val="16"/>
              </w:rPr>
              <w:t>在编在岗人数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D0876">
            <w:pPr>
              <w:jc w:val="center"/>
            </w:pPr>
            <w:r>
              <w:rPr>
                <w:rFonts w:ascii="宋体" w:hAnsi="宋体" w:eastAsia="宋体"/>
                <w:sz w:val="16"/>
              </w:rPr>
              <w:t>&gt;=40人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03180">
            <w:pPr>
              <w:jc w:val="center"/>
            </w:pPr>
            <w:r>
              <w:rPr>
                <w:rFonts w:ascii="宋体" w:hAnsi="宋体" w:eastAsia="宋体"/>
                <w:sz w:val="16"/>
              </w:rPr>
              <w:t>2023</w:t>
            </w:r>
            <w:r>
              <w:rPr>
                <w:rFonts w:hint="eastAsia" w:ascii="宋体" w:hAnsi="宋体"/>
                <w:sz w:val="16"/>
                <w:lang w:eastAsia="zh-CN"/>
              </w:rPr>
              <w:t>年度</w:t>
            </w:r>
            <w:r>
              <w:rPr>
                <w:rFonts w:ascii="宋体" w:hAnsi="宋体" w:eastAsia="宋体"/>
                <w:sz w:val="16"/>
              </w:rPr>
              <w:t>教育局决算报表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9FA1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0D703">
            <w:pPr>
              <w:jc w:val="center"/>
            </w:pPr>
            <w:r>
              <w:rPr>
                <w:rFonts w:ascii="宋体" w:hAnsi="宋体" w:eastAsia="宋体"/>
                <w:sz w:val="16"/>
              </w:rPr>
              <w:t>=39人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A4844">
            <w:pPr>
              <w:jc w:val="center"/>
            </w:pPr>
            <w:r>
              <w:rPr>
                <w:rFonts w:ascii="宋体" w:hAnsi="宋体" w:eastAsia="宋体"/>
                <w:sz w:val="16"/>
              </w:rPr>
              <w:t>4.88</w:t>
            </w:r>
          </w:p>
        </w:tc>
      </w:tr>
      <w:tr w14:paraId="6A9828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E057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D1D48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5AEB7">
            <w:pPr>
              <w:jc w:val="center"/>
            </w:pPr>
            <w:r>
              <w:rPr>
                <w:rFonts w:ascii="宋体" w:hAnsi="宋体" w:eastAsia="宋体"/>
                <w:sz w:val="16"/>
              </w:rPr>
              <w:t>退休人员数量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3CA21">
            <w:pPr>
              <w:jc w:val="center"/>
            </w:pPr>
            <w:r>
              <w:rPr>
                <w:rFonts w:ascii="宋体" w:hAnsi="宋体" w:eastAsia="宋体"/>
                <w:sz w:val="16"/>
              </w:rPr>
              <w:t>=45人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5C683">
            <w:pPr>
              <w:jc w:val="center"/>
            </w:pPr>
            <w:r>
              <w:rPr>
                <w:rFonts w:ascii="宋体" w:hAnsi="宋体" w:eastAsia="宋体"/>
                <w:sz w:val="16"/>
              </w:rPr>
              <w:t>2023</w:t>
            </w:r>
            <w:r>
              <w:rPr>
                <w:rFonts w:hint="eastAsia" w:ascii="宋体" w:hAnsi="宋体"/>
                <w:sz w:val="16"/>
                <w:lang w:eastAsia="zh-CN"/>
              </w:rPr>
              <w:t>年度</w:t>
            </w:r>
            <w:r>
              <w:rPr>
                <w:rFonts w:ascii="宋体" w:hAnsi="宋体" w:eastAsia="宋体"/>
                <w:sz w:val="16"/>
              </w:rPr>
              <w:t>教育局决算报表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DA94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316F4">
            <w:pPr>
              <w:jc w:val="center"/>
            </w:pPr>
            <w:r>
              <w:rPr>
                <w:rFonts w:ascii="宋体" w:hAnsi="宋体" w:eastAsia="宋体"/>
                <w:sz w:val="16"/>
              </w:rPr>
              <w:t>=46人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6EAC6">
            <w:pPr>
              <w:jc w:val="center"/>
            </w:pPr>
            <w:r>
              <w:rPr>
                <w:rFonts w:ascii="宋体" w:hAnsi="宋体" w:eastAsia="宋体"/>
                <w:sz w:val="16"/>
              </w:rPr>
              <w:t>5</w:t>
            </w:r>
          </w:p>
        </w:tc>
      </w:tr>
      <w:tr w14:paraId="43D7BE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4FA51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6A4BA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51077">
            <w:pPr>
              <w:jc w:val="center"/>
            </w:pPr>
            <w:r>
              <w:rPr>
                <w:rFonts w:ascii="宋体" w:hAnsi="宋体" w:eastAsia="宋体"/>
                <w:sz w:val="16"/>
              </w:rPr>
              <w:t>公务用车数量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2E5E4">
            <w:pPr>
              <w:jc w:val="center"/>
            </w:pPr>
            <w:r>
              <w:rPr>
                <w:rFonts w:ascii="宋体" w:hAnsi="宋体" w:eastAsia="宋体"/>
                <w:sz w:val="16"/>
              </w:rPr>
              <w:t>=2辆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6C957">
            <w:pPr>
              <w:jc w:val="center"/>
            </w:pPr>
            <w:r>
              <w:rPr>
                <w:rFonts w:ascii="宋体" w:hAnsi="宋体" w:eastAsia="宋体"/>
                <w:sz w:val="16"/>
              </w:rPr>
              <w:t>2023</w:t>
            </w:r>
            <w:r>
              <w:rPr>
                <w:rFonts w:hint="eastAsia" w:ascii="宋体" w:hAnsi="宋体"/>
                <w:sz w:val="16"/>
                <w:lang w:eastAsia="zh-CN"/>
              </w:rPr>
              <w:t>年度</w:t>
            </w:r>
            <w:r>
              <w:rPr>
                <w:rFonts w:ascii="宋体" w:hAnsi="宋体" w:eastAsia="宋体"/>
                <w:sz w:val="16"/>
              </w:rPr>
              <w:t>教育局决算报表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A06B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CD704">
            <w:pPr>
              <w:jc w:val="center"/>
            </w:pPr>
            <w:r>
              <w:rPr>
                <w:rFonts w:ascii="宋体" w:hAnsi="宋体" w:eastAsia="宋体"/>
                <w:sz w:val="16"/>
              </w:rPr>
              <w:t>=3辆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D51DF">
            <w:pPr>
              <w:jc w:val="center"/>
            </w:pPr>
            <w:r>
              <w:rPr>
                <w:rFonts w:ascii="宋体" w:hAnsi="宋体" w:eastAsia="宋体"/>
                <w:sz w:val="16"/>
              </w:rPr>
              <w:t>4</w:t>
            </w:r>
          </w:p>
        </w:tc>
      </w:tr>
      <w:tr w14:paraId="4EABF6A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EC774">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776CF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6D2E7">
            <w:pPr>
              <w:jc w:val="center"/>
            </w:pPr>
            <w:r>
              <w:rPr>
                <w:rFonts w:ascii="宋体" w:hAnsi="宋体" w:eastAsia="宋体"/>
                <w:sz w:val="16"/>
              </w:rPr>
              <w:t>义务教育入学率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EAF3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81451">
            <w:pPr>
              <w:jc w:val="center"/>
            </w:pPr>
            <w:r>
              <w:rPr>
                <w:rFonts w:ascii="宋体" w:hAnsi="宋体" w:eastAsia="宋体"/>
                <w:sz w:val="16"/>
              </w:rPr>
              <w:t>普九文件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9ACC8">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3DCF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0A535">
            <w:pPr>
              <w:jc w:val="center"/>
            </w:pPr>
            <w:r>
              <w:rPr>
                <w:rFonts w:ascii="宋体" w:hAnsi="宋体" w:eastAsia="宋体"/>
                <w:sz w:val="16"/>
              </w:rPr>
              <w:t>18</w:t>
            </w:r>
          </w:p>
        </w:tc>
      </w:tr>
      <w:tr w14:paraId="25AB20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A2BA8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43B53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4AB1F">
            <w:pPr>
              <w:jc w:val="center"/>
            </w:pPr>
            <w:r>
              <w:rPr>
                <w:rFonts w:ascii="宋体" w:hAnsi="宋体" w:eastAsia="宋体"/>
                <w:sz w:val="16"/>
              </w:rPr>
              <w:t>普惠性幼儿园覆盖率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FCEBD">
            <w:pPr>
              <w:jc w:val="center"/>
            </w:pPr>
            <w:r>
              <w:rPr>
                <w:rFonts w:ascii="宋体" w:hAnsi="宋体" w:eastAsia="宋体"/>
                <w:sz w:val="16"/>
              </w:rPr>
              <w:t>&gt;=85%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E7696">
            <w:pPr>
              <w:jc w:val="center"/>
            </w:pPr>
            <w:r>
              <w:rPr>
                <w:rFonts w:ascii="宋体" w:hAnsi="宋体" w:eastAsia="宋体"/>
                <w:sz w:val="16"/>
              </w:rPr>
              <w:t>十四五学前教育发展提升行动计划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94548">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2210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90526">
            <w:pPr>
              <w:jc w:val="center"/>
            </w:pPr>
            <w:r>
              <w:rPr>
                <w:rFonts w:ascii="宋体" w:hAnsi="宋体" w:eastAsia="宋体"/>
                <w:sz w:val="16"/>
              </w:rPr>
              <w:t>13</w:t>
            </w:r>
          </w:p>
        </w:tc>
      </w:tr>
      <w:tr w14:paraId="737214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6621A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23209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B3F2A">
            <w:pPr>
              <w:jc w:val="center"/>
            </w:pPr>
            <w:r>
              <w:rPr>
                <w:rFonts w:ascii="宋体" w:hAnsi="宋体" w:eastAsia="宋体"/>
                <w:sz w:val="16"/>
              </w:rPr>
              <w:t>学前三年毛入园率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53A97">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BC1BF">
            <w:pPr>
              <w:jc w:val="center"/>
            </w:pPr>
            <w:r>
              <w:rPr>
                <w:rFonts w:ascii="宋体" w:hAnsi="宋体" w:eastAsia="宋体"/>
                <w:sz w:val="16"/>
              </w:rPr>
              <w:t>十四学前教育发展提升行动计划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F2E1D">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94E3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2C08E">
            <w:pPr>
              <w:jc w:val="center"/>
            </w:pPr>
            <w:r>
              <w:rPr>
                <w:rFonts w:ascii="宋体" w:hAnsi="宋体" w:eastAsia="宋体"/>
                <w:sz w:val="16"/>
              </w:rPr>
              <w:t>12</w:t>
            </w:r>
          </w:p>
        </w:tc>
      </w:tr>
      <w:tr w14:paraId="775D2B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29E47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405804">
            <w:pPr>
              <w:jc w:val="center"/>
            </w:pPr>
            <w:r>
              <w:rPr>
                <w:rFonts w:ascii="宋体" w:hAnsi="宋体" w:eastAsia="宋体"/>
                <w:sz w:val="16"/>
              </w:rPr>
              <w:t>成本指标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90A87">
            <w:pPr>
              <w:jc w:val="center"/>
            </w:pPr>
            <w:r>
              <w:rPr>
                <w:rFonts w:ascii="宋体" w:hAnsi="宋体" w:eastAsia="宋体"/>
                <w:sz w:val="16"/>
              </w:rPr>
              <w:t>享受雨露计划政策的资助学生人数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B124D">
            <w:pPr>
              <w:jc w:val="center"/>
            </w:pPr>
            <w:r>
              <w:rPr>
                <w:rFonts w:ascii="宋体" w:hAnsi="宋体" w:eastAsia="宋体"/>
                <w:sz w:val="16"/>
              </w:rPr>
              <w:t>=100人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1441E">
            <w:pPr>
              <w:jc w:val="center"/>
            </w:pPr>
            <w:r>
              <w:rPr>
                <w:rFonts w:ascii="宋体" w:hAnsi="宋体" w:eastAsia="宋体"/>
                <w:sz w:val="16"/>
              </w:rPr>
              <w:t>国务院扶贫办、教育部、人力资源和社会保障部关于加强雨露计划支持农村贫困家庭新成长劳动力接受职业教育的意见</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772E4">
            <w:pPr>
              <w:jc w:val="center"/>
            </w:pPr>
            <w:r>
              <w:rPr>
                <w:rFonts w:ascii="宋体" w:hAnsi="宋体" w:eastAsia="宋体"/>
                <w:sz w:val="16"/>
              </w:rPr>
              <w:t>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5C8CD">
            <w:pPr>
              <w:jc w:val="center"/>
            </w:pPr>
            <w:r>
              <w:rPr>
                <w:rFonts w:ascii="宋体" w:hAnsi="宋体" w:eastAsia="宋体"/>
                <w:sz w:val="16"/>
              </w:rPr>
              <w:t>=95人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78013">
            <w:pPr>
              <w:jc w:val="center"/>
            </w:pPr>
            <w:r>
              <w:rPr>
                <w:rFonts w:ascii="宋体" w:hAnsi="宋体" w:eastAsia="宋体"/>
                <w:sz w:val="16"/>
              </w:rPr>
              <w:t>15.2</w:t>
            </w:r>
          </w:p>
        </w:tc>
      </w:tr>
      <w:tr w14:paraId="762D3B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627D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A02E1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5F2F6">
            <w:pPr>
              <w:jc w:val="center"/>
            </w:pPr>
            <w:r>
              <w:rPr>
                <w:rFonts w:ascii="宋体" w:hAnsi="宋体" w:eastAsia="宋体"/>
                <w:sz w:val="16"/>
              </w:rPr>
              <w:t>享受春季雨露计划政策的资助标准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E7C5A">
            <w:pPr>
              <w:jc w:val="center"/>
            </w:pPr>
            <w:r>
              <w:rPr>
                <w:rFonts w:ascii="宋体" w:hAnsi="宋体" w:eastAsia="宋体"/>
                <w:sz w:val="16"/>
              </w:rPr>
              <w:t>=1500元/生/学期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DD5C0">
            <w:pPr>
              <w:jc w:val="center"/>
            </w:pPr>
            <w:r>
              <w:rPr>
                <w:rFonts w:ascii="宋体" w:hAnsi="宋体" w:eastAsia="宋体"/>
                <w:sz w:val="16"/>
              </w:rPr>
              <w:t>国务院扶贫办、教育部、人力资源和社会保障部关于加强雨露计划支持农村贫困家庭新成长劳动力接受职业教育的意见</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EC7BD">
            <w:pPr>
              <w:jc w:val="center"/>
            </w:pPr>
            <w:r>
              <w:rPr>
                <w:rFonts w:ascii="宋体" w:hAnsi="宋体" w:eastAsia="宋体"/>
                <w:sz w:val="16"/>
              </w:rPr>
              <w:t>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C4568">
            <w:pPr>
              <w:jc w:val="center"/>
            </w:pPr>
            <w:r>
              <w:rPr>
                <w:rFonts w:ascii="宋体" w:hAnsi="宋体" w:eastAsia="宋体"/>
                <w:sz w:val="16"/>
              </w:rPr>
              <w:t>=1500元/生/学期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2E0B2">
            <w:pPr>
              <w:jc w:val="center"/>
            </w:pPr>
            <w:r>
              <w:rPr>
                <w:rFonts w:ascii="宋体" w:hAnsi="宋体" w:eastAsia="宋体"/>
                <w:sz w:val="16"/>
              </w:rPr>
              <w:t>17</w:t>
            </w:r>
          </w:p>
        </w:tc>
      </w:tr>
    </w:tbl>
    <w:p w14:paraId="2C8BF51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7B18DEFF">
        <w:tblPrEx>
          <w:tblCellMar>
            <w:top w:w="0" w:type="dxa"/>
            <w:left w:w="108" w:type="dxa"/>
            <w:bottom w:w="0" w:type="dxa"/>
            <w:right w:w="108" w:type="dxa"/>
          </w:tblCellMar>
        </w:tblPrEx>
        <w:tc>
          <w:tcPr>
            <w:tcW w:w="8848" w:type="dxa"/>
            <w:gridSpan w:val="14"/>
            <w:vAlign w:val="center"/>
          </w:tcPr>
          <w:p w14:paraId="58321174">
            <w:pPr>
              <w:jc w:val="center"/>
            </w:pPr>
            <w:r>
              <w:rPr>
                <w:rFonts w:ascii="宋体" w:hAnsi="宋体" w:eastAsia="宋体"/>
                <w:sz w:val="24"/>
              </w:rPr>
              <w:t>项目支出绩效自评表</w:t>
            </w:r>
          </w:p>
        </w:tc>
      </w:tr>
      <w:tr w14:paraId="6A3F74DA">
        <w:tblPrEx>
          <w:tblCellMar>
            <w:top w:w="0" w:type="dxa"/>
            <w:left w:w="108" w:type="dxa"/>
            <w:bottom w:w="0" w:type="dxa"/>
            <w:right w:w="108" w:type="dxa"/>
          </w:tblCellMar>
        </w:tblPrEx>
        <w:tc>
          <w:tcPr>
            <w:tcW w:w="8848" w:type="dxa"/>
            <w:gridSpan w:val="14"/>
            <w:vAlign w:val="center"/>
          </w:tcPr>
          <w:p w14:paraId="00BC731A">
            <w:pPr>
              <w:jc w:val="center"/>
            </w:pPr>
            <w:r>
              <w:rPr>
                <w:rFonts w:ascii="宋体" w:hAnsi="宋体" w:eastAsia="宋体"/>
                <w:sz w:val="24"/>
              </w:rPr>
              <w:t>(2024年度)</w:t>
            </w:r>
          </w:p>
        </w:tc>
      </w:tr>
      <w:tr w14:paraId="398BC2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11A4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205073">
            <w:pPr>
              <w:jc w:val="center"/>
            </w:pPr>
            <w:r>
              <w:rPr>
                <w:rFonts w:ascii="宋体" w:hAnsi="宋体" w:eastAsia="宋体"/>
                <w:sz w:val="16"/>
              </w:rPr>
              <w:t>2024年政府预算</w:t>
            </w:r>
            <w:r>
              <w:rPr>
                <w:rFonts w:hint="eastAsia" w:ascii="宋体" w:hAnsi="宋体"/>
                <w:sz w:val="16"/>
                <w:lang w:eastAsia="zh-CN"/>
              </w:rPr>
              <w:t>－</w:t>
            </w:r>
            <w:r>
              <w:rPr>
                <w:rFonts w:ascii="宋体" w:hAnsi="宋体" w:eastAsia="宋体"/>
                <w:sz w:val="16"/>
              </w:rPr>
              <w:t>语言文字工作经费</w:t>
            </w:r>
          </w:p>
        </w:tc>
      </w:tr>
      <w:tr w14:paraId="30C929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397B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CECD6D">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9ED1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100F06">
            <w:pPr>
              <w:jc w:val="center"/>
            </w:pPr>
            <w:r>
              <w:rPr>
                <w:rFonts w:ascii="宋体" w:hAnsi="宋体" w:eastAsia="宋体"/>
                <w:sz w:val="16"/>
              </w:rPr>
              <w:t>吉木萨尔县教育局</w:t>
            </w:r>
          </w:p>
        </w:tc>
      </w:tr>
      <w:tr w14:paraId="6900A9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4977C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B358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6C03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3A19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1738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66A4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0FF3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89D41">
            <w:pPr>
              <w:jc w:val="center"/>
            </w:pPr>
            <w:r>
              <w:rPr>
                <w:rFonts w:ascii="宋体" w:hAnsi="宋体" w:eastAsia="宋体"/>
                <w:sz w:val="16"/>
              </w:rPr>
              <w:t>得分</w:t>
            </w:r>
          </w:p>
        </w:tc>
      </w:tr>
      <w:tr w14:paraId="7A2807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4A2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04E8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D5D1C">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80876">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3525E">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C3E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299B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76D1A">
            <w:pPr>
              <w:jc w:val="center"/>
            </w:pPr>
            <w:r>
              <w:rPr>
                <w:rFonts w:ascii="宋体" w:hAnsi="宋体" w:eastAsia="宋体"/>
                <w:sz w:val="16"/>
              </w:rPr>
              <w:t>10.00</w:t>
            </w:r>
          </w:p>
        </w:tc>
      </w:tr>
      <w:tr w14:paraId="6AB15C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958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34F2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6345F">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6A66C">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5DE35">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470F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9EA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CB71B">
            <w:pPr>
              <w:jc w:val="center"/>
            </w:pPr>
            <w:r>
              <w:rPr>
                <w:rFonts w:ascii="宋体" w:hAnsi="宋体" w:eastAsia="宋体"/>
                <w:sz w:val="16"/>
              </w:rPr>
              <w:t>—</w:t>
            </w:r>
          </w:p>
        </w:tc>
      </w:tr>
      <w:tr w14:paraId="461BAD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6E4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0178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0C8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548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63D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A7D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DB3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93A6B">
            <w:pPr>
              <w:jc w:val="center"/>
            </w:pPr>
            <w:r>
              <w:rPr>
                <w:rFonts w:ascii="宋体" w:hAnsi="宋体" w:eastAsia="宋体"/>
                <w:sz w:val="16"/>
              </w:rPr>
              <w:t>—</w:t>
            </w:r>
          </w:p>
        </w:tc>
      </w:tr>
      <w:tr w14:paraId="527F11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5F6C0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27D3F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FC96B0">
            <w:pPr>
              <w:jc w:val="center"/>
            </w:pPr>
            <w:r>
              <w:rPr>
                <w:rFonts w:ascii="宋体" w:hAnsi="宋体" w:eastAsia="宋体"/>
                <w:sz w:val="16"/>
              </w:rPr>
              <w:t>实际完成情况</w:t>
            </w:r>
          </w:p>
        </w:tc>
      </w:tr>
      <w:tr w14:paraId="64447B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D6E2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3E1261">
            <w:pPr>
              <w:jc w:val="both"/>
            </w:pPr>
            <w:r>
              <w:rPr>
                <w:rFonts w:ascii="宋体" w:hAnsi="宋体" w:eastAsia="宋体"/>
                <w:sz w:val="16"/>
              </w:rPr>
              <w:t>2024年政府预算</w:t>
            </w:r>
            <w:r>
              <w:rPr>
                <w:rFonts w:hint="eastAsia" w:ascii="宋体" w:hAnsi="宋体"/>
                <w:sz w:val="16"/>
                <w:lang w:eastAsia="zh-CN"/>
              </w:rPr>
              <w:t>－</w:t>
            </w:r>
            <w:r>
              <w:rPr>
                <w:rFonts w:ascii="宋体" w:hAnsi="宋体" w:eastAsia="宋体"/>
                <w:sz w:val="16"/>
              </w:rPr>
              <w:t>语言文字工作经费，年初下达2万元，预计在2023年12月31日前支付完毕，用于推广语言文字使用。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A2C94F">
            <w:pPr>
              <w:jc w:val="both"/>
            </w:pPr>
            <w:r>
              <w:rPr>
                <w:rFonts w:hint="eastAsia" w:ascii="宋体" w:hAnsi="宋体"/>
                <w:sz w:val="16"/>
                <w:lang w:eastAsia="zh-CN"/>
              </w:rPr>
              <w:t>截至</w:t>
            </w:r>
            <w:r>
              <w:rPr>
                <w:rFonts w:ascii="宋体" w:hAnsi="宋体" w:eastAsia="宋体"/>
                <w:sz w:val="16"/>
              </w:rPr>
              <w:t>2024年12月31日，本项目实际支出资金2万元，预算执行率为100%，实际已完成100%，通过实施本项目，已全部用于语言文字工作，有效提升了教育系统教师的语言教学能力。</w:t>
            </w:r>
          </w:p>
        </w:tc>
      </w:tr>
      <w:tr w14:paraId="1204B0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DBD4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1431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A680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5264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C7A8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340D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1395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EF37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EF55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ACE8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50B5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28EF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E69D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776D2">
            <w:pPr>
              <w:jc w:val="center"/>
            </w:pPr>
            <w:r>
              <w:rPr>
                <w:rFonts w:ascii="宋体" w:hAnsi="宋体" w:eastAsia="宋体"/>
                <w:sz w:val="16"/>
              </w:rPr>
              <w:t>偏差原因分析及改进措施</w:t>
            </w:r>
          </w:p>
        </w:tc>
      </w:tr>
      <w:tr w14:paraId="2AAD8A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A2DAC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7C851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2207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59754">
            <w:pPr>
              <w:jc w:val="center"/>
            </w:pPr>
            <w:r>
              <w:rPr>
                <w:rFonts w:ascii="宋体" w:hAnsi="宋体" w:eastAsia="宋体"/>
                <w:sz w:val="16"/>
              </w:rPr>
              <w:t>普通话推广享受人数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3F74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0F7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B7D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DD0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6FC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AAC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2E0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FFD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D26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73194">
            <w:pPr>
              <w:jc w:val="center"/>
            </w:pPr>
          </w:p>
        </w:tc>
      </w:tr>
      <w:tr w14:paraId="432F8B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62A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AEA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34CE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43B06">
            <w:pPr>
              <w:jc w:val="center"/>
            </w:pPr>
            <w:r>
              <w:rPr>
                <w:rFonts w:ascii="宋体" w:hAnsi="宋体" w:eastAsia="宋体"/>
                <w:sz w:val="16"/>
              </w:rPr>
              <w:t>普通话推广覆盖率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CD7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BCF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008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803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BF9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5F0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2E0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C73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CC2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57984">
            <w:pPr>
              <w:jc w:val="center"/>
            </w:pPr>
          </w:p>
        </w:tc>
      </w:tr>
      <w:tr w14:paraId="4F1945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73D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210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BCAB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C476A">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5DD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822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152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056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4CF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0A5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DA5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044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7BE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E2BFF">
            <w:pPr>
              <w:jc w:val="center"/>
            </w:pPr>
          </w:p>
        </w:tc>
      </w:tr>
      <w:tr w14:paraId="04C8B6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8BA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C0E2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BF30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620AD">
            <w:pPr>
              <w:jc w:val="center"/>
            </w:pPr>
            <w:r>
              <w:rPr>
                <w:rFonts w:ascii="宋体" w:hAnsi="宋体" w:eastAsia="宋体"/>
                <w:sz w:val="16"/>
              </w:rPr>
              <w:t>普通话推广费标准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E75A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06F44">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97D84">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EC2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51C8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10D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B29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12D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11B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C1C0A">
            <w:pPr>
              <w:jc w:val="center"/>
            </w:pPr>
          </w:p>
        </w:tc>
      </w:tr>
      <w:tr w14:paraId="751558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5B1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238D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79AF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03CF7">
            <w:pPr>
              <w:jc w:val="center"/>
            </w:pPr>
            <w:r>
              <w:rPr>
                <w:rFonts w:ascii="宋体" w:hAnsi="宋体" w:eastAsia="宋体"/>
                <w:sz w:val="16"/>
              </w:rPr>
              <w:t>推广语言文字使用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E4EE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89642">
            <w:pPr>
              <w:jc w:val="center"/>
            </w:pPr>
            <w:r>
              <w:rPr>
                <w:rFonts w:ascii="宋体" w:hAnsi="宋体" w:eastAsia="宋体"/>
                <w:sz w:val="16"/>
              </w:rPr>
              <w:t>有效推广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DFD2E">
            <w:pPr>
              <w:jc w:val="center"/>
            </w:pPr>
            <w:r>
              <w:rPr>
                <w:rFonts w:ascii="宋体" w:hAnsi="宋体" w:eastAsia="宋体"/>
                <w:sz w:val="16"/>
              </w:rPr>
              <w:t>有效推广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BFA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B24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8D5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6B1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1D9F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E23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F50D0">
            <w:pPr>
              <w:jc w:val="center"/>
            </w:pPr>
          </w:p>
        </w:tc>
      </w:tr>
      <w:tr w14:paraId="7C7198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566D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4E4813">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59CC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0FB74">
            <w:pPr>
              <w:jc w:val="center"/>
            </w:pPr>
            <w:r>
              <w:rPr>
                <w:rFonts w:ascii="宋体" w:hAnsi="宋体" w:eastAsia="宋体"/>
                <w:sz w:val="16"/>
              </w:rPr>
              <w:t>社会满意度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FB7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C0E7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FD3C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588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445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C3A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C58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83BB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55A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49D65">
            <w:pPr>
              <w:jc w:val="center"/>
            </w:pPr>
          </w:p>
        </w:tc>
      </w:tr>
      <w:tr w14:paraId="68A2E8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D72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7BD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4DC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50C5B">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6B7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2E13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1739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DE2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D5E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F47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CF9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6882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F86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8D572">
            <w:pPr>
              <w:jc w:val="center"/>
            </w:pPr>
          </w:p>
        </w:tc>
      </w:tr>
      <w:tr w14:paraId="5F53D79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90BCE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113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E920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D2C5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A6BC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C809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F308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502A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9FEB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9EDA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15A51A"/>
        </w:tc>
      </w:tr>
    </w:tbl>
    <w:p w14:paraId="3FD2953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55E3334F">
        <w:tblPrEx>
          <w:tblCellMar>
            <w:top w:w="0" w:type="dxa"/>
            <w:left w:w="108" w:type="dxa"/>
            <w:bottom w:w="0" w:type="dxa"/>
            <w:right w:w="108" w:type="dxa"/>
          </w:tblCellMar>
        </w:tblPrEx>
        <w:tc>
          <w:tcPr>
            <w:tcW w:w="8848" w:type="dxa"/>
            <w:gridSpan w:val="14"/>
            <w:vAlign w:val="center"/>
          </w:tcPr>
          <w:p w14:paraId="5F394516">
            <w:pPr>
              <w:jc w:val="center"/>
            </w:pPr>
            <w:r>
              <w:rPr>
                <w:rFonts w:ascii="宋体" w:hAnsi="宋体" w:eastAsia="宋体"/>
                <w:sz w:val="24"/>
              </w:rPr>
              <w:t>项目支出绩效自评表</w:t>
            </w:r>
          </w:p>
        </w:tc>
      </w:tr>
      <w:tr w14:paraId="3D96C240">
        <w:tblPrEx>
          <w:tblCellMar>
            <w:top w:w="0" w:type="dxa"/>
            <w:left w:w="108" w:type="dxa"/>
            <w:bottom w:w="0" w:type="dxa"/>
            <w:right w:w="108" w:type="dxa"/>
          </w:tblCellMar>
        </w:tblPrEx>
        <w:tc>
          <w:tcPr>
            <w:tcW w:w="8848" w:type="dxa"/>
            <w:gridSpan w:val="14"/>
            <w:vAlign w:val="center"/>
          </w:tcPr>
          <w:p w14:paraId="40A62544">
            <w:pPr>
              <w:jc w:val="center"/>
            </w:pPr>
            <w:r>
              <w:rPr>
                <w:rFonts w:ascii="宋体" w:hAnsi="宋体" w:eastAsia="宋体"/>
                <w:sz w:val="24"/>
              </w:rPr>
              <w:t>(2024年度)</w:t>
            </w:r>
          </w:p>
        </w:tc>
      </w:tr>
      <w:tr w14:paraId="514639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6E54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A9201F">
            <w:pPr>
              <w:jc w:val="center"/>
            </w:pPr>
            <w:r>
              <w:rPr>
                <w:rFonts w:ascii="宋体" w:hAnsi="宋体" w:eastAsia="宋体"/>
                <w:sz w:val="16"/>
              </w:rPr>
              <w:t>三台未来星幼儿园、凡悦幼儿园及教育局教师体检补助</w:t>
            </w:r>
          </w:p>
        </w:tc>
      </w:tr>
      <w:tr w14:paraId="6C3ACE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29DA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63D283">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38BA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754843">
            <w:pPr>
              <w:jc w:val="center"/>
            </w:pPr>
            <w:r>
              <w:rPr>
                <w:rFonts w:ascii="宋体" w:hAnsi="宋体" w:eastAsia="宋体"/>
                <w:sz w:val="16"/>
              </w:rPr>
              <w:t>吉木萨尔县教育局</w:t>
            </w:r>
          </w:p>
        </w:tc>
      </w:tr>
      <w:tr w14:paraId="2AE92D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118C0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2BCB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9AFB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9ED1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34C4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ABB8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9C74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92B08">
            <w:pPr>
              <w:jc w:val="center"/>
            </w:pPr>
            <w:r>
              <w:rPr>
                <w:rFonts w:ascii="宋体" w:hAnsi="宋体" w:eastAsia="宋体"/>
                <w:sz w:val="16"/>
              </w:rPr>
              <w:t>得分</w:t>
            </w:r>
          </w:p>
        </w:tc>
      </w:tr>
      <w:tr w14:paraId="29905D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4D1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11E8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7FCE7">
            <w:pPr>
              <w:jc w:val="center"/>
            </w:pPr>
            <w:r>
              <w:rPr>
                <w:rFonts w:ascii="宋体" w:hAnsi="宋体" w:eastAsia="宋体"/>
                <w:sz w:val="16"/>
              </w:rPr>
              <w:t>4.45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44B6D">
            <w:pPr>
              <w:jc w:val="center"/>
            </w:pPr>
            <w:r>
              <w:rPr>
                <w:rFonts w:ascii="宋体" w:hAnsi="宋体" w:eastAsia="宋体"/>
                <w:sz w:val="16"/>
              </w:rPr>
              <w:t>4.45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59E16">
            <w:pPr>
              <w:jc w:val="center"/>
            </w:pPr>
            <w:r>
              <w:rPr>
                <w:rFonts w:ascii="宋体" w:hAnsi="宋体" w:eastAsia="宋体"/>
                <w:sz w:val="16"/>
              </w:rPr>
              <w:t>4.45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411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F56D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0B221">
            <w:pPr>
              <w:jc w:val="center"/>
            </w:pPr>
            <w:r>
              <w:rPr>
                <w:rFonts w:ascii="宋体" w:hAnsi="宋体" w:eastAsia="宋体"/>
                <w:sz w:val="16"/>
              </w:rPr>
              <w:t>10.00</w:t>
            </w:r>
          </w:p>
        </w:tc>
      </w:tr>
      <w:tr w14:paraId="142645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45E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43DA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BC650">
            <w:pPr>
              <w:jc w:val="center"/>
            </w:pPr>
            <w:r>
              <w:rPr>
                <w:rFonts w:ascii="宋体" w:hAnsi="宋体" w:eastAsia="宋体"/>
                <w:sz w:val="16"/>
              </w:rPr>
              <w:t>4.45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9DCB9">
            <w:pPr>
              <w:jc w:val="center"/>
            </w:pPr>
            <w:r>
              <w:rPr>
                <w:rFonts w:ascii="宋体" w:hAnsi="宋体" w:eastAsia="宋体"/>
                <w:sz w:val="16"/>
              </w:rPr>
              <w:t>4.45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2B718">
            <w:pPr>
              <w:jc w:val="center"/>
            </w:pPr>
            <w:r>
              <w:rPr>
                <w:rFonts w:ascii="宋体" w:hAnsi="宋体" w:eastAsia="宋体"/>
                <w:sz w:val="16"/>
              </w:rPr>
              <w:t>4.45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C56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E59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4C2B5">
            <w:pPr>
              <w:jc w:val="center"/>
            </w:pPr>
            <w:r>
              <w:rPr>
                <w:rFonts w:ascii="宋体" w:hAnsi="宋体" w:eastAsia="宋体"/>
                <w:sz w:val="16"/>
              </w:rPr>
              <w:t>—</w:t>
            </w:r>
          </w:p>
        </w:tc>
      </w:tr>
      <w:tr w14:paraId="61418D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5E3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DA50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4D8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871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E0D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7FF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847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356FA">
            <w:pPr>
              <w:jc w:val="center"/>
            </w:pPr>
            <w:r>
              <w:rPr>
                <w:rFonts w:ascii="宋体" w:hAnsi="宋体" w:eastAsia="宋体"/>
                <w:sz w:val="16"/>
              </w:rPr>
              <w:t>—</w:t>
            </w:r>
          </w:p>
        </w:tc>
      </w:tr>
      <w:tr w14:paraId="05A970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4669C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33704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C9DFCD">
            <w:pPr>
              <w:jc w:val="center"/>
            </w:pPr>
            <w:r>
              <w:rPr>
                <w:rFonts w:ascii="宋体" w:hAnsi="宋体" w:eastAsia="宋体"/>
                <w:sz w:val="16"/>
              </w:rPr>
              <w:t>实际完成情况</w:t>
            </w:r>
          </w:p>
        </w:tc>
      </w:tr>
      <w:tr w14:paraId="053EF1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E331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344284">
            <w:pPr>
              <w:jc w:val="both"/>
            </w:pPr>
            <w:r>
              <w:rPr>
                <w:rFonts w:ascii="宋体" w:hAnsi="宋体" w:eastAsia="宋体"/>
                <w:sz w:val="16"/>
              </w:rPr>
              <w:t>根据《关于下达2024年昌吉州教育项目州本级配套资金的通知》（昌州财教</w:t>
            </w:r>
            <w:r>
              <w:rPr>
                <w:rFonts w:hint="eastAsia" w:ascii="宋体" w:hAnsi="宋体"/>
                <w:sz w:val="16"/>
                <w:lang w:eastAsia="zh-CN"/>
              </w:rPr>
              <w:t>〔2024〕9号</w:t>
            </w:r>
            <w:r>
              <w:rPr>
                <w:rFonts w:ascii="宋体" w:hAnsi="宋体" w:eastAsia="宋体"/>
                <w:sz w:val="16"/>
              </w:rPr>
              <w:t>）文件精神申请拨付资金4.45万元。按照500元/人补助标准测算，涉及3所学校89名教师。对教职工开展健康体检，保持身体健康状况。</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F07674">
            <w:pPr>
              <w:jc w:val="both"/>
            </w:pPr>
            <w:r>
              <w:rPr>
                <w:rFonts w:hint="eastAsia" w:ascii="宋体" w:hAnsi="宋体"/>
                <w:sz w:val="16"/>
                <w:lang w:eastAsia="zh-CN"/>
              </w:rPr>
              <w:t>截至</w:t>
            </w:r>
            <w:r>
              <w:rPr>
                <w:rFonts w:ascii="宋体" w:hAnsi="宋体" w:eastAsia="宋体"/>
                <w:sz w:val="16"/>
              </w:rPr>
              <w:t>2024年12月31日，本项目实际支出资金4.45万元，预算执行率为100%，实际已完成100%，通过实施本项目，对3所学校的89名教师进行健康体检，体检项目涵盖常规检查、专项筛查，确保全面评估教师健康状况。</w:t>
            </w:r>
          </w:p>
        </w:tc>
      </w:tr>
      <w:tr w14:paraId="34AC97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CE34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0C79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8278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D94E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B579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5348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BF75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EDE9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5937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1489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3573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51B6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AAB7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3E060">
            <w:pPr>
              <w:jc w:val="center"/>
            </w:pPr>
            <w:r>
              <w:rPr>
                <w:rFonts w:ascii="宋体" w:hAnsi="宋体" w:eastAsia="宋体"/>
                <w:sz w:val="16"/>
              </w:rPr>
              <w:t>偏差原因分析及改进措施</w:t>
            </w:r>
          </w:p>
        </w:tc>
      </w:tr>
      <w:tr w14:paraId="2AAE6C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127F6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47B71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82AA5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570C8">
            <w:pPr>
              <w:jc w:val="center"/>
            </w:pPr>
            <w:r>
              <w:rPr>
                <w:rFonts w:ascii="宋体" w:hAnsi="宋体" w:eastAsia="宋体"/>
                <w:sz w:val="16"/>
              </w:rPr>
              <w:t>教职工人数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576A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AE6AA">
            <w:pPr>
              <w:jc w:val="center"/>
            </w:pPr>
            <w:r>
              <w:rPr>
                <w:rFonts w:ascii="宋体" w:hAnsi="宋体" w:eastAsia="宋体"/>
                <w:sz w:val="16"/>
              </w:rPr>
              <w:t>=89人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1D2C4">
            <w:pPr>
              <w:jc w:val="center"/>
            </w:pPr>
            <w:r>
              <w:rPr>
                <w:rFonts w:ascii="宋体" w:hAnsi="宋体" w:eastAsia="宋体"/>
                <w:sz w:val="16"/>
              </w:rPr>
              <w:t>=89人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8EB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B4DB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548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F87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F64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07C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27208">
            <w:pPr>
              <w:jc w:val="center"/>
            </w:pPr>
          </w:p>
        </w:tc>
      </w:tr>
      <w:tr w14:paraId="583E0F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1A0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7A6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63F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15E4A">
            <w:pPr>
              <w:jc w:val="center"/>
            </w:pPr>
            <w:r>
              <w:rPr>
                <w:rFonts w:ascii="宋体" w:hAnsi="宋体" w:eastAsia="宋体"/>
                <w:sz w:val="16"/>
              </w:rPr>
              <w:t>教职工体检补助覆盖学校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DD827">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CF482">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0E2B2">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BAC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2074B">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C4A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10E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0A0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F8D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513DA">
            <w:pPr>
              <w:jc w:val="center"/>
            </w:pPr>
          </w:p>
        </w:tc>
      </w:tr>
      <w:tr w14:paraId="28BDADBA">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ECD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4E0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6312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4F519">
            <w:pPr>
              <w:jc w:val="center"/>
            </w:pPr>
            <w:r>
              <w:rPr>
                <w:rFonts w:ascii="宋体" w:hAnsi="宋体" w:eastAsia="宋体"/>
                <w:sz w:val="16"/>
              </w:rPr>
              <w:t>体检补助覆盖率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8D4C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660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D1E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2E5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CAFC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615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686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F58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50F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9D556">
            <w:pPr>
              <w:jc w:val="center"/>
            </w:pPr>
          </w:p>
        </w:tc>
      </w:tr>
      <w:tr w14:paraId="7E80CF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E33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1A6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4A98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687C5">
            <w:pPr>
              <w:jc w:val="center"/>
            </w:pPr>
            <w:r>
              <w:rPr>
                <w:rFonts w:ascii="宋体" w:hAnsi="宋体" w:eastAsia="宋体"/>
                <w:sz w:val="16"/>
              </w:rPr>
              <w:t>体检任务按时完成率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346D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3FE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DAE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373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1433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F9C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E05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965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E38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2AF41">
            <w:pPr>
              <w:jc w:val="center"/>
            </w:pPr>
          </w:p>
        </w:tc>
      </w:tr>
      <w:tr w14:paraId="56BB93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B78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08A8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B8FC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05693">
            <w:pPr>
              <w:jc w:val="center"/>
            </w:pPr>
            <w:r>
              <w:rPr>
                <w:rFonts w:ascii="宋体" w:hAnsi="宋体" w:eastAsia="宋体"/>
                <w:sz w:val="16"/>
              </w:rPr>
              <w:t>教师体检补助经费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9AB6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D195A">
            <w:pPr>
              <w:jc w:val="center"/>
            </w:pPr>
            <w:r>
              <w:rPr>
                <w:rFonts w:ascii="宋体" w:hAnsi="宋体" w:eastAsia="宋体"/>
                <w:sz w:val="16"/>
              </w:rPr>
              <w:t>&lt;=500元/人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EECCE">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82E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B929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0DB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391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74F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253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73BD1">
            <w:pPr>
              <w:jc w:val="center"/>
            </w:pPr>
          </w:p>
        </w:tc>
      </w:tr>
      <w:tr w14:paraId="3F9F7C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E32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F8D4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ABD0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DF932">
            <w:pPr>
              <w:jc w:val="center"/>
            </w:pPr>
            <w:r>
              <w:rPr>
                <w:rFonts w:ascii="宋体" w:hAnsi="宋体" w:eastAsia="宋体"/>
                <w:sz w:val="16"/>
              </w:rPr>
              <w:t>教师身体健康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26F3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A3527">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B4AB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B87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570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A021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6CC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081C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306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D7C41">
            <w:pPr>
              <w:jc w:val="center"/>
            </w:pPr>
          </w:p>
        </w:tc>
      </w:tr>
      <w:tr w14:paraId="132B79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C78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C7D2AD">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36DF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8F365">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A84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8A9B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DAA4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89E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566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7996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FC5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A14E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E19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5D881">
            <w:pPr>
              <w:jc w:val="center"/>
            </w:pPr>
          </w:p>
        </w:tc>
      </w:tr>
      <w:tr w14:paraId="01F3AA7A">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C40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8ED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D78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3B7AB">
            <w:pPr>
              <w:jc w:val="center"/>
            </w:pPr>
            <w:r>
              <w:rPr>
                <w:rFonts w:ascii="宋体" w:hAnsi="宋体" w:eastAsia="宋体"/>
                <w:sz w:val="16"/>
              </w:rPr>
              <w:t>社会满意度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099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F413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BA80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40A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D81D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C0BF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FD9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8BF4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E73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647A3">
            <w:pPr>
              <w:jc w:val="center"/>
            </w:pPr>
          </w:p>
        </w:tc>
      </w:tr>
      <w:tr w14:paraId="1C397D9F">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C34F9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2FF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B5C5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BD93F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0D02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8658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96E2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0483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B505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AB8F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752069"/>
        </w:tc>
      </w:tr>
    </w:tbl>
    <w:p w14:paraId="326A7EF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141D663D">
        <w:tblPrEx>
          <w:tblCellMar>
            <w:top w:w="0" w:type="dxa"/>
            <w:left w:w="108" w:type="dxa"/>
            <w:bottom w:w="0" w:type="dxa"/>
            <w:right w:w="108" w:type="dxa"/>
          </w:tblCellMar>
        </w:tblPrEx>
        <w:tc>
          <w:tcPr>
            <w:tcW w:w="8848" w:type="dxa"/>
            <w:gridSpan w:val="14"/>
            <w:vAlign w:val="center"/>
          </w:tcPr>
          <w:p w14:paraId="72AE2AB4">
            <w:pPr>
              <w:jc w:val="center"/>
            </w:pPr>
            <w:r>
              <w:rPr>
                <w:rFonts w:ascii="宋体" w:hAnsi="宋体" w:eastAsia="宋体"/>
                <w:sz w:val="24"/>
              </w:rPr>
              <w:t>项目支出绩效自评表</w:t>
            </w:r>
          </w:p>
        </w:tc>
      </w:tr>
      <w:tr w14:paraId="1DCD2F5D">
        <w:tblPrEx>
          <w:tblCellMar>
            <w:top w:w="0" w:type="dxa"/>
            <w:left w:w="108" w:type="dxa"/>
            <w:bottom w:w="0" w:type="dxa"/>
            <w:right w:w="108" w:type="dxa"/>
          </w:tblCellMar>
        </w:tblPrEx>
        <w:tc>
          <w:tcPr>
            <w:tcW w:w="8848" w:type="dxa"/>
            <w:gridSpan w:val="14"/>
            <w:vAlign w:val="center"/>
          </w:tcPr>
          <w:p w14:paraId="34B37C3F">
            <w:pPr>
              <w:jc w:val="center"/>
            </w:pPr>
            <w:r>
              <w:rPr>
                <w:rFonts w:ascii="宋体" w:hAnsi="宋体" w:eastAsia="宋体"/>
                <w:sz w:val="24"/>
              </w:rPr>
              <w:t>(2024年度)</w:t>
            </w:r>
          </w:p>
        </w:tc>
      </w:tr>
      <w:tr w14:paraId="4C3B3E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59FE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ED6607">
            <w:pPr>
              <w:jc w:val="center"/>
            </w:pPr>
            <w:r>
              <w:rPr>
                <w:rFonts w:ascii="宋体" w:hAnsi="宋体" w:eastAsia="宋体"/>
                <w:sz w:val="16"/>
              </w:rPr>
              <w:t>三台未来星幼儿园及凡悦幼儿园伙食补助</w:t>
            </w:r>
          </w:p>
        </w:tc>
      </w:tr>
      <w:tr w14:paraId="07A9E8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77AD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F6A99C">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955D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6F2D26">
            <w:pPr>
              <w:jc w:val="center"/>
            </w:pPr>
            <w:r>
              <w:rPr>
                <w:rFonts w:ascii="宋体" w:hAnsi="宋体" w:eastAsia="宋体"/>
                <w:sz w:val="16"/>
              </w:rPr>
              <w:t>吉木萨尔县教育局</w:t>
            </w:r>
          </w:p>
        </w:tc>
      </w:tr>
      <w:tr w14:paraId="44D466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FCDBA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4470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DFD8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0FD9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0E3E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5D7B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6C76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82C44">
            <w:pPr>
              <w:jc w:val="center"/>
            </w:pPr>
            <w:r>
              <w:rPr>
                <w:rFonts w:ascii="宋体" w:hAnsi="宋体" w:eastAsia="宋体"/>
                <w:sz w:val="16"/>
              </w:rPr>
              <w:t>得分</w:t>
            </w:r>
          </w:p>
        </w:tc>
      </w:tr>
      <w:tr w14:paraId="700CEB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262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6C94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AFEAA">
            <w:pPr>
              <w:jc w:val="center"/>
            </w:pPr>
            <w:r>
              <w:rPr>
                <w:rFonts w:ascii="宋体" w:hAnsi="宋体" w:eastAsia="宋体"/>
                <w:sz w:val="16"/>
              </w:rPr>
              <w:t>8.95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DE838">
            <w:pPr>
              <w:jc w:val="center"/>
            </w:pPr>
            <w:r>
              <w:rPr>
                <w:rFonts w:ascii="宋体" w:hAnsi="宋体" w:eastAsia="宋体"/>
                <w:sz w:val="16"/>
              </w:rPr>
              <w:t>8.95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64014">
            <w:pPr>
              <w:jc w:val="center"/>
            </w:pPr>
            <w:r>
              <w:rPr>
                <w:rFonts w:ascii="宋体" w:hAnsi="宋体" w:eastAsia="宋体"/>
                <w:sz w:val="16"/>
              </w:rPr>
              <w:t>8.95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312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3A48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6391C">
            <w:pPr>
              <w:jc w:val="center"/>
            </w:pPr>
            <w:r>
              <w:rPr>
                <w:rFonts w:ascii="宋体" w:hAnsi="宋体" w:eastAsia="宋体"/>
                <w:sz w:val="16"/>
              </w:rPr>
              <w:t>10.00</w:t>
            </w:r>
          </w:p>
        </w:tc>
      </w:tr>
      <w:tr w14:paraId="79E3AE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CE3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134D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119F9">
            <w:pPr>
              <w:jc w:val="center"/>
            </w:pPr>
            <w:r>
              <w:rPr>
                <w:rFonts w:ascii="宋体" w:hAnsi="宋体" w:eastAsia="宋体"/>
                <w:sz w:val="16"/>
              </w:rPr>
              <w:t>8.95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14873">
            <w:pPr>
              <w:jc w:val="center"/>
            </w:pPr>
            <w:r>
              <w:rPr>
                <w:rFonts w:ascii="宋体" w:hAnsi="宋体" w:eastAsia="宋体"/>
                <w:sz w:val="16"/>
              </w:rPr>
              <w:t>8.95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1BBF2">
            <w:pPr>
              <w:jc w:val="center"/>
            </w:pPr>
            <w:r>
              <w:rPr>
                <w:rFonts w:ascii="宋体" w:hAnsi="宋体" w:eastAsia="宋体"/>
                <w:sz w:val="16"/>
              </w:rPr>
              <w:t>8.95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377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D5A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659E7">
            <w:pPr>
              <w:jc w:val="center"/>
            </w:pPr>
            <w:r>
              <w:rPr>
                <w:rFonts w:ascii="宋体" w:hAnsi="宋体" w:eastAsia="宋体"/>
                <w:sz w:val="16"/>
              </w:rPr>
              <w:t>—</w:t>
            </w:r>
          </w:p>
        </w:tc>
      </w:tr>
      <w:tr w14:paraId="2CDE3F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481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24FF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FA9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B78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B95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684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D48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22918">
            <w:pPr>
              <w:jc w:val="center"/>
            </w:pPr>
            <w:r>
              <w:rPr>
                <w:rFonts w:ascii="宋体" w:hAnsi="宋体" w:eastAsia="宋体"/>
                <w:sz w:val="16"/>
              </w:rPr>
              <w:t>—</w:t>
            </w:r>
          </w:p>
        </w:tc>
      </w:tr>
      <w:tr w14:paraId="2E768F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5EF5D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A91D3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28A99A">
            <w:pPr>
              <w:jc w:val="center"/>
            </w:pPr>
            <w:r>
              <w:rPr>
                <w:rFonts w:ascii="宋体" w:hAnsi="宋体" w:eastAsia="宋体"/>
                <w:sz w:val="16"/>
              </w:rPr>
              <w:t>实际完成情况</w:t>
            </w:r>
          </w:p>
        </w:tc>
      </w:tr>
      <w:tr w14:paraId="5C5EF7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6C3F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38BAB9">
            <w:pPr>
              <w:jc w:val="both"/>
            </w:pPr>
            <w:r>
              <w:rPr>
                <w:rFonts w:ascii="宋体" w:hAnsi="宋体" w:eastAsia="宋体"/>
                <w:sz w:val="16"/>
              </w:rPr>
              <w:t>2024年，三台未来星幼儿园及凡悦幼儿园</w:t>
            </w:r>
            <w:r>
              <w:rPr>
                <w:rFonts w:hint="eastAsia" w:ascii="宋体" w:hAnsi="宋体"/>
                <w:sz w:val="16"/>
                <w:lang w:eastAsia="zh-CN"/>
              </w:rPr>
              <w:t>－</w:t>
            </w:r>
            <w:r>
              <w:rPr>
                <w:rFonts w:ascii="宋体" w:hAnsi="宋体" w:eastAsia="宋体"/>
                <w:sz w:val="16"/>
              </w:rPr>
              <w:t>伙食补助费用8.95万元，我校幼儿在园人数362人，公用经费生均补助1100元，伙食补助生均补助1450元，暖气费生均补助120元，学前三年免费教育发展保障经费。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210E7D">
            <w:pPr>
              <w:jc w:val="both"/>
            </w:pPr>
            <w:r>
              <w:rPr>
                <w:rFonts w:hint="eastAsia" w:ascii="宋体" w:hAnsi="宋体"/>
                <w:sz w:val="16"/>
                <w:lang w:eastAsia="zh-CN"/>
              </w:rPr>
              <w:t>截至2024</w:t>
            </w:r>
            <w:r>
              <w:rPr>
                <w:rFonts w:ascii="宋体" w:hAnsi="宋体" w:eastAsia="宋体"/>
                <w:sz w:val="16"/>
              </w:rPr>
              <w:t>年12月31日，本项目实际支出资金8.95万元，预算执行率为100%，实际已完成100%，通过实施本项目，根据幼儿每日所需营养，合理均匀搭配膳食，改善幼儿园伙食条件，提升幼儿园整体的服务水平。</w:t>
            </w:r>
          </w:p>
        </w:tc>
      </w:tr>
      <w:tr w14:paraId="124798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8237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F1F2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0D22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9DFE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AEF1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19DD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445C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C957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611A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7E03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CD31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A84A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163C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6C234">
            <w:pPr>
              <w:jc w:val="center"/>
            </w:pPr>
            <w:r>
              <w:rPr>
                <w:rFonts w:ascii="宋体" w:hAnsi="宋体" w:eastAsia="宋体"/>
                <w:sz w:val="16"/>
              </w:rPr>
              <w:t>偏差原因分析及改进措施</w:t>
            </w:r>
          </w:p>
        </w:tc>
      </w:tr>
      <w:tr w14:paraId="04DBD6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5889B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01B0F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EF96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7EAA0">
            <w:pPr>
              <w:jc w:val="center"/>
            </w:pPr>
            <w:r>
              <w:rPr>
                <w:rFonts w:ascii="宋体" w:hAnsi="宋体" w:eastAsia="宋体"/>
                <w:sz w:val="16"/>
              </w:rPr>
              <w:t>幼儿在园人数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6CF4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60406">
            <w:pPr>
              <w:jc w:val="center"/>
            </w:pPr>
            <w:r>
              <w:rPr>
                <w:rFonts w:ascii="宋体" w:hAnsi="宋体" w:eastAsia="宋体"/>
                <w:sz w:val="16"/>
              </w:rPr>
              <w:t>=362人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32988">
            <w:pPr>
              <w:jc w:val="center"/>
            </w:pPr>
            <w:r>
              <w:rPr>
                <w:rFonts w:ascii="宋体" w:hAnsi="宋体" w:eastAsia="宋体"/>
                <w:sz w:val="16"/>
              </w:rPr>
              <w:t>=362人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B12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68CC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D84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4EF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FF4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76E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A65A3">
            <w:pPr>
              <w:jc w:val="center"/>
            </w:pPr>
          </w:p>
        </w:tc>
      </w:tr>
      <w:tr w14:paraId="3E97EE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7A5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A8A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F600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F13B1">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657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C8A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F70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47D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8CE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7BE6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20E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B87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144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E3537">
            <w:pPr>
              <w:jc w:val="center"/>
            </w:pPr>
          </w:p>
        </w:tc>
      </w:tr>
      <w:tr w14:paraId="1B6BC5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63E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62C8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3C922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33C67">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4D3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925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5C9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2C1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542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284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ED2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501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6DA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7E1FB">
            <w:pPr>
              <w:jc w:val="center"/>
            </w:pPr>
          </w:p>
        </w:tc>
      </w:tr>
      <w:tr w14:paraId="19700E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E4B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C2E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04C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9CFB2">
            <w:pPr>
              <w:jc w:val="center"/>
            </w:pPr>
            <w:r>
              <w:rPr>
                <w:rFonts w:ascii="宋体" w:hAnsi="宋体" w:eastAsia="宋体"/>
                <w:sz w:val="16"/>
              </w:rPr>
              <w:t>免费读本按时发放率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74B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38A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60E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B34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7E8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F0F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8B4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713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F0F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00C35">
            <w:pPr>
              <w:jc w:val="center"/>
            </w:pPr>
          </w:p>
        </w:tc>
      </w:tr>
      <w:tr w14:paraId="55F1AF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65C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BA6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502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B76AF">
            <w:pPr>
              <w:jc w:val="center"/>
            </w:pPr>
            <w:r>
              <w:rPr>
                <w:rFonts w:ascii="宋体" w:hAnsi="宋体" w:eastAsia="宋体"/>
                <w:sz w:val="16"/>
              </w:rPr>
              <w:t>幼儿生均补助标准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C770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A9BA2">
            <w:pPr>
              <w:jc w:val="center"/>
            </w:pPr>
            <w:r>
              <w:rPr>
                <w:rFonts w:ascii="宋体" w:hAnsi="宋体" w:eastAsia="宋体"/>
                <w:sz w:val="16"/>
              </w:rPr>
              <w:t>=2800元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6D136">
            <w:pPr>
              <w:jc w:val="center"/>
            </w:pPr>
            <w:r>
              <w:rPr>
                <w:rFonts w:ascii="宋体" w:hAnsi="宋体" w:eastAsia="宋体"/>
                <w:sz w:val="16"/>
              </w:rPr>
              <w:t>=2800元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6FE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C4A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96DD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65A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234C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D33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70035">
            <w:pPr>
              <w:jc w:val="center"/>
            </w:pPr>
          </w:p>
        </w:tc>
      </w:tr>
      <w:tr w14:paraId="4CC8FC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3F9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161E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2E40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58CD2">
            <w:pPr>
              <w:jc w:val="center"/>
            </w:pPr>
            <w:r>
              <w:rPr>
                <w:rFonts w:ascii="宋体" w:hAnsi="宋体" w:eastAsia="宋体"/>
                <w:sz w:val="16"/>
              </w:rPr>
              <w:t>保障适龄幼儿接受免费学前三年教育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17ED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1A2F9">
            <w:pPr>
              <w:jc w:val="center"/>
            </w:pPr>
            <w:r>
              <w:rPr>
                <w:rFonts w:ascii="宋体" w:hAnsi="宋体" w:eastAsia="宋体"/>
                <w:sz w:val="16"/>
              </w:rPr>
              <w:t>持续保持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99778">
            <w:pPr>
              <w:jc w:val="center"/>
            </w:pPr>
            <w:r>
              <w:rPr>
                <w:rFonts w:ascii="宋体" w:hAnsi="宋体" w:eastAsia="宋体"/>
                <w:sz w:val="16"/>
              </w:rPr>
              <w:t>持续保持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56D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9F1D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1886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113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F132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AA8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A0EF5">
            <w:pPr>
              <w:jc w:val="center"/>
            </w:pPr>
          </w:p>
        </w:tc>
      </w:tr>
      <w:tr w14:paraId="53DC5B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5BC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AE6A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883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7DBFC">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C11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CCB5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E92C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588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8FA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3BAC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69C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02F2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04E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0B2C7">
            <w:pPr>
              <w:jc w:val="center"/>
            </w:pPr>
          </w:p>
        </w:tc>
      </w:tr>
      <w:tr w14:paraId="1A691EB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D6F2B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1BA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2FEE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085E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9F0E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42D6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32C9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F93A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AD12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BC12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F622D3"/>
        </w:tc>
      </w:tr>
    </w:tbl>
    <w:p w14:paraId="26926F1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5681BC27">
        <w:tblPrEx>
          <w:tblCellMar>
            <w:top w:w="0" w:type="dxa"/>
            <w:left w:w="108" w:type="dxa"/>
            <w:bottom w:w="0" w:type="dxa"/>
            <w:right w:w="108" w:type="dxa"/>
          </w:tblCellMar>
        </w:tblPrEx>
        <w:tc>
          <w:tcPr>
            <w:tcW w:w="8848" w:type="dxa"/>
            <w:gridSpan w:val="14"/>
            <w:vAlign w:val="center"/>
          </w:tcPr>
          <w:p w14:paraId="6569675E">
            <w:pPr>
              <w:jc w:val="center"/>
            </w:pPr>
            <w:r>
              <w:rPr>
                <w:rFonts w:ascii="宋体" w:hAnsi="宋体" w:eastAsia="宋体"/>
                <w:sz w:val="24"/>
              </w:rPr>
              <w:t>项目支出绩效自评表</w:t>
            </w:r>
          </w:p>
        </w:tc>
      </w:tr>
      <w:tr w14:paraId="63E38CA2">
        <w:tc>
          <w:tcPr>
            <w:tcW w:w="8848" w:type="dxa"/>
            <w:gridSpan w:val="14"/>
            <w:vAlign w:val="center"/>
          </w:tcPr>
          <w:p w14:paraId="042E0A74">
            <w:pPr>
              <w:jc w:val="center"/>
            </w:pPr>
            <w:r>
              <w:rPr>
                <w:rFonts w:ascii="宋体" w:hAnsi="宋体" w:eastAsia="宋体"/>
                <w:sz w:val="24"/>
              </w:rPr>
              <w:t>(2024年度)</w:t>
            </w:r>
          </w:p>
        </w:tc>
      </w:tr>
      <w:tr w14:paraId="350388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763C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D5607F">
            <w:pPr>
              <w:jc w:val="center"/>
            </w:pPr>
            <w:r>
              <w:rPr>
                <w:rFonts w:ascii="宋体" w:hAnsi="宋体" w:eastAsia="宋体"/>
                <w:sz w:val="16"/>
              </w:rPr>
              <w:t>凡悦、三台未来星幼儿园2024年县级配套学前三年保障资金（伙食费）</w:t>
            </w:r>
          </w:p>
        </w:tc>
      </w:tr>
      <w:tr w14:paraId="6431C6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C9AE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9E7B61">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7DC0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0A08DE">
            <w:pPr>
              <w:jc w:val="center"/>
            </w:pPr>
            <w:r>
              <w:rPr>
                <w:rFonts w:ascii="宋体" w:hAnsi="宋体" w:eastAsia="宋体"/>
                <w:sz w:val="16"/>
              </w:rPr>
              <w:t>吉木萨尔县教育局</w:t>
            </w:r>
          </w:p>
        </w:tc>
      </w:tr>
      <w:tr w14:paraId="462BB5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B6C85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D84E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8F35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4B92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92B5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EC13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0671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60E37">
            <w:pPr>
              <w:jc w:val="center"/>
            </w:pPr>
            <w:r>
              <w:rPr>
                <w:rFonts w:ascii="宋体" w:hAnsi="宋体" w:eastAsia="宋体"/>
                <w:sz w:val="16"/>
              </w:rPr>
              <w:t>得分</w:t>
            </w:r>
          </w:p>
        </w:tc>
      </w:tr>
      <w:tr w14:paraId="3207B1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E37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535A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6BD77">
            <w:pPr>
              <w:jc w:val="center"/>
            </w:pPr>
            <w:r>
              <w:rPr>
                <w:rFonts w:ascii="宋体" w:hAnsi="宋体" w:eastAsia="宋体"/>
                <w:sz w:val="16"/>
              </w:rPr>
              <w:t>43.53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081BD">
            <w:pPr>
              <w:jc w:val="center"/>
            </w:pPr>
            <w:r>
              <w:rPr>
                <w:rFonts w:ascii="宋体" w:hAnsi="宋体" w:eastAsia="宋体"/>
                <w:sz w:val="16"/>
              </w:rPr>
              <w:t>43.53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EA794">
            <w:pPr>
              <w:jc w:val="center"/>
            </w:pPr>
            <w:r>
              <w:rPr>
                <w:rFonts w:ascii="宋体" w:hAnsi="宋体" w:eastAsia="宋体"/>
                <w:sz w:val="16"/>
              </w:rPr>
              <w:t>43.53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749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5A2A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83D53">
            <w:pPr>
              <w:jc w:val="center"/>
            </w:pPr>
            <w:r>
              <w:rPr>
                <w:rFonts w:ascii="宋体" w:hAnsi="宋体" w:eastAsia="宋体"/>
                <w:sz w:val="16"/>
              </w:rPr>
              <w:t>10.00</w:t>
            </w:r>
          </w:p>
        </w:tc>
      </w:tr>
      <w:tr w14:paraId="36177C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124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46A9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5239A">
            <w:pPr>
              <w:jc w:val="center"/>
            </w:pPr>
            <w:r>
              <w:rPr>
                <w:rFonts w:ascii="宋体" w:hAnsi="宋体" w:eastAsia="宋体"/>
                <w:sz w:val="16"/>
              </w:rPr>
              <w:t>43.53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1E782">
            <w:pPr>
              <w:jc w:val="center"/>
            </w:pPr>
            <w:r>
              <w:rPr>
                <w:rFonts w:ascii="宋体" w:hAnsi="宋体" w:eastAsia="宋体"/>
                <w:sz w:val="16"/>
              </w:rPr>
              <w:t>43.53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490ED">
            <w:pPr>
              <w:jc w:val="center"/>
            </w:pPr>
            <w:r>
              <w:rPr>
                <w:rFonts w:ascii="宋体" w:hAnsi="宋体" w:eastAsia="宋体"/>
                <w:sz w:val="16"/>
              </w:rPr>
              <w:t>43.53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102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EE9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47D57">
            <w:pPr>
              <w:jc w:val="center"/>
            </w:pPr>
            <w:r>
              <w:rPr>
                <w:rFonts w:ascii="宋体" w:hAnsi="宋体" w:eastAsia="宋体"/>
                <w:sz w:val="16"/>
              </w:rPr>
              <w:t>—</w:t>
            </w:r>
          </w:p>
        </w:tc>
      </w:tr>
      <w:tr w14:paraId="5B01C1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FEF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D1C7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147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895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311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9CA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F5B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5B9D2">
            <w:pPr>
              <w:jc w:val="center"/>
            </w:pPr>
            <w:r>
              <w:rPr>
                <w:rFonts w:ascii="宋体" w:hAnsi="宋体" w:eastAsia="宋体"/>
                <w:sz w:val="16"/>
              </w:rPr>
              <w:t>—</w:t>
            </w:r>
          </w:p>
        </w:tc>
      </w:tr>
      <w:tr w14:paraId="3A1139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D465E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D42E2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DA6ADD">
            <w:pPr>
              <w:jc w:val="center"/>
            </w:pPr>
            <w:r>
              <w:rPr>
                <w:rFonts w:ascii="宋体" w:hAnsi="宋体" w:eastAsia="宋体"/>
                <w:sz w:val="16"/>
              </w:rPr>
              <w:t>实际完成情况</w:t>
            </w:r>
          </w:p>
        </w:tc>
      </w:tr>
      <w:tr w14:paraId="69A114C9">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6A66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276E00">
            <w:pPr>
              <w:jc w:val="both"/>
            </w:pPr>
            <w:r>
              <w:rPr>
                <w:rFonts w:ascii="宋体" w:hAnsi="宋体" w:eastAsia="宋体"/>
                <w:sz w:val="16"/>
              </w:rPr>
              <w:t>凡悦、三台未来星幼儿园2024年县级配套学前三年保障资金（伙食费）拨付43.53万元，我园在园幼儿362人，伙食补助生均补助1450元</w:t>
            </w:r>
            <w:r>
              <w:rPr>
                <w:rFonts w:hint="eastAsia" w:ascii="宋体" w:hAnsi="宋体"/>
                <w:sz w:val="16"/>
                <w:lang w:eastAsia="zh-CN"/>
              </w:rPr>
              <w:t>，</w:t>
            </w:r>
            <w:r>
              <w:rPr>
                <w:rFonts w:ascii="宋体" w:hAnsi="宋体" w:eastAsia="宋体"/>
                <w:sz w:val="16"/>
              </w:rPr>
              <w:t>有效保障适龄幼儿接受免费学前三年教育。</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D05F0C">
            <w:pPr>
              <w:jc w:val="both"/>
            </w:pPr>
            <w:r>
              <w:rPr>
                <w:rFonts w:hint="eastAsia" w:ascii="宋体" w:hAnsi="宋体"/>
                <w:sz w:val="16"/>
                <w:lang w:eastAsia="zh-CN"/>
              </w:rPr>
              <w:t>截至</w:t>
            </w:r>
            <w:r>
              <w:rPr>
                <w:rFonts w:ascii="宋体" w:hAnsi="宋体" w:eastAsia="宋体"/>
                <w:sz w:val="16"/>
              </w:rPr>
              <w:t>2024年12月31日，本项目实际支出资金43.53万元，预算执行率为100%，实际已完成100%，通过实施本项目，根据幼儿每日所需营养，合理均匀搭配膳食，改善幼儿园伙食条件，提升幼儿园整体的服务水平。</w:t>
            </w:r>
          </w:p>
        </w:tc>
      </w:tr>
      <w:tr w14:paraId="094627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DFDE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5471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6D35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E409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DD43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23A9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4619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7EDE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2A14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AE3A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93FD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68DD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30EF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39337">
            <w:pPr>
              <w:jc w:val="center"/>
            </w:pPr>
            <w:r>
              <w:rPr>
                <w:rFonts w:ascii="宋体" w:hAnsi="宋体" w:eastAsia="宋体"/>
                <w:sz w:val="16"/>
              </w:rPr>
              <w:t>偏差原因分析及改进措施</w:t>
            </w:r>
          </w:p>
        </w:tc>
      </w:tr>
      <w:tr w14:paraId="6C360D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35460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13E4D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4312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55EF5">
            <w:pPr>
              <w:jc w:val="center"/>
            </w:pPr>
            <w:r>
              <w:rPr>
                <w:rFonts w:ascii="宋体" w:hAnsi="宋体" w:eastAsia="宋体"/>
                <w:sz w:val="16"/>
              </w:rPr>
              <w:t>享受补助幼儿人数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BDCF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86DC1">
            <w:pPr>
              <w:jc w:val="center"/>
            </w:pPr>
            <w:r>
              <w:rPr>
                <w:rFonts w:ascii="宋体" w:hAnsi="宋体" w:eastAsia="宋体"/>
                <w:sz w:val="16"/>
              </w:rPr>
              <w:t>&gt;=362人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84338">
            <w:pPr>
              <w:jc w:val="center"/>
            </w:pPr>
            <w:r>
              <w:rPr>
                <w:rFonts w:ascii="宋体" w:hAnsi="宋体" w:eastAsia="宋体"/>
                <w:sz w:val="16"/>
              </w:rPr>
              <w:t>=362人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044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555C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7F8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3B2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C12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A65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2C1C0">
            <w:pPr>
              <w:jc w:val="center"/>
            </w:pPr>
          </w:p>
        </w:tc>
      </w:tr>
      <w:tr w14:paraId="18E914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E6D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072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BBA8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D7BCC">
            <w:pPr>
              <w:jc w:val="center"/>
            </w:pPr>
            <w:r>
              <w:rPr>
                <w:rFonts w:ascii="宋体" w:hAnsi="宋体" w:eastAsia="宋体"/>
                <w:sz w:val="16"/>
              </w:rPr>
              <w:t>伙食补助覆盖率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B25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C62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B98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7E8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5C2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58A1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CDB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A49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4D7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30682">
            <w:pPr>
              <w:jc w:val="center"/>
            </w:pPr>
          </w:p>
        </w:tc>
      </w:tr>
      <w:tr w14:paraId="018E00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39D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F0CF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D20B7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FB68F">
            <w:pPr>
              <w:jc w:val="center"/>
            </w:pPr>
            <w:r>
              <w:rPr>
                <w:rFonts w:ascii="宋体" w:hAnsi="宋体" w:eastAsia="宋体"/>
                <w:sz w:val="16"/>
              </w:rPr>
              <w:t>食品安全达标率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C17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E11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DD4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5DC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367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237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D43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34E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175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0D436">
            <w:pPr>
              <w:jc w:val="center"/>
            </w:pPr>
          </w:p>
        </w:tc>
      </w:tr>
      <w:tr w14:paraId="28250B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E13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D87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93B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A0E1D">
            <w:pPr>
              <w:jc w:val="center"/>
            </w:pPr>
            <w:r>
              <w:rPr>
                <w:rFonts w:ascii="宋体" w:hAnsi="宋体" w:eastAsia="宋体"/>
                <w:sz w:val="16"/>
              </w:rPr>
              <w:t>免费读本按时发放率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FA3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EBC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64B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13C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BA5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4DB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0E4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21F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032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27CAC">
            <w:pPr>
              <w:jc w:val="center"/>
            </w:pPr>
          </w:p>
        </w:tc>
      </w:tr>
      <w:tr w14:paraId="61F783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EE3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0A47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5601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75F0B">
            <w:pPr>
              <w:jc w:val="center"/>
            </w:pPr>
            <w:r>
              <w:rPr>
                <w:rFonts w:ascii="宋体" w:hAnsi="宋体" w:eastAsia="宋体"/>
                <w:sz w:val="16"/>
              </w:rPr>
              <w:t>伙食补助生均补助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5236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B0EFF">
            <w:pPr>
              <w:jc w:val="center"/>
            </w:pPr>
            <w:r>
              <w:rPr>
                <w:rFonts w:ascii="宋体" w:hAnsi="宋体" w:eastAsia="宋体"/>
                <w:sz w:val="16"/>
              </w:rPr>
              <w:t>=1450元/生/年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6D7AB">
            <w:pPr>
              <w:jc w:val="center"/>
            </w:pPr>
            <w:r>
              <w:rPr>
                <w:rFonts w:ascii="宋体" w:hAnsi="宋体" w:eastAsia="宋体"/>
                <w:sz w:val="16"/>
              </w:rPr>
              <w:t>=1450元/生/年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484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693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644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425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EF8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4F8E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42DB8">
            <w:pPr>
              <w:jc w:val="center"/>
            </w:pPr>
          </w:p>
        </w:tc>
      </w:tr>
      <w:tr w14:paraId="6F4FD2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704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28A0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E154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30A6D">
            <w:pPr>
              <w:jc w:val="center"/>
            </w:pPr>
            <w:r>
              <w:rPr>
                <w:rFonts w:ascii="宋体" w:hAnsi="宋体" w:eastAsia="宋体"/>
                <w:sz w:val="16"/>
              </w:rPr>
              <w:t>保障适龄幼儿接受免费学前三年教育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3F85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0580A">
            <w:pPr>
              <w:jc w:val="center"/>
            </w:pPr>
            <w:r>
              <w:rPr>
                <w:rFonts w:ascii="宋体" w:hAnsi="宋体" w:eastAsia="宋体"/>
                <w:sz w:val="16"/>
              </w:rPr>
              <w:t>持续保持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4DBD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7E4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0CDD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DE7F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7C4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8A30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83F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0E1EF">
            <w:pPr>
              <w:jc w:val="center"/>
            </w:pPr>
          </w:p>
        </w:tc>
      </w:tr>
      <w:tr w14:paraId="07890C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EFE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FA5F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7676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7DF96">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52B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EBD5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1A59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6D4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567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7C9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5EA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07FA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6B2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1375B">
            <w:pPr>
              <w:jc w:val="center"/>
            </w:pPr>
          </w:p>
        </w:tc>
      </w:tr>
      <w:tr w14:paraId="6EBF321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30C37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EE6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E3FF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2206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F9AE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BDB4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9AD3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BAED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6071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6CB3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FA159B"/>
        </w:tc>
      </w:tr>
    </w:tbl>
    <w:p w14:paraId="32DF4CB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70617851">
        <w:tblPrEx>
          <w:tblCellMar>
            <w:top w:w="0" w:type="dxa"/>
            <w:left w:w="108" w:type="dxa"/>
            <w:bottom w:w="0" w:type="dxa"/>
            <w:right w:w="108" w:type="dxa"/>
          </w:tblCellMar>
        </w:tblPrEx>
        <w:tc>
          <w:tcPr>
            <w:tcW w:w="8848" w:type="dxa"/>
            <w:gridSpan w:val="14"/>
            <w:vAlign w:val="center"/>
          </w:tcPr>
          <w:p w14:paraId="0265CAD4">
            <w:pPr>
              <w:jc w:val="center"/>
            </w:pPr>
            <w:r>
              <w:rPr>
                <w:rFonts w:ascii="宋体" w:hAnsi="宋体" w:eastAsia="宋体"/>
                <w:sz w:val="24"/>
              </w:rPr>
              <w:t>项目支出绩效自评表</w:t>
            </w:r>
          </w:p>
        </w:tc>
      </w:tr>
      <w:tr w14:paraId="116C4C01">
        <w:tblPrEx>
          <w:tblCellMar>
            <w:top w:w="0" w:type="dxa"/>
            <w:left w:w="108" w:type="dxa"/>
            <w:bottom w:w="0" w:type="dxa"/>
            <w:right w:w="108" w:type="dxa"/>
          </w:tblCellMar>
        </w:tblPrEx>
        <w:tc>
          <w:tcPr>
            <w:tcW w:w="8848" w:type="dxa"/>
            <w:gridSpan w:val="14"/>
            <w:vAlign w:val="center"/>
          </w:tcPr>
          <w:p w14:paraId="40652890">
            <w:pPr>
              <w:jc w:val="center"/>
            </w:pPr>
            <w:r>
              <w:rPr>
                <w:rFonts w:ascii="宋体" w:hAnsi="宋体" w:eastAsia="宋体"/>
                <w:sz w:val="24"/>
              </w:rPr>
              <w:t>(2024年度)</w:t>
            </w:r>
          </w:p>
        </w:tc>
      </w:tr>
      <w:tr w14:paraId="4927E3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287B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F25375D">
            <w:pPr>
              <w:jc w:val="center"/>
            </w:pPr>
            <w:r>
              <w:rPr>
                <w:rFonts w:ascii="宋体" w:hAnsi="宋体" w:eastAsia="宋体"/>
                <w:sz w:val="16"/>
              </w:rPr>
              <w:t>参加昌吉州（青少年）速度滑冰比赛活动经费</w:t>
            </w:r>
          </w:p>
        </w:tc>
      </w:tr>
      <w:tr w14:paraId="0AC4CE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9D30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08FA48">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5AC9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8530C9">
            <w:pPr>
              <w:jc w:val="center"/>
            </w:pPr>
            <w:r>
              <w:rPr>
                <w:rFonts w:ascii="宋体" w:hAnsi="宋体" w:eastAsia="宋体"/>
                <w:sz w:val="16"/>
              </w:rPr>
              <w:t>吉木萨尔县教育局</w:t>
            </w:r>
          </w:p>
        </w:tc>
      </w:tr>
      <w:tr w14:paraId="60F384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65311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1C09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0EAD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324E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4BAB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37D1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02AE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8EDFD">
            <w:pPr>
              <w:jc w:val="center"/>
            </w:pPr>
            <w:r>
              <w:rPr>
                <w:rFonts w:ascii="宋体" w:hAnsi="宋体" w:eastAsia="宋体"/>
                <w:sz w:val="16"/>
              </w:rPr>
              <w:t>得分</w:t>
            </w:r>
          </w:p>
        </w:tc>
      </w:tr>
      <w:tr w14:paraId="750D77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06D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ECF9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2FDE3">
            <w:pPr>
              <w:jc w:val="center"/>
            </w:pPr>
            <w:r>
              <w:rPr>
                <w:rFonts w:ascii="宋体" w:hAnsi="宋体" w:eastAsia="宋体"/>
                <w:sz w:val="16"/>
              </w:rPr>
              <w:t>8.82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CF8C8">
            <w:pPr>
              <w:jc w:val="center"/>
            </w:pPr>
            <w:r>
              <w:rPr>
                <w:rFonts w:ascii="宋体" w:hAnsi="宋体" w:eastAsia="宋体"/>
                <w:sz w:val="16"/>
              </w:rPr>
              <w:t>8.82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F9DD7">
            <w:pPr>
              <w:jc w:val="center"/>
            </w:pPr>
            <w:r>
              <w:rPr>
                <w:rFonts w:ascii="宋体" w:hAnsi="宋体" w:eastAsia="宋体"/>
                <w:sz w:val="16"/>
              </w:rPr>
              <w:t>8.82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40E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48B1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CD790">
            <w:pPr>
              <w:jc w:val="center"/>
            </w:pPr>
            <w:r>
              <w:rPr>
                <w:rFonts w:ascii="宋体" w:hAnsi="宋体" w:eastAsia="宋体"/>
                <w:sz w:val="16"/>
              </w:rPr>
              <w:t>10.00</w:t>
            </w:r>
          </w:p>
        </w:tc>
      </w:tr>
      <w:tr w14:paraId="5246DB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29C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5AFE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8955B">
            <w:pPr>
              <w:jc w:val="center"/>
            </w:pPr>
            <w:r>
              <w:rPr>
                <w:rFonts w:ascii="宋体" w:hAnsi="宋体" w:eastAsia="宋体"/>
                <w:sz w:val="16"/>
              </w:rPr>
              <w:t>8.82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4F8D9">
            <w:pPr>
              <w:jc w:val="center"/>
            </w:pPr>
            <w:r>
              <w:rPr>
                <w:rFonts w:ascii="宋体" w:hAnsi="宋体" w:eastAsia="宋体"/>
                <w:sz w:val="16"/>
              </w:rPr>
              <w:t>8.82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BDCDF">
            <w:pPr>
              <w:jc w:val="center"/>
            </w:pPr>
            <w:r>
              <w:rPr>
                <w:rFonts w:ascii="宋体" w:hAnsi="宋体" w:eastAsia="宋体"/>
                <w:sz w:val="16"/>
              </w:rPr>
              <w:t>8.82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21FD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982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0FB44">
            <w:pPr>
              <w:jc w:val="center"/>
            </w:pPr>
            <w:r>
              <w:rPr>
                <w:rFonts w:ascii="宋体" w:hAnsi="宋体" w:eastAsia="宋体"/>
                <w:sz w:val="16"/>
              </w:rPr>
              <w:t>—</w:t>
            </w:r>
          </w:p>
        </w:tc>
      </w:tr>
      <w:tr w14:paraId="177072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A88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A2DC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BF5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453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BF0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E6A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7DC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25D2A">
            <w:pPr>
              <w:jc w:val="center"/>
            </w:pPr>
            <w:r>
              <w:rPr>
                <w:rFonts w:ascii="宋体" w:hAnsi="宋体" w:eastAsia="宋体"/>
                <w:sz w:val="16"/>
              </w:rPr>
              <w:t>—</w:t>
            </w:r>
          </w:p>
        </w:tc>
      </w:tr>
      <w:tr w14:paraId="0A4919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25403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D6CBC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BF3E92">
            <w:pPr>
              <w:jc w:val="center"/>
            </w:pPr>
            <w:r>
              <w:rPr>
                <w:rFonts w:ascii="宋体" w:hAnsi="宋体" w:eastAsia="宋体"/>
                <w:sz w:val="16"/>
              </w:rPr>
              <w:t>实际完成情况</w:t>
            </w:r>
          </w:p>
        </w:tc>
      </w:tr>
      <w:tr w14:paraId="7E0D8B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20DA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BAB223">
            <w:pPr>
              <w:jc w:val="both"/>
            </w:pPr>
            <w:r>
              <w:rPr>
                <w:rFonts w:ascii="宋体" w:hAnsi="宋体" w:eastAsia="宋体"/>
                <w:sz w:val="16"/>
              </w:rPr>
              <w:t>《昌吉州“传承冬奥精神，共享冰雪乐趣”第三届中小学生（青少年）冰雪嘉年活动暨昌吉州中小学生（青少年）速滑冰比赛相关事项的工作提示》精神举办该项目，该项目按照文件要求报销学生伙食费及住宿费，学生运动影响力稳步提升，申请拨付资金8.82万元。运动会参加人数96人；中小学生参加比赛伙食标准60元/人/天；中小学生参加比赛住宿费标准260元/人/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198C24">
            <w:pPr>
              <w:jc w:val="both"/>
            </w:pPr>
            <w:r>
              <w:rPr>
                <w:rFonts w:hint="eastAsia" w:ascii="宋体" w:hAnsi="宋体"/>
                <w:sz w:val="16"/>
                <w:lang w:eastAsia="zh-CN"/>
              </w:rPr>
              <w:t>截至2024</w:t>
            </w:r>
            <w:r>
              <w:rPr>
                <w:rFonts w:ascii="宋体" w:hAnsi="宋体" w:eastAsia="宋体"/>
                <w:sz w:val="16"/>
              </w:rPr>
              <w:t>年12月31日，本项目实际支出资金8.82万元，预算执行率为100%，实际已完成100%，通过实施本项目，提升了学生速度滑冰运动技能和竞技水平，弘扬了冬奥精神，达到预期活动效果。</w:t>
            </w:r>
          </w:p>
        </w:tc>
      </w:tr>
      <w:tr w14:paraId="0DE9AE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3F51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30A2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ABA4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553A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7291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14E2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7066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0FEB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05D4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DF87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7600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A63E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846E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41152">
            <w:pPr>
              <w:jc w:val="center"/>
            </w:pPr>
            <w:r>
              <w:rPr>
                <w:rFonts w:ascii="宋体" w:hAnsi="宋体" w:eastAsia="宋体"/>
                <w:sz w:val="16"/>
              </w:rPr>
              <w:t>偏差原因分析及改进措施</w:t>
            </w:r>
          </w:p>
        </w:tc>
      </w:tr>
      <w:tr w14:paraId="517F93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4F483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03218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7359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7F7B8">
            <w:pPr>
              <w:jc w:val="center"/>
            </w:pPr>
            <w:r>
              <w:rPr>
                <w:rFonts w:ascii="宋体" w:hAnsi="宋体" w:eastAsia="宋体"/>
                <w:sz w:val="16"/>
              </w:rPr>
              <w:t>运动会参加人数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3B39A">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70F37">
            <w:pPr>
              <w:jc w:val="center"/>
            </w:pPr>
            <w:r>
              <w:rPr>
                <w:rFonts w:ascii="宋体" w:hAnsi="宋体" w:eastAsia="宋体"/>
                <w:sz w:val="16"/>
              </w:rPr>
              <w:t>=96人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E8C00">
            <w:pPr>
              <w:jc w:val="center"/>
            </w:pPr>
            <w:r>
              <w:rPr>
                <w:rFonts w:ascii="宋体" w:hAnsi="宋体" w:eastAsia="宋体"/>
                <w:sz w:val="16"/>
              </w:rPr>
              <w:t>=96人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BFC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C1520">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DC3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697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4B9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046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46C48">
            <w:pPr>
              <w:jc w:val="center"/>
            </w:pPr>
          </w:p>
        </w:tc>
      </w:tr>
      <w:tr w14:paraId="0D7CC9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FF8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B03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48F0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B8CF8">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BDF75">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30E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2A7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0BB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DDC3E">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8BC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B41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9D7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AC9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D9179">
            <w:pPr>
              <w:jc w:val="center"/>
            </w:pPr>
          </w:p>
        </w:tc>
      </w:tr>
      <w:tr w14:paraId="55F7DD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C54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94D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7337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A905F">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5C3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738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CE5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AEB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F44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440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060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8C0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381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EF0E1">
            <w:pPr>
              <w:jc w:val="center"/>
            </w:pPr>
          </w:p>
        </w:tc>
      </w:tr>
      <w:tr w14:paraId="433290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1013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1B2AC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96A8C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972C1">
            <w:pPr>
              <w:jc w:val="center"/>
            </w:pPr>
            <w:r>
              <w:rPr>
                <w:rFonts w:ascii="宋体" w:hAnsi="宋体" w:eastAsia="宋体"/>
                <w:sz w:val="16"/>
              </w:rPr>
              <w:t>中小学生参加比赛伙食标准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926A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702D4">
            <w:pPr>
              <w:jc w:val="center"/>
            </w:pPr>
            <w:r>
              <w:rPr>
                <w:rFonts w:ascii="宋体" w:hAnsi="宋体" w:eastAsia="宋体"/>
                <w:sz w:val="16"/>
              </w:rPr>
              <w:t>&lt;=60元/人/天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94946">
            <w:pPr>
              <w:jc w:val="center"/>
            </w:pPr>
            <w:r>
              <w:rPr>
                <w:rFonts w:ascii="宋体" w:hAnsi="宋体" w:eastAsia="宋体"/>
                <w:sz w:val="16"/>
              </w:rPr>
              <w:t>=60元/人/天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FD9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B2D4D">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CE6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EB1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CE0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403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E9D57">
            <w:pPr>
              <w:jc w:val="center"/>
            </w:pPr>
          </w:p>
        </w:tc>
      </w:tr>
      <w:tr w14:paraId="537D85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DD2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4D5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E50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894A4">
            <w:pPr>
              <w:jc w:val="center"/>
            </w:pPr>
            <w:r>
              <w:rPr>
                <w:rFonts w:ascii="宋体" w:hAnsi="宋体" w:eastAsia="宋体"/>
                <w:sz w:val="16"/>
              </w:rPr>
              <w:t>中小学生参加比赛住宿费标准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C664F">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D8D49">
            <w:pPr>
              <w:jc w:val="center"/>
            </w:pPr>
            <w:r>
              <w:rPr>
                <w:rFonts w:ascii="宋体" w:hAnsi="宋体" w:eastAsia="宋体"/>
                <w:sz w:val="16"/>
              </w:rPr>
              <w:t>&lt;=260元/人/天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95AA9">
            <w:pPr>
              <w:jc w:val="center"/>
            </w:pPr>
            <w:r>
              <w:rPr>
                <w:rFonts w:ascii="宋体" w:hAnsi="宋体" w:eastAsia="宋体"/>
                <w:sz w:val="16"/>
              </w:rPr>
              <w:t>=260元/人/天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638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B4C09">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F08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3CF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98A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990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1C7FC">
            <w:pPr>
              <w:jc w:val="center"/>
            </w:pPr>
          </w:p>
        </w:tc>
      </w:tr>
      <w:tr w14:paraId="3C6F31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EB2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502F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DEC1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4BE0A">
            <w:pPr>
              <w:jc w:val="center"/>
            </w:pPr>
            <w:r>
              <w:rPr>
                <w:rFonts w:ascii="宋体" w:hAnsi="宋体" w:eastAsia="宋体"/>
                <w:sz w:val="16"/>
              </w:rPr>
              <w:t>学生运动影响力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D411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2EEA9">
            <w:pPr>
              <w:jc w:val="center"/>
            </w:pPr>
            <w:r>
              <w:rPr>
                <w:rFonts w:ascii="宋体" w:hAnsi="宋体" w:eastAsia="宋体"/>
                <w:sz w:val="16"/>
              </w:rPr>
              <w:t>稳步提示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F045D">
            <w:pPr>
              <w:jc w:val="center"/>
            </w:pPr>
            <w:r>
              <w:rPr>
                <w:rFonts w:ascii="宋体" w:hAnsi="宋体" w:eastAsia="宋体"/>
                <w:sz w:val="16"/>
              </w:rPr>
              <w:t>稳步提升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19E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5A31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A05A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3BF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F959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C90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2F557">
            <w:pPr>
              <w:jc w:val="center"/>
            </w:pPr>
          </w:p>
        </w:tc>
      </w:tr>
      <w:tr w14:paraId="594DFE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3A5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83025A">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C5DF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8FD4D">
            <w:pPr>
              <w:jc w:val="center"/>
            </w:pPr>
            <w:r>
              <w:rPr>
                <w:rFonts w:ascii="宋体" w:hAnsi="宋体" w:eastAsia="宋体"/>
                <w:sz w:val="16"/>
              </w:rPr>
              <w:t>参赛学生满意度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04C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BDF4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CEA2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BE4B7">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6FB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B13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361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E9A5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148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326BA">
            <w:pPr>
              <w:jc w:val="center"/>
            </w:pPr>
            <w:r>
              <w:rPr>
                <w:rFonts w:ascii="宋体" w:hAnsi="宋体" w:eastAsia="宋体"/>
                <w:sz w:val="16"/>
              </w:rPr>
              <w:t>通过问卷，使得学生和教师满意度达到95%。</w:t>
            </w:r>
          </w:p>
        </w:tc>
      </w:tr>
      <w:tr w14:paraId="0B6D96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70D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A91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171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B20C5">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D5E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ABBB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10A3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B31D4">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2AC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47FF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E63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7091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AE8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53E1C">
            <w:pPr>
              <w:jc w:val="center"/>
            </w:pPr>
            <w:r>
              <w:rPr>
                <w:rFonts w:ascii="宋体" w:hAnsi="宋体" w:eastAsia="宋体"/>
                <w:sz w:val="16"/>
              </w:rPr>
              <w:t>通过问卷，使得学生和教师满意度达到95%。</w:t>
            </w:r>
          </w:p>
        </w:tc>
      </w:tr>
      <w:tr w14:paraId="61CD111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E3D37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1A1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9CD5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40CA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6FEA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89C8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FF74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B2F0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796A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CB78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2BCA84"/>
        </w:tc>
      </w:tr>
    </w:tbl>
    <w:p w14:paraId="2B4F4D6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19C610A7">
        <w:tblPrEx>
          <w:tblCellMar>
            <w:top w:w="0" w:type="dxa"/>
            <w:left w:w="108" w:type="dxa"/>
            <w:bottom w:w="0" w:type="dxa"/>
            <w:right w:w="108" w:type="dxa"/>
          </w:tblCellMar>
        </w:tblPrEx>
        <w:tc>
          <w:tcPr>
            <w:tcW w:w="8848" w:type="dxa"/>
            <w:gridSpan w:val="14"/>
            <w:vAlign w:val="center"/>
          </w:tcPr>
          <w:p w14:paraId="22080A8A">
            <w:pPr>
              <w:jc w:val="center"/>
            </w:pPr>
            <w:r>
              <w:rPr>
                <w:rFonts w:ascii="宋体" w:hAnsi="宋体" w:eastAsia="宋体"/>
                <w:sz w:val="24"/>
              </w:rPr>
              <w:t>项目支出绩效自评表</w:t>
            </w:r>
          </w:p>
        </w:tc>
      </w:tr>
      <w:tr w14:paraId="070987CA">
        <w:tblPrEx>
          <w:tblCellMar>
            <w:top w:w="0" w:type="dxa"/>
            <w:left w:w="108" w:type="dxa"/>
            <w:bottom w:w="0" w:type="dxa"/>
            <w:right w:w="108" w:type="dxa"/>
          </w:tblCellMar>
        </w:tblPrEx>
        <w:tc>
          <w:tcPr>
            <w:tcW w:w="8848" w:type="dxa"/>
            <w:gridSpan w:val="14"/>
            <w:vAlign w:val="center"/>
          </w:tcPr>
          <w:p w14:paraId="55E792A6">
            <w:pPr>
              <w:jc w:val="center"/>
            </w:pPr>
            <w:r>
              <w:rPr>
                <w:rFonts w:ascii="宋体" w:hAnsi="宋体" w:eastAsia="宋体"/>
                <w:sz w:val="24"/>
              </w:rPr>
              <w:t>(2024年度)</w:t>
            </w:r>
          </w:p>
        </w:tc>
      </w:tr>
      <w:tr w14:paraId="406930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6626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A68AFC0">
            <w:pPr>
              <w:jc w:val="center"/>
            </w:pPr>
            <w:r>
              <w:rPr>
                <w:rFonts w:ascii="宋体" w:hAnsi="宋体" w:eastAsia="宋体"/>
                <w:sz w:val="16"/>
              </w:rPr>
              <w:t>彩票公益金支持文化体育项目资金</w:t>
            </w:r>
            <w:r>
              <w:rPr>
                <w:rFonts w:hint="eastAsia" w:ascii="宋体" w:hAnsi="宋体"/>
                <w:sz w:val="16"/>
                <w:lang w:eastAsia="zh-CN"/>
              </w:rPr>
              <w:t>－</w:t>
            </w:r>
            <w:r>
              <w:rPr>
                <w:rFonts w:ascii="宋体" w:hAnsi="宋体" w:eastAsia="宋体"/>
                <w:sz w:val="16"/>
              </w:rPr>
              <w:t>第二批</w:t>
            </w:r>
          </w:p>
        </w:tc>
      </w:tr>
      <w:tr w14:paraId="42A24F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6932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522013">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FA2B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6480C2">
            <w:pPr>
              <w:jc w:val="center"/>
            </w:pPr>
            <w:r>
              <w:rPr>
                <w:rFonts w:ascii="宋体" w:hAnsi="宋体" w:eastAsia="宋体"/>
                <w:sz w:val="16"/>
              </w:rPr>
              <w:t>吉木萨尔县教育局</w:t>
            </w:r>
          </w:p>
        </w:tc>
      </w:tr>
      <w:tr w14:paraId="2D79A6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29198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AD9B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E5EB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1817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502F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25CB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6264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16C4D">
            <w:pPr>
              <w:jc w:val="center"/>
            </w:pPr>
            <w:r>
              <w:rPr>
                <w:rFonts w:ascii="宋体" w:hAnsi="宋体" w:eastAsia="宋体"/>
                <w:sz w:val="16"/>
              </w:rPr>
              <w:t>得分</w:t>
            </w:r>
          </w:p>
        </w:tc>
      </w:tr>
      <w:tr w14:paraId="369DE3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495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D727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2EA2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EB15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BDB6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0C5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90F6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BAD48">
            <w:pPr>
              <w:jc w:val="center"/>
            </w:pPr>
            <w:r>
              <w:rPr>
                <w:rFonts w:ascii="宋体" w:hAnsi="宋体" w:eastAsia="宋体"/>
                <w:sz w:val="16"/>
              </w:rPr>
              <w:t>10.00</w:t>
            </w:r>
          </w:p>
        </w:tc>
      </w:tr>
      <w:tr w14:paraId="51632F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CC1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2B35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C215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1458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FD65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86F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27A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40F9B">
            <w:pPr>
              <w:jc w:val="center"/>
            </w:pPr>
            <w:r>
              <w:rPr>
                <w:rFonts w:ascii="宋体" w:hAnsi="宋体" w:eastAsia="宋体"/>
                <w:sz w:val="16"/>
              </w:rPr>
              <w:t>—</w:t>
            </w:r>
          </w:p>
        </w:tc>
      </w:tr>
      <w:tr w14:paraId="77259C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83A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0AE1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7BB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32E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8B4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FF22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6F8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E6FB3">
            <w:pPr>
              <w:jc w:val="center"/>
            </w:pPr>
            <w:r>
              <w:rPr>
                <w:rFonts w:ascii="宋体" w:hAnsi="宋体" w:eastAsia="宋体"/>
                <w:sz w:val="16"/>
              </w:rPr>
              <w:t>—</w:t>
            </w:r>
          </w:p>
        </w:tc>
      </w:tr>
      <w:tr w14:paraId="02871C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DDD53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980FE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15BAE8">
            <w:pPr>
              <w:jc w:val="center"/>
            </w:pPr>
            <w:r>
              <w:rPr>
                <w:rFonts w:ascii="宋体" w:hAnsi="宋体" w:eastAsia="宋体"/>
                <w:sz w:val="16"/>
              </w:rPr>
              <w:t>实际完成情况</w:t>
            </w:r>
          </w:p>
        </w:tc>
      </w:tr>
      <w:tr w14:paraId="32A780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1210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BC6E81">
            <w:pPr>
              <w:jc w:val="both"/>
            </w:pPr>
            <w:r>
              <w:rPr>
                <w:rFonts w:ascii="宋体" w:hAnsi="宋体" w:eastAsia="宋体"/>
                <w:sz w:val="16"/>
              </w:rPr>
              <w:t>根据自治区《关于举办2024年自治区学生阳光体育竞技活动的通知》要求，州教育局、州文旅局决定举办“庆祝昌吉州建州七十周年系列活动暨2024年自治州中小学生（青少年）篮球比赛项目”，旨在培养中小学生爱国爱党爱家乡的情怀，促进青少年身心健康发展，申请拨付参加昌吉州中小学生（青少年）篮球比赛项目经费10万元，运动会参加人数117人，中小学生参加比赛伙食标准60元/人/天，中小学生参加比赛住宿费标准180元/人/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28D88D">
            <w:pPr>
              <w:jc w:val="both"/>
            </w:pPr>
            <w:r>
              <w:rPr>
                <w:rFonts w:hint="eastAsia" w:ascii="宋体" w:hAnsi="宋体"/>
                <w:sz w:val="16"/>
                <w:lang w:eastAsia="zh-CN"/>
              </w:rPr>
              <w:t>截至2024</w:t>
            </w:r>
            <w:r>
              <w:rPr>
                <w:rFonts w:ascii="宋体" w:hAnsi="宋体" w:eastAsia="宋体"/>
                <w:sz w:val="16"/>
              </w:rPr>
              <w:t>年12月31日，本项目实际支出资金10万元，预算执行率为100%，通过实施本项目，旨在培养中小学生爱国爱党爱家乡的情怀，促进青少年身心健康发展。</w:t>
            </w:r>
          </w:p>
        </w:tc>
      </w:tr>
      <w:tr w14:paraId="3AA6E6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A0D2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BEF0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5CB3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3178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5BB2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6434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0362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283B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5BB3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17A4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0069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3287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D2A0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E720C">
            <w:pPr>
              <w:jc w:val="center"/>
            </w:pPr>
            <w:r>
              <w:rPr>
                <w:rFonts w:ascii="宋体" w:hAnsi="宋体" w:eastAsia="宋体"/>
                <w:sz w:val="16"/>
              </w:rPr>
              <w:t>偏差原因分析及改进措施</w:t>
            </w:r>
          </w:p>
        </w:tc>
      </w:tr>
      <w:tr w14:paraId="3598B6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27CBD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7C381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55FD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43BC2">
            <w:pPr>
              <w:jc w:val="center"/>
            </w:pPr>
            <w:r>
              <w:rPr>
                <w:rFonts w:ascii="宋体" w:hAnsi="宋体" w:eastAsia="宋体"/>
                <w:sz w:val="16"/>
              </w:rPr>
              <w:t>运动会参加人数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65F3F">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11476">
            <w:pPr>
              <w:jc w:val="center"/>
            </w:pPr>
            <w:r>
              <w:rPr>
                <w:rFonts w:ascii="宋体" w:hAnsi="宋体" w:eastAsia="宋体"/>
                <w:sz w:val="16"/>
              </w:rPr>
              <w:t>=117人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7AB3F">
            <w:pPr>
              <w:jc w:val="center"/>
            </w:pPr>
            <w:r>
              <w:rPr>
                <w:rFonts w:ascii="宋体" w:hAnsi="宋体" w:eastAsia="宋体"/>
                <w:sz w:val="16"/>
              </w:rPr>
              <w:t>=117人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AEB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FA8F0">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E71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90A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413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6A3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5311C">
            <w:pPr>
              <w:jc w:val="center"/>
            </w:pPr>
          </w:p>
        </w:tc>
      </w:tr>
      <w:tr w14:paraId="11592E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C33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7E1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700F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031FE">
            <w:pPr>
              <w:jc w:val="center"/>
            </w:pPr>
            <w:r>
              <w:rPr>
                <w:rFonts w:ascii="宋体" w:hAnsi="宋体" w:eastAsia="宋体"/>
                <w:sz w:val="16"/>
              </w:rPr>
              <w:t>赛事参加率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7BED0">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317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C9C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D94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9B6A6">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648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B80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3D6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816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2ECC2">
            <w:pPr>
              <w:jc w:val="center"/>
            </w:pPr>
          </w:p>
        </w:tc>
      </w:tr>
      <w:tr w14:paraId="0CA22B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A74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806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3CC3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56CB2">
            <w:pPr>
              <w:jc w:val="center"/>
            </w:pPr>
            <w:r>
              <w:rPr>
                <w:rFonts w:ascii="宋体" w:hAnsi="宋体" w:eastAsia="宋体"/>
                <w:sz w:val="16"/>
              </w:rPr>
              <w:t>赛事按时完成率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05B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633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38F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B9C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86C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F7C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CB7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A24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BEF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0A4BB">
            <w:pPr>
              <w:jc w:val="center"/>
            </w:pPr>
          </w:p>
        </w:tc>
      </w:tr>
      <w:tr w14:paraId="027A1427">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A9CB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68F4D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6C5C3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21940">
            <w:pPr>
              <w:jc w:val="center"/>
            </w:pPr>
            <w:r>
              <w:rPr>
                <w:rFonts w:ascii="宋体" w:hAnsi="宋体" w:eastAsia="宋体"/>
                <w:sz w:val="16"/>
              </w:rPr>
              <w:t>中小学生参加比赛伙食标准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653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66777">
            <w:pPr>
              <w:jc w:val="center"/>
            </w:pPr>
            <w:r>
              <w:rPr>
                <w:rFonts w:ascii="宋体" w:hAnsi="宋体" w:eastAsia="宋体"/>
                <w:sz w:val="16"/>
              </w:rPr>
              <w:t>&lt;=60元/人/天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4389D">
            <w:pPr>
              <w:jc w:val="center"/>
            </w:pPr>
            <w:r>
              <w:rPr>
                <w:rFonts w:ascii="宋体" w:hAnsi="宋体" w:eastAsia="宋体"/>
                <w:sz w:val="16"/>
              </w:rPr>
              <w:t>=60元/人/天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6D6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CC89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AC0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794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512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E9F7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01145">
            <w:pPr>
              <w:jc w:val="center"/>
            </w:pPr>
          </w:p>
        </w:tc>
      </w:tr>
      <w:tr w14:paraId="5ED882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B6F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A23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162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FBABD">
            <w:pPr>
              <w:jc w:val="center"/>
            </w:pPr>
            <w:r>
              <w:rPr>
                <w:rFonts w:ascii="宋体" w:hAnsi="宋体" w:eastAsia="宋体"/>
                <w:sz w:val="16"/>
              </w:rPr>
              <w:t>中小学生参加比赛住宿费标准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0FBB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7C9B9">
            <w:pPr>
              <w:jc w:val="center"/>
            </w:pPr>
            <w:r>
              <w:rPr>
                <w:rFonts w:ascii="宋体" w:hAnsi="宋体" w:eastAsia="宋体"/>
                <w:sz w:val="16"/>
              </w:rPr>
              <w:t>&lt;=180元/人/天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C7E1D">
            <w:pPr>
              <w:jc w:val="center"/>
            </w:pPr>
            <w:r>
              <w:rPr>
                <w:rFonts w:ascii="宋体" w:hAnsi="宋体" w:eastAsia="宋体"/>
                <w:sz w:val="16"/>
              </w:rPr>
              <w:t>=180元/人/天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8B3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8A25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A43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2A9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E10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0C62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79E78">
            <w:pPr>
              <w:jc w:val="center"/>
            </w:pPr>
          </w:p>
        </w:tc>
      </w:tr>
      <w:tr w14:paraId="2E042C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42F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B6ED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37F8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C577B">
            <w:pPr>
              <w:jc w:val="center"/>
            </w:pPr>
            <w:r>
              <w:rPr>
                <w:rFonts w:ascii="宋体" w:hAnsi="宋体" w:eastAsia="宋体"/>
                <w:sz w:val="16"/>
              </w:rPr>
              <w:t>促进青少年身心健康发展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88D9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C865B">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6908B">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C92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BAF5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8C4F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C55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EAC9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7AD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BCA85">
            <w:pPr>
              <w:jc w:val="center"/>
            </w:pPr>
          </w:p>
        </w:tc>
      </w:tr>
      <w:tr w14:paraId="4FCFCC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394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2A2CE9">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38294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FECCA">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3EB9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12CA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8BE7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50EBF">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EFA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CD4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5EB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9077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AA3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2F515">
            <w:pPr>
              <w:jc w:val="center"/>
            </w:pPr>
            <w:r>
              <w:rPr>
                <w:rFonts w:ascii="宋体" w:hAnsi="宋体" w:eastAsia="宋体"/>
                <w:sz w:val="16"/>
              </w:rPr>
              <w:t>通过问卷，使得学生和家长满意度达到95%。</w:t>
            </w:r>
          </w:p>
        </w:tc>
      </w:tr>
      <w:tr w14:paraId="2F2DBF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6C2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A79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AE8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F0F30">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DAD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AD98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44F4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61222">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EEB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C7A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BEF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E3FF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C9B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86A3D">
            <w:pPr>
              <w:jc w:val="center"/>
            </w:pPr>
            <w:r>
              <w:rPr>
                <w:rFonts w:ascii="宋体" w:hAnsi="宋体" w:eastAsia="宋体"/>
                <w:sz w:val="16"/>
              </w:rPr>
              <w:t>通过问卷，使得学生和家长满意度达到95%。</w:t>
            </w:r>
          </w:p>
        </w:tc>
      </w:tr>
      <w:tr w14:paraId="3EB63C6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87134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E7F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B5D3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98F8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BBD3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C02B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EDA9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56E7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BD08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C761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297BD4"/>
        </w:tc>
      </w:tr>
    </w:tbl>
    <w:p w14:paraId="24FCCF5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5A77D6A3">
        <w:tblPrEx>
          <w:tblCellMar>
            <w:top w:w="0" w:type="dxa"/>
            <w:left w:w="108" w:type="dxa"/>
            <w:bottom w:w="0" w:type="dxa"/>
            <w:right w:w="108" w:type="dxa"/>
          </w:tblCellMar>
        </w:tblPrEx>
        <w:tc>
          <w:tcPr>
            <w:tcW w:w="8848" w:type="dxa"/>
            <w:gridSpan w:val="14"/>
            <w:vAlign w:val="center"/>
          </w:tcPr>
          <w:p w14:paraId="0E5F9130">
            <w:pPr>
              <w:jc w:val="center"/>
            </w:pPr>
            <w:r>
              <w:rPr>
                <w:rFonts w:ascii="宋体" w:hAnsi="宋体" w:eastAsia="宋体"/>
                <w:sz w:val="24"/>
              </w:rPr>
              <w:t>项目支出绩效自评表</w:t>
            </w:r>
          </w:p>
        </w:tc>
      </w:tr>
      <w:tr w14:paraId="778D45A6">
        <w:tblPrEx>
          <w:tblCellMar>
            <w:top w:w="0" w:type="dxa"/>
            <w:left w:w="108" w:type="dxa"/>
            <w:bottom w:w="0" w:type="dxa"/>
            <w:right w:w="108" w:type="dxa"/>
          </w:tblCellMar>
        </w:tblPrEx>
        <w:tc>
          <w:tcPr>
            <w:tcW w:w="8848" w:type="dxa"/>
            <w:gridSpan w:val="14"/>
            <w:vAlign w:val="center"/>
          </w:tcPr>
          <w:p w14:paraId="3DA2A1F0">
            <w:pPr>
              <w:jc w:val="center"/>
            </w:pPr>
            <w:r>
              <w:rPr>
                <w:rFonts w:ascii="宋体" w:hAnsi="宋体" w:eastAsia="宋体"/>
                <w:sz w:val="24"/>
              </w:rPr>
              <w:t>(2024年度)</w:t>
            </w:r>
          </w:p>
        </w:tc>
      </w:tr>
      <w:tr w14:paraId="0474C4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0903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24BA6D">
            <w:pPr>
              <w:jc w:val="center"/>
            </w:pPr>
            <w:r>
              <w:rPr>
                <w:rFonts w:ascii="宋体" w:hAnsi="宋体" w:eastAsia="宋体"/>
                <w:sz w:val="16"/>
              </w:rPr>
              <w:t>教育局</w:t>
            </w:r>
            <w:r>
              <w:rPr>
                <w:rFonts w:hint="eastAsia" w:ascii="宋体" w:hAnsi="宋体"/>
                <w:sz w:val="16"/>
                <w:lang w:eastAsia="zh-CN"/>
              </w:rPr>
              <w:t>－</w:t>
            </w:r>
            <w:r>
              <w:rPr>
                <w:rFonts w:ascii="宋体" w:hAnsi="宋体" w:eastAsia="宋体"/>
                <w:sz w:val="16"/>
              </w:rPr>
              <w:t>吉木萨尔县第一小学北侧新增用地土地补偿资金</w:t>
            </w:r>
          </w:p>
        </w:tc>
      </w:tr>
      <w:tr w14:paraId="215371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51B3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589A5C">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2081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AC7A13">
            <w:pPr>
              <w:jc w:val="center"/>
            </w:pPr>
            <w:r>
              <w:rPr>
                <w:rFonts w:ascii="宋体" w:hAnsi="宋体" w:eastAsia="宋体"/>
                <w:sz w:val="16"/>
              </w:rPr>
              <w:t>吉木萨尔县教育局</w:t>
            </w:r>
          </w:p>
        </w:tc>
      </w:tr>
      <w:tr w14:paraId="423635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3C8B0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D5B8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C211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0D3F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5F80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B05F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C7BA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A2D22">
            <w:pPr>
              <w:jc w:val="center"/>
            </w:pPr>
            <w:r>
              <w:rPr>
                <w:rFonts w:ascii="宋体" w:hAnsi="宋体" w:eastAsia="宋体"/>
                <w:sz w:val="16"/>
              </w:rPr>
              <w:t>得分</w:t>
            </w:r>
          </w:p>
        </w:tc>
      </w:tr>
      <w:tr w14:paraId="3CAF9E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5C7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ADA2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5292D">
            <w:pPr>
              <w:jc w:val="center"/>
            </w:pPr>
            <w:r>
              <w:rPr>
                <w:rFonts w:ascii="宋体" w:hAnsi="宋体" w:eastAsia="宋体"/>
                <w:sz w:val="16"/>
              </w:rPr>
              <w:t>10.93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AA836">
            <w:pPr>
              <w:jc w:val="center"/>
            </w:pPr>
            <w:r>
              <w:rPr>
                <w:rFonts w:ascii="宋体" w:hAnsi="宋体" w:eastAsia="宋体"/>
                <w:sz w:val="16"/>
              </w:rPr>
              <w:t>10.93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353A3">
            <w:pPr>
              <w:jc w:val="center"/>
            </w:pPr>
            <w:r>
              <w:rPr>
                <w:rFonts w:ascii="宋体" w:hAnsi="宋体" w:eastAsia="宋体"/>
                <w:sz w:val="16"/>
              </w:rPr>
              <w:t>10.93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738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7FB4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2DA87">
            <w:pPr>
              <w:jc w:val="center"/>
            </w:pPr>
            <w:r>
              <w:rPr>
                <w:rFonts w:ascii="宋体" w:hAnsi="宋体" w:eastAsia="宋体"/>
                <w:sz w:val="16"/>
              </w:rPr>
              <w:t>10.00</w:t>
            </w:r>
          </w:p>
        </w:tc>
      </w:tr>
      <w:tr w14:paraId="7CACB9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D41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4DCE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6DFE7">
            <w:pPr>
              <w:jc w:val="center"/>
            </w:pPr>
            <w:r>
              <w:rPr>
                <w:rFonts w:ascii="宋体" w:hAnsi="宋体" w:eastAsia="宋体"/>
                <w:sz w:val="16"/>
              </w:rPr>
              <w:t>10.93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CF1A0">
            <w:pPr>
              <w:jc w:val="center"/>
            </w:pPr>
            <w:r>
              <w:rPr>
                <w:rFonts w:ascii="宋体" w:hAnsi="宋体" w:eastAsia="宋体"/>
                <w:sz w:val="16"/>
              </w:rPr>
              <w:t>10.93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BB2F0">
            <w:pPr>
              <w:jc w:val="center"/>
            </w:pPr>
            <w:r>
              <w:rPr>
                <w:rFonts w:ascii="宋体" w:hAnsi="宋体" w:eastAsia="宋体"/>
                <w:sz w:val="16"/>
              </w:rPr>
              <w:t>10.93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E3A1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EC1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2B1C2">
            <w:pPr>
              <w:jc w:val="center"/>
            </w:pPr>
            <w:r>
              <w:rPr>
                <w:rFonts w:ascii="宋体" w:hAnsi="宋体" w:eastAsia="宋体"/>
                <w:sz w:val="16"/>
              </w:rPr>
              <w:t>—</w:t>
            </w:r>
          </w:p>
        </w:tc>
      </w:tr>
      <w:tr w14:paraId="66F7A2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8E6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40B7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254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FEF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EE5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C0A0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0AC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99B65">
            <w:pPr>
              <w:jc w:val="center"/>
            </w:pPr>
            <w:r>
              <w:rPr>
                <w:rFonts w:ascii="宋体" w:hAnsi="宋体" w:eastAsia="宋体"/>
                <w:sz w:val="16"/>
              </w:rPr>
              <w:t>—</w:t>
            </w:r>
          </w:p>
        </w:tc>
      </w:tr>
      <w:tr w14:paraId="735780AE">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71719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853AC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5BFB3B">
            <w:pPr>
              <w:jc w:val="center"/>
            </w:pPr>
            <w:r>
              <w:rPr>
                <w:rFonts w:ascii="宋体" w:hAnsi="宋体" w:eastAsia="宋体"/>
                <w:sz w:val="16"/>
              </w:rPr>
              <w:t>实际完成情况</w:t>
            </w:r>
          </w:p>
        </w:tc>
      </w:tr>
      <w:tr w14:paraId="5F9813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BD37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6D4BA5">
            <w:pPr>
              <w:jc w:val="both"/>
            </w:pPr>
            <w:r>
              <w:rPr>
                <w:rFonts w:ascii="宋体" w:hAnsi="宋体" w:eastAsia="宋体"/>
                <w:sz w:val="16"/>
              </w:rPr>
              <w:t>吉木萨尔县第一小学北侧新增用地土地补偿费。土地补偿划拨宗地面积7289平方米，补偿标准为15元/平方米，合计土地补偿资金10.9335万元，使本项目前期手续合规。预计2024年12月31日前完成支付。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E504E5">
            <w:pPr>
              <w:jc w:val="both"/>
            </w:pPr>
            <w:r>
              <w:rPr>
                <w:rFonts w:hint="eastAsia" w:ascii="宋体" w:hAnsi="宋体"/>
                <w:sz w:val="16"/>
                <w:lang w:eastAsia="zh-CN"/>
              </w:rPr>
              <w:t>截至2024</w:t>
            </w:r>
            <w:r>
              <w:rPr>
                <w:rFonts w:ascii="宋体" w:hAnsi="宋体" w:eastAsia="宋体"/>
                <w:sz w:val="16"/>
              </w:rPr>
              <w:t>年12月31日，本项目实际支出资金10.93万元，预算执行率为100%，实际已完成100%，通过实施本项目，更好地满足了师生日常教育教学需求，为孩子提供了更好的校园学习环境。土地补偿划拨宗地面积7289平方米，补偿标准为15元/平方米，合计土地补偿资金10.9335万元，本项目前期手续合规，全程接受监督，无违规挪用、截留现象。</w:t>
            </w:r>
          </w:p>
        </w:tc>
      </w:tr>
      <w:tr w14:paraId="7AA89C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56D7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ADD7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B50B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E1E3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9E44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8619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6AED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098B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BB1A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6662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F638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7A18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6151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F9DDF">
            <w:pPr>
              <w:jc w:val="center"/>
            </w:pPr>
            <w:r>
              <w:rPr>
                <w:rFonts w:ascii="宋体" w:hAnsi="宋体" w:eastAsia="宋体"/>
                <w:sz w:val="16"/>
              </w:rPr>
              <w:t>偏差原因分析及改进措施</w:t>
            </w:r>
          </w:p>
        </w:tc>
      </w:tr>
      <w:tr w14:paraId="03175E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0EE44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8E44F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4939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18463">
            <w:pPr>
              <w:jc w:val="center"/>
            </w:pPr>
            <w:r>
              <w:rPr>
                <w:rFonts w:ascii="宋体" w:hAnsi="宋体" w:eastAsia="宋体"/>
                <w:sz w:val="16"/>
              </w:rPr>
              <w:t>土地补偿划拨宗地面积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B743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40882">
            <w:pPr>
              <w:jc w:val="center"/>
            </w:pPr>
            <w:r>
              <w:rPr>
                <w:rFonts w:ascii="宋体" w:hAnsi="宋体" w:eastAsia="宋体"/>
                <w:sz w:val="16"/>
              </w:rPr>
              <w:t>=7289平方米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E7C0F">
            <w:pPr>
              <w:jc w:val="center"/>
            </w:pPr>
            <w:r>
              <w:rPr>
                <w:rFonts w:ascii="宋体" w:hAnsi="宋体" w:eastAsia="宋体"/>
                <w:sz w:val="16"/>
              </w:rPr>
              <w:t>=7289平方米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BC2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72F2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AA4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33D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BB8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6E6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98E6B">
            <w:pPr>
              <w:jc w:val="center"/>
            </w:pPr>
          </w:p>
        </w:tc>
      </w:tr>
      <w:tr w14:paraId="57EBCD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83E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F05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46D8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F970F">
            <w:pPr>
              <w:jc w:val="center"/>
            </w:pPr>
            <w:r>
              <w:rPr>
                <w:rFonts w:ascii="宋体" w:hAnsi="宋体" w:eastAsia="宋体"/>
                <w:sz w:val="16"/>
              </w:rPr>
              <w:t>土地补偿款合格率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A9428">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4B5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E07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827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3971C">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FC6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6E0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BE9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ED2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B8935">
            <w:pPr>
              <w:jc w:val="center"/>
            </w:pPr>
          </w:p>
        </w:tc>
      </w:tr>
      <w:tr w14:paraId="73B574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569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C6B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D632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17F9C">
            <w:pPr>
              <w:jc w:val="center"/>
            </w:pPr>
            <w:r>
              <w:rPr>
                <w:rFonts w:ascii="宋体" w:hAnsi="宋体" w:eastAsia="宋体"/>
                <w:sz w:val="16"/>
              </w:rPr>
              <w:t>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5483D">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D7DD8">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A05C7">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D71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12FF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2E0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6C0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F1D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151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AC70A">
            <w:pPr>
              <w:jc w:val="center"/>
            </w:pPr>
          </w:p>
        </w:tc>
      </w:tr>
      <w:tr w14:paraId="62A89D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158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BD24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5686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E8DB6">
            <w:pPr>
              <w:jc w:val="center"/>
            </w:pPr>
            <w:r>
              <w:rPr>
                <w:rFonts w:ascii="宋体" w:hAnsi="宋体" w:eastAsia="宋体"/>
                <w:sz w:val="16"/>
              </w:rPr>
              <w:t>土地补偿资金标准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A0A2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FB081">
            <w:pPr>
              <w:jc w:val="center"/>
            </w:pPr>
            <w:r>
              <w:rPr>
                <w:rFonts w:ascii="宋体" w:hAnsi="宋体" w:eastAsia="宋体"/>
                <w:sz w:val="16"/>
              </w:rPr>
              <w:t>=15元/平方米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9AFB2">
            <w:pPr>
              <w:jc w:val="center"/>
            </w:pPr>
            <w:r>
              <w:rPr>
                <w:rFonts w:ascii="宋体" w:hAnsi="宋体" w:eastAsia="宋体"/>
                <w:sz w:val="16"/>
              </w:rPr>
              <w:t>=15元/平方米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5E7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DDA5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6A3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6E2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D31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C2F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6B77D">
            <w:pPr>
              <w:jc w:val="center"/>
            </w:pPr>
          </w:p>
        </w:tc>
      </w:tr>
      <w:tr w14:paraId="448429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E5C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8820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5EAD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3D4B5">
            <w:pPr>
              <w:jc w:val="center"/>
            </w:pPr>
            <w:r>
              <w:rPr>
                <w:rFonts w:ascii="宋体" w:hAnsi="宋体" w:eastAsia="宋体"/>
                <w:sz w:val="16"/>
              </w:rPr>
              <w:t>项目前期手续合规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8FBC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A8E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B34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17B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DBC4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8B8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944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10D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482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8C663">
            <w:pPr>
              <w:jc w:val="center"/>
            </w:pPr>
          </w:p>
        </w:tc>
      </w:tr>
      <w:tr w14:paraId="07E69B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505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BFBB65">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4582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354E7">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33C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C989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2E95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4E8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096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2FC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8BF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9B93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4F2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CA876">
            <w:pPr>
              <w:jc w:val="center"/>
            </w:pPr>
          </w:p>
        </w:tc>
      </w:tr>
      <w:tr w14:paraId="5E80D8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284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744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1E9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6BC3F">
            <w:pPr>
              <w:jc w:val="center"/>
            </w:pPr>
            <w:r>
              <w:rPr>
                <w:rFonts w:ascii="宋体" w:hAnsi="宋体" w:eastAsia="宋体"/>
                <w:sz w:val="16"/>
              </w:rPr>
              <w:t>社会满意度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6E2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69BA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E284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F53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B45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E09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BD9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C70A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34D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63A6D">
            <w:pPr>
              <w:jc w:val="center"/>
            </w:pPr>
          </w:p>
        </w:tc>
      </w:tr>
      <w:tr w14:paraId="5BABCAD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A62608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4AE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6AF1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36BE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9024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3AE9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0DA6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D345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96DF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5897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21D5F4"/>
        </w:tc>
      </w:tr>
    </w:tbl>
    <w:p w14:paraId="2E7E49A5">
      <w:r>
        <w:br w:type="page"/>
      </w:r>
    </w:p>
    <w:tbl>
      <w:tblPr>
        <w:tblStyle w:val="9"/>
        <w:tblW w:w="0" w:type="auto"/>
        <w:tblInd w:w="0" w:type="dxa"/>
        <w:tblLayout w:type="autofit"/>
        <w:tblCellMar>
          <w:top w:w="0" w:type="dxa"/>
          <w:left w:w="108" w:type="dxa"/>
          <w:bottom w:w="0" w:type="dxa"/>
          <w:right w:w="108" w:type="dxa"/>
        </w:tblCellMar>
      </w:tblPr>
      <w:tblGrid>
        <w:gridCol w:w="615"/>
        <w:gridCol w:w="587"/>
        <w:gridCol w:w="587"/>
        <w:gridCol w:w="587"/>
        <w:gridCol w:w="601"/>
        <w:gridCol w:w="936"/>
        <w:gridCol w:w="856"/>
        <w:gridCol w:w="615"/>
        <w:gridCol w:w="696"/>
        <w:gridCol w:w="587"/>
        <w:gridCol w:w="587"/>
        <w:gridCol w:w="589"/>
        <w:gridCol w:w="588"/>
        <w:gridCol w:w="629"/>
      </w:tblGrid>
      <w:tr w14:paraId="762BFA8E">
        <w:tblPrEx>
          <w:tblCellMar>
            <w:top w:w="0" w:type="dxa"/>
            <w:left w:w="108" w:type="dxa"/>
            <w:bottom w:w="0" w:type="dxa"/>
            <w:right w:w="108" w:type="dxa"/>
          </w:tblCellMar>
        </w:tblPrEx>
        <w:tc>
          <w:tcPr>
            <w:tcW w:w="8848" w:type="dxa"/>
            <w:gridSpan w:val="14"/>
            <w:vAlign w:val="center"/>
          </w:tcPr>
          <w:p w14:paraId="3841F01F">
            <w:pPr>
              <w:jc w:val="center"/>
            </w:pPr>
            <w:r>
              <w:rPr>
                <w:rFonts w:ascii="宋体" w:hAnsi="宋体" w:eastAsia="宋体"/>
                <w:sz w:val="24"/>
              </w:rPr>
              <w:t>项目支出绩效自评表</w:t>
            </w:r>
          </w:p>
        </w:tc>
      </w:tr>
      <w:tr w14:paraId="33FF3588">
        <w:tblPrEx>
          <w:tblCellMar>
            <w:top w:w="0" w:type="dxa"/>
            <w:left w:w="108" w:type="dxa"/>
            <w:bottom w:w="0" w:type="dxa"/>
            <w:right w:w="108" w:type="dxa"/>
          </w:tblCellMar>
        </w:tblPrEx>
        <w:tc>
          <w:tcPr>
            <w:tcW w:w="8848" w:type="dxa"/>
            <w:gridSpan w:val="14"/>
            <w:vAlign w:val="center"/>
          </w:tcPr>
          <w:p w14:paraId="45BC6519">
            <w:pPr>
              <w:jc w:val="center"/>
            </w:pPr>
            <w:r>
              <w:rPr>
                <w:rFonts w:ascii="宋体" w:hAnsi="宋体" w:eastAsia="宋体"/>
                <w:sz w:val="24"/>
              </w:rPr>
              <w:t>(2024年度)</w:t>
            </w:r>
          </w:p>
        </w:tc>
      </w:tr>
      <w:tr w14:paraId="4F50F9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D188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1B80B2">
            <w:pPr>
              <w:jc w:val="center"/>
            </w:pPr>
            <w:r>
              <w:rPr>
                <w:rFonts w:ascii="宋体" w:hAnsi="宋体" w:eastAsia="宋体"/>
                <w:sz w:val="16"/>
              </w:rPr>
              <w:t>教育局</w:t>
            </w:r>
            <w:r>
              <w:rPr>
                <w:rFonts w:hint="eastAsia" w:ascii="宋体" w:hAnsi="宋体"/>
                <w:sz w:val="16"/>
                <w:lang w:eastAsia="zh-CN"/>
              </w:rPr>
              <w:t>－</w:t>
            </w:r>
            <w:r>
              <w:rPr>
                <w:rFonts w:ascii="宋体" w:hAnsi="宋体" w:eastAsia="宋体"/>
                <w:sz w:val="16"/>
              </w:rPr>
              <w:t>第一小学综合楼建设项目工程</w:t>
            </w:r>
          </w:p>
        </w:tc>
      </w:tr>
      <w:tr w14:paraId="70FC8C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E007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7323EA">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B6DB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7D6A0A">
            <w:pPr>
              <w:jc w:val="center"/>
            </w:pPr>
            <w:r>
              <w:rPr>
                <w:rFonts w:ascii="宋体" w:hAnsi="宋体" w:eastAsia="宋体"/>
                <w:sz w:val="16"/>
              </w:rPr>
              <w:t>吉木萨尔县教育局</w:t>
            </w:r>
          </w:p>
        </w:tc>
      </w:tr>
      <w:tr w14:paraId="4D6264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08704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6E67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68B4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5270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A9B3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9238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C127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33B74">
            <w:pPr>
              <w:jc w:val="center"/>
            </w:pPr>
            <w:r>
              <w:rPr>
                <w:rFonts w:ascii="宋体" w:hAnsi="宋体" w:eastAsia="宋体"/>
                <w:sz w:val="16"/>
              </w:rPr>
              <w:t>得分</w:t>
            </w:r>
          </w:p>
        </w:tc>
      </w:tr>
      <w:tr w14:paraId="43E2DB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62E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FCEB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FB95B">
            <w:pPr>
              <w:jc w:val="center"/>
            </w:pPr>
            <w:r>
              <w:rPr>
                <w:rFonts w:ascii="宋体" w:hAnsi="宋体" w:eastAsia="宋体"/>
                <w:sz w:val="16"/>
              </w:rPr>
              <w:t>221.04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7116B">
            <w:pPr>
              <w:jc w:val="center"/>
            </w:pPr>
            <w:r>
              <w:rPr>
                <w:rFonts w:ascii="宋体" w:hAnsi="宋体" w:eastAsia="宋体"/>
                <w:sz w:val="16"/>
              </w:rPr>
              <w:t>221.04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FD571">
            <w:pPr>
              <w:jc w:val="center"/>
            </w:pPr>
            <w:r>
              <w:rPr>
                <w:rFonts w:ascii="宋体" w:hAnsi="宋体" w:eastAsia="宋体"/>
                <w:sz w:val="16"/>
              </w:rPr>
              <w:t>221.04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9AE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A2B6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B9CDB">
            <w:pPr>
              <w:jc w:val="center"/>
            </w:pPr>
            <w:r>
              <w:rPr>
                <w:rFonts w:ascii="宋体" w:hAnsi="宋体" w:eastAsia="宋体"/>
                <w:sz w:val="16"/>
              </w:rPr>
              <w:t>10.00</w:t>
            </w:r>
          </w:p>
        </w:tc>
      </w:tr>
      <w:tr w14:paraId="41FA90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C70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09F5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942D6">
            <w:pPr>
              <w:jc w:val="center"/>
            </w:pPr>
            <w:r>
              <w:rPr>
                <w:rFonts w:ascii="宋体" w:hAnsi="宋体" w:eastAsia="宋体"/>
                <w:sz w:val="16"/>
              </w:rPr>
              <w:t>221.04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9342E">
            <w:pPr>
              <w:jc w:val="center"/>
            </w:pPr>
            <w:r>
              <w:rPr>
                <w:rFonts w:ascii="宋体" w:hAnsi="宋体" w:eastAsia="宋体"/>
                <w:sz w:val="16"/>
              </w:rPr>
              <w:t>221.04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9DAE1">
            <w:pPr>
              <w:jc w:val="center"/>
            </w:pPr>
            <w:r>
              <w:rPr>
                <w:rFonts w:ascii="宋体" w:hAnsi="宋体" w:eastAsia="宋体"/>
                <w:sz w:val="16"/>
              </w:rPr>
              <w:t>221.04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04A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8DE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4D094">
            <w:pPr>
              <w:jc w:val="center"/>
            </w:pPr>
            <w:r>
              <w:rPr>
                <w:rFonts w:ascii="宋体" w:hAnsi="宋体" w:eastAsia="宋体"/>
                <w:sz w:val="16"/>
              </w:rPr>
              <w:t>—</w:t>
            </w:r>
          </w:p>
        </w:tc>
      </w:tr>
      <w:tr w14:paraId="36C928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0E0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1081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267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FC4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5FE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FB4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A19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90649">
            <w:pPr>
              <w:jc w:val="center"/>
            </w:pPr>
            <w:r>
              <w:rPr>
                <w:rFonts w:ascii="宋体" w:hAnsi="宋体" w:eastAsia="宋体"/>
                <w:sz w:val="16"/>
              </w:rPr>
              <w:t>—</w:t>
            </w:r>
          </w:p>
        </w:tc>
      </w:tr>
      <w:tr w14:paraId="46850A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65A13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13E83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89A1D7">
            <w:pPr>
              <w:jc w:val="center"/>
            </w:pPr>
            <w:r>
              <w:rPr>
                <w:rFonts w:ascii="宋体" w:hAnsi="宋体" w:eastAsia="宋体"/>
                <w:sz w:val="16"/>
              </w:rPr>
              <w:t>实际完成情况</w:t>
            </w:r>
          </w:p>
        </w:tc>
      </w:tr>
      <w:tr w14:paraId="723596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5F24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43B329">
            <w:pPr>
              <w:jc w:val="both"/>
            </w:pPr>
            <w:r>
              <w:rPr>
                <w:rFonts w:ascii="宋体" w:hAnsi="宋体" w:eastAsia="宋体"/>
                <w:sz w:val="16"/>
              </w:rPr>
              <w:t>第一小学综合楼建设项目工程，拨付工程款2210400元，项目验收合格，有效改善</w:t>
            </w:r>
            <w:r>
              <w:rPr>
                <w:rFonts w:hint="eastAsia" w:ascii="宋体" w:hAnsi="宋体"/>
                <w:sz w:val="16"/>
                <w:lang w:eastAsia="zh-CN"/>
              </w:rPr>
              <w:t>师生</w:t>
            </w:r>
            <w:r>
              <w:rPr>
                <w:rFonts w:ascii="宋体" w:hAnsi="宋体" w:eastAsia="宋体"/>
                <w:sz w:val="16"/>
              </w:rPr>
              <w:t>教学和学习环境，计划2024年6月30日前支付完毕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204E4C">
            <w:pPr>
              <w:jc w:val="both"/>
            </w:pPr>
            <w:r>
              <w:rPr>
                <w:rFonts w:hint="eastAsia" w:ascii="宋体" w:hAnsi="宋体"/>
                <w:sz w:val="16"/>
                <w:lang w:eastAsia="zh-CN"/>
              </w:rPr>
              <w:t>截至2024</w:t>
            </w:r>
            <w:r>
              <w:rPr>
                <w:rFonts w:ascii="宋体" w:hAnsi="宋体" w:eastAsia="宋体"/>
                <w:sz w:val="16"/>
              </w:rPr>
              <w:t>年12月31日，本项目实际支出资金221.04万元，预算执行率为100%，实际已完成100%，通过实施本项目，为师生提供了良好的教学和学习环境，该项目优化采购流程、合理安排施工进度，成本控制在预算范围内。</w:t>
            </w:r>
          </w:p>
        </w:tc>
      </w:tr>
      <w:tr w14:paraId="774390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9BEB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597A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440C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50F4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A518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6317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98A4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F3A2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74E3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93CF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1E0A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3D44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7C33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3887D">
            <w:pPr>
              <w:jc w:val="center"/>
            </w:pPr>
            <w:r>
              <w:rPr>
                <w:rFonts w:ascii="宋体" w:hAnsi="宋体" w:eastAsia="宋体"/>
                <w:sz w:val="16"/>
              </w:rPr>
              <w:t>偏差原因分析及改进措施</w:t>
            </w:r>
          </w:p>
        </w:tc>
      </w:tr>
      <w:tr w14:paraId="74AB31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69BEB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E3167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BD5C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96240">
            <w:pPr>
              <w:jc w:val="center"/>
            </w:pPr>
            <w:r>
              <w:rPr>
                <w:rFonts w:ascii="宋体" w:hAnsi="宋体" w:eastAsia="宋体"/>
                <w:sz w:val="16"/>
              </w:rPr>
              <w:t>支付款项笔数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6B22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C22A6">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82CFF">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771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33D5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73C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C05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6B7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DB7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4084A">
            <w:pPr>
              <w:jc w:val="center"/>
            </w:pPr>
          </w:p>
        </w:tc>
      </w:tr>
      <w:tr w14:paraId="51E4FC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F4C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F5E6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E1706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2EE96">
            <w:pPr>
              <w:jc w:val="center"/>
            </w:pPr>
            <w:r>
              <w:rPr>
                <w:rFonts w:ascii="宋体" w:hAnsi="宋体" w:eastAsia="宋体"/>
                <w:sz w:val="16"/>
              </w:rPr>
              <w:t>支付款项合格率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4630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5C3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E25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E71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06F2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8A5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4A4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FC8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2F4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53E65">
            <w:pPr>
              <w:jc w:val="center"/>
            </w:pPr>
          </w:p>
        </w:tc>
      </w:tr>
      <w:tr w14:paraId="3576AD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E25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1B0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01A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B5AC8">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1F8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467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C78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B83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35B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192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F95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66F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524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1A147">
            <w:pPr>
              <w:jc w:val="center"/>
            </w:pPr>
          </w:p>
        </w:tc>
      </w:tr>
      <w:tr w14:paraId="42FCB0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449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719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5B5E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55C4B">
            <w:pPr>
              <w:jc w:val="center"/>
            </w:pPr>
            <w:r>
              <w:rPr>
                <w:rFonts w:ascii="宋体" w:hAnsi="宋体" w:eastAsia="宋体"/>
                <w:sz w:val="16"/>
              </w:rPr>
              <w:t>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32D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28503">
            <w:pPr>
              <w:jc w:val="center"/>
            </w:pPr>
            <w:r>
              <w:rPr>
                <w:rFonts w:ascii="宋体" w:hAnsi="宋体" w:eastAsia="宋体"/>
                <w:sz w:val="16"/>
              </w:rPr>
              <w:t>2024年6月30日前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7F3D8">
            <w:pPr>
              <w:jc w:val="center"/>
            </w:pPr>
            <w:r>
              <w:rPr>
                <w:rFonts w:ascii="宋体" w:hAnsi="宋体" w:eastAsia="宋体"/>
                <w:sz w:val="16"/>
              </w:rPr>
              <w:t>=2024年6月30日前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33B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BA9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0F3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90F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235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4B1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FA370">
            <w:pPr>
              <w:jc w:val="center"/>
            </w:pPr>
          </w:p>
        </w:tc>
      </w:tr>
      <w:tr w14:paraId="17894A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2E1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C5D7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A6F3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FE791">
            <w:pPr>
              <w:jc w:val="center"/>
            </w:pPr>
            <w:r>
              <w:rPr>
                <w:rFonts w:ascii="宋体" w:hAnsi="宋体" w:eastAsia="宋体"/>
                <w:sz w:val="16"/>
              </w:rPr>
              <w:t>支付金额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A5D4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62FD7">
            <w:pPr>
              <w:jc w:val="center"/>
            </w:pPr>
            <w:r>
              <w:rPr>
                <w:rFonts w:ascii="宋体" w:hAnsi="宋体" w:eastAsia="宋体"/>
                <w:sz w:val="16"/>
              </w:rPr>
              <w:t>&lt;=2210400元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FD9B3">
            <w:pPr>
              <w:jc w:val="center"/>
            </w:pPr>
            <w:r>
              <w:rPr>
                <w:rFonts w:ascii="宋体" w:hAnsi="宋体" w:eastAsia="宋体"/>
                <w:sz w:val="16"/>
              </w:rPr>
              <w:t>=2210400元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4A9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1AB8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E63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39B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265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592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7CF35">
            <w:pPr>
              <w:jc w:val="center"/>
            </w:pPr>
          </w:p>
        </w:tc>
      </w:tr>
      <w:tr w14:paraId="252303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D6D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F02F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D3024">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B7EE6">
            <w:pPr>
              <w:jc w:val="center"/>
            </w:pPr>
            <w:r>
              <w:rPr>
                <w:rFonts w:ascii="宋体" w:hAnsi="宋体" w:eastAsia="宋体"/>
                <w:sz w:val="16"/>
              </w:rPr>
              <w:t>改善师生教学和学习环境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9A8D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9F651">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F4038">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B24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D59E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EF71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0F0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B3D9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CA7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C6DB7">
            <w:pPr>
              <w:jc w:val="center"/>
            </w:pPr>
          </w:p>
        </w:tc>
      </w:tr>
      <w:tr w14:paraId="733D60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E66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848F54">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1BF27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59063">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0966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207F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1E45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710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A76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E626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4BC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9193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0D2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E6AA7">
            <w:pPr>
              <w:jc w:val="center"/>
            </w:pPr>
          </w:p>
        </w:tc>
      </w:tr>
      <w:tr w14:paraId="5DD6A7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58C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DAD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3C6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6A6C5">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338A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922B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6C37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87D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A91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11AC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210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0024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25F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9A404">
            <w:pPr>
              <w:jc w:val="center"/>
            </w:pPr>
          </w:p>
        </w:tc>
      </w:tr>
      <w:tr w14:paraId="744B39D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6A8F0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4CB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D198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708EF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C2A0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3E29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0C84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971F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B9D7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B248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07CE1E"/>
        </w:tc>
      </w:tr>
    </w:tbl>
    <w:p w14:paraId="033ECA6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260ED0D3">
        <w:tblPrEx>
          <w:tblCellMar>
            <w:top w:w="0" w:type="dxa"/>
            <w:left w:w="108" w:type="dxa"/>
            <w:bottom w:w="0" w:type="dxa"/>
            <w:right w:w="108" w:type="dxa"/>
          </w:tblCellMar>
        </w:tblPrEx>
        <w:tc>
          <w:tcPr>
            <w:tcW w:w="8848" w:type="dxa"/>
            <w:gridSpan w:val="14"/>
            <w:vAlign w:val="center"/>
          </w:tcPr>
          <w:p w14:paraId="43539EA8">
            <w:pPr>
              <w:jc w:val="center"/>
            </w:pPr>
            <w:r>
              <w:rPr>
                <w:rFonts w:ascii="宋体" w:hAnsi="宋体" w:eastAsia="宋体"/>
                <w:sz w:val="24"/>
              </w:rPr>
              <w:t>项目支出绩效自评表</w:t>
            </w:r>
          </w:p>
        </w:tc>
      </w:tr>
      <w:tr w14:paraId="40B2D318">
        <w:tblPrEx>
          <w:tblCellMar>
            <w:top w:w="0" w:type="dxa"/>
            <w:left w:w="108" w:type="dxa"/>
            <w:bottom w:w="0" w:type="dxa"/>
            <w:right w:w="108" w:type="dxa"/>
          </w:tblCellMar>
        </w:tblPrEx>
        <w:tc>
          <w:tcPr>
            <w:tcW w:w="8848" w:type="dxa"/>
            <w:gridSpan w:val="14"/>
            <w:vAlign w:val="center"/>
          </w:tcPr>
          <w:p w14:paraId="40D49BD4">
            <w:pPr>
              <w:jc w:val="center"/>
            </w:pPr>
            <w:r>
              <w:rPr>
                <w:rFonts w:ascii="宋体" w:hAnsi="宋体" w:eastAsia="宋体"/>
                <w:sz w:val="24"/>
              </w:rPr>
              <w:t>(2024年度)</w:t>
            </w:r>
          </w:p>
        </w:tc>
      </w:tr>
      <w:tr w14:paraId="581A1B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051B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310459">
            <w:pPr>
              <w:jc w:val="center"/>
            </w:pPr>
            <w:r>
              <w:rPr>
                <w:rFonts w:ascii="宋体" w:hAnsi="宋体" w:eastAsia="宋体"/>
                <w:sz w:val="16"/>
              </w:rPr>
              <w:t>教育局2024年招生考试监考费</w:t>
            </w:r>
          </w:p>
        </w:tc>
      </w:tr>
      <w:tr w14:paraId="22FE2F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EF7D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DD6BDC">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7764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6566D1">
            <w:pPr>
              <w:jc w:val="center"/>
            </w:pPr>
            <w:r>
              <w:rPr>
                <w:rFonts w:ascii="宋体" w:hAnsi="宋体" w:eastAsia="宋体"/>
                <w:sz w:val="16"/>
              </w:rPr>
              <w:t>吉木萨尔县教育局</w:t>
            </w:r>
          </w:p>
        </w:tc>
      </w:tr>
      <w:tr w14:paraId="2B4338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00F33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7C4A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3534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C746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B85A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3518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3F1A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9EDD0">
            <w:pPr>
              <w:jc w:val="center"/>
            </w:pPr>
            <w:r>
              <w:rPr>
                <w:rFonts w:ascii="宋体" w:hAnsi="宋体" w:eastAsia="宋体"/>
                <w:sz w:val="16"/>
              </w:rPr>
              <w:t>得分</w:t>
            </w:r>
          </w:p>
        </w:tc>
      </w:tr>
      <w:tr w14:paraId="288CBC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3FB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98A8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FCA7C">
            <w:pPr>
              <w:jc w:val="center"/>
            </w:pPr>
            <w:r>
              <w:rPr>
                <w:rFonts w:ascii="宋体" w:hAnsi="宋体" w:eastAsia="宋体"/>
                <w:sz w:val="16"/>
              </w:rPr>
              <w:t>52.02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55CFD">
            <w:pPr>
              <w:jc w:val="center"/>
            </w:pPr>
            <w:r>
              <w:rPr>
                <w:rFonts w:ascii="宋体" w:hAnsi="宋体" w:eastAsia="宋体"/>
                <w:sz w:val="16"/>
              </w:rPr>
              <w:t>52.02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C91F8">
            <w:pPr>
              <w:jc w:val="center"/>
            </w:pPr>
            <w:r>
              <w:rPr>
                <w:rFonts w:ascii="宋体" w:hAnsi="宋体" w:eastAsia="宋体"/>
                <w:sz w:val="16"/>
              </w:rPr>
              <w:t>52.02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29E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6366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E125B">
            <w:pPr>
              <w:jc w:val="center"/>
            </w:pPr>
            <w:r>
              <w:rPr>
                <w:rFonts w:ascii="宋体" w:hAnsi="宋体" w:eastAsia="宋体"/>
                <w:sz w:val="16"/>
              </w:rPr>
              <w:t>10.00</w:t>
            </w:r>
          </w:p>
        </w:tc>
      </w:tr>
      <w:tr w14:paraId="324643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53D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7AA7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FA9BE">
            <w:pPr>
              <w:jc w:val="center"/>
            </w:pPr>
            <w:r>
              <w:rPr>
                <w:rFonts w:ascii="宋体" w:hAnsi="宋体" w:eastAsia="宋体"/>
                <w:sz w:val="16"/>
              </w:rPr>
              <w:t>52.02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74540">
            <w:pPr>
              <w:jc w:val="center"/>
            </w:pPr>
            <w:r>
              <w:rPr>
                <w:rFonts w:ascii="宋体" w:hAnsi="宋体" w:eastAsia="宋体"/>
                <w:sz w:val="16"/>
              </w:rPr>
              <w:t>52.02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B1FF9">
            <w:pPr>
              <w:jc w:val="center"/>
            </w:pPr>
            <w:r>
              <w:rPr>
                <w:rFonts w:ascii="宋体" w:hAnsi="宋体" w:eastAsia="宋体"/>
                <w:sz w:val="16"/>
              </w:rPr>
              <w:t>52.02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FA8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B01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42C6F">
            <w:pPr>
              <w:jc w:val="center"/>
            </w:pPr>
            <w:r>
              <w:rPr>
                <w:rFonts w:ascii="宋体" w:hAnsi="宋体" w:eastAsia="宋体"/>
                <w:sz w:val="16"/>
              </w:rPr>
              <w:t>—</w:t>
            </w:r>
          </w:p>
        </w:tc>
      </w:tr>
      <w:tr w14:paraId="3514E8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85B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1C51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E62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DAF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B9D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4CC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439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58487">
            <w:pPr>
              <w:jc w:val="center"/>
            </w:pPr>
            <w:r>
              <w:rPr>
                <w:rFonts w:ascii="宋体" w:hAnsi="宋体" w:eastAsia="宋体"/>
                <w:sz w:val="16"/>
              </w:rPr>
              <w:t>—</w:t>
            </w:r>
          </w:p>
        </w:tc>
      </w:tr>
      <w:tr w14:paraId="565D48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3208F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A7EEC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897F61">
            <w:pPr>
              <w:jc w:val="center"/>
            </w:pPr>
            <w:r>
              <w:rPr>
                <w:rFonts w:ascii="宋体" w:hAnsi="宋体" w:eastAsia="宋体"/>
                <w:sz w:val="16"/>
              </w:rPr>
              <w:t>实际完成情况</w:t>
            </w:r>
          </w:p>
        </w:tc>
      </w:tr>
      <w:tr w14:paraId="7E5899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76F7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6032E5">
            <w:pPr>
              <w:jc w:val="both"/>
            </w:pPr>
            <w:r>
              <w:rPr>
                <w:rFonts w:ascii="宋体" w:hAnsi="宋体" w:eastAsia="宋体"/>
                <w:sz w:val="16"/>
              </w:rPr>
              <w:t>根据吉县教字</w:t>
            </w:r>
            <w:r>
              <w:rPr>
                <w:rFonts w:hint="eastAsia" w:ascii="宋体" w:hAnsi="宋体"/>
                <w:sz w:val="16"/>
                <w:lang w:eastAsia="zh-CN"/>
              </w:rPr>
              <w:t>〔2024〕14号</w:t>
            </w:r>
            <w:r>
              <w:rPr>
                <w:rFonts w:ascii="宋体" w:hAnsi="宋体" w:eastAsia="宋体"/>
                <w:sz w:val="16"/>
              </w:rPr>
              <w:t>关于申请拨付招生考试监考费的请示，年中追加52.02万元，用于支出8项考试费，自治区考试考务巡查费、卷库看管费标准为200元/人/24小时。2024年12月31日支付完毕，使得受益师生满意。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57C349">
            <w:pPr>
              <w:jc w:val="both"/>
            </w:pPr>
            <w:r>
              <w:rPr>
                <w:rFonts w:hint="eastAsia" w:ascii="宋体" w:hAnsi="宋体"/>
                <w:sz w:val="16"/>
                <w:lang w:eastAsia="zh-CN"/>
              </w:rPr>
              <w:t>截至2024</w:t>
            </w:r>
            <w:r>
              <w:rPr>
                <w:rFonts w:ascii="宋体" w:hAnsi="宋体" w:eastAsia="宋体"/>
                <w:sz w:val="16"/>
              </w:rPr>
              <w:t>年12月31日，本项目实际支出资金52.02万元，预算执行率为100%，实际已完成100%，通过实施本项目，确保了各类招生考试监考工作的顺利开展，考试过程秩序良好，无重大监考失误和违规事件发生，圆满完成了预期的监考组织和费用保障目标。</w:t>
            </w:r>
          </w:p>
        </w:tc>
      </w:tr>
      <w:tr w14:paraId="45C1AC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2D6A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E4A2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DF0C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A67A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E5D5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8553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BFC9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8195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D3D2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03E0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138D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0D78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E01C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A58C4">
            <w:pPr>
              <w:jc w:val="center"/>
            </w:pPr>
            <w:r>
              <w:rPr>
                <w:rFonts w:ascii="宋体" w:hAnsi="宋体" w:eastAsia="宋体"/>
                <w:sz w:val="16"/>
              </w:rPr>
              <w:t>偏差原因分析及改进措施</w:t>
            </w:r>
          </w:p>
        </w:tc>
      </w:tr>
      <w:tr w14:paraId="40CAD4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D34DB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832B0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8DD4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E36C0">
            <w:pPr>
              <w:jc w:val="center"/>
            </w:pPr>
            <w:r>
              <w:rPr>
                <w:rFonts w:ascii="宋体" w:hAnsi="宋体" w:eastAsia="宋体"/>
                <w:sz w:val="16"/>
              </w:rPr>
              <w:t>支出考试费用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0DDA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7C1BD">
            <w:pPr>
              <w:jc w:val="center"/>
            </w:pPr>
            <w:r>
              <w:rPr>
                <w:rFonts w:ascii="宋体" w:hAnsi="宋体" w:eastAsia="宋体"/>
                <w:sz w:val="16"/>
              </w:rPr>
              <w:t>&gt;=8项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2B766">
            <w:pPr>
              <w:jc w:val="center"/>
            </w:pPr>
            <w:r>
              <w:rPr>
                <w:rFonts w:ascii="宋体" w:hAnsi="宋体" w:eastAsia="宋体"/>
                <w:sz w:val="16"/>
              </w:rPr>
              <w:t>=8项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B19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2B30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70E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7D4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840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1C5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A961F">
            <w:pPr>
              <w:jc w:val="center"/>
            </w:pPr>
          </w:p>
        </w:tc>
      </w:tr>
      <w:tr w14:paraId="7D8E35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444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981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882F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2A2CE">
            <w:pPr>
              <w:jc w:val="center"/>
            </w:pPr>
            <w:r>
              <w:rPr>
                <w:rFonts w:ascii="宋体" w:hAnsi="宋体" w:eastAsia="宋体"/>
                <w:sz w:val="16"/>
              </w:rPr>
              <w:t>资金支付合规律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9A4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904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4B4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D91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C78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207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0C1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C61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2DF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EEFE8">
            <w:pPr>
              <w:jc w:val="center"/>
            </w:pPr>
          </w:p>
        </w:tc>
      </w:tr>
      <w:tr w14:paraId="61E398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FF6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32F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3819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DFF5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4EA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F4C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64B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71A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54A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730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B27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D0B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CD2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C80B3">
            <w:pPr>
              <w:jc w:val="center"/>
            </w:pPr>
          </w:p>
        </w:tc>
      </w:tr>
      <w:tr w14:paraId="07D1B5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BC5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AD69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DF83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89F20">
            <w:pPr>
              <w:jc w:val="center"/>
            </w:pPr>
            <w:r>
              <w:rPr>
                <w:rFonts w:ascii="宋体" w:hAnsi="宋体" w:eastAsia="宋体"/>
                <w:sz w:val="16"/>
              </w:rPr>
              <w:t>自治区考试考务巡查费、卷库看管费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8629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8233C">
            <w:pPr>
              <w:jc w:val="center"/>
            </w:pPr>
            <w:r>
              <w:rPr>
                <w:rFonts w:ascii="宋体" w:hAnsi="宋体" w:eastAsia="宋体"/>
                <w:sz w:val="16"/>
              </w:rPr>
              <w:t>&lt;=200元/人/24小时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B2319">
            <w:pPr>
              <w:jc w:val="center"/>
            </w:pPr>
            <w:r>
              <w:rPr>
                <w:rFonts w:ascii="宋体" w:hAnsi="宋体" w:eastAsia="宋体"/>
                <w:sz w:val="16"/>
              </w:rPr>
              <w:t>=2000元/人/24小时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C73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6EB9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00EA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A6E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EED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10C7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810C5">
            <w:pPr>
              <w:jc w:val="center"/>
            </w:pPr>
          </w:p>
        </w:tc>
      </w:tr>
      <w:tr w14:paraId="48562C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DC0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B3DE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A8B8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193DC">
            <w:pPr>
              <w:jc w:val="center"/>
            </w:pPr>
            <w:r>
              <w:rPr>
                <w:rFonts w:ascii="宋体" w:hAnsi="宋体" w:eastAsia="宋体"/>
                <w:sz w:val="16"/>
              </w:rPr>
              <w:t>保障考试公开透明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911E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ADF5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E4EA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B49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7E54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2FFC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98E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0DA3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4DFB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C61A6">
            <w:pPr>
              <w:jc w:val="center"/>
            </w:pPr>
          </w:p>
        </w:tc>
      </w:tr>
      <w:tr w14:paraId="162737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110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83905D">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664C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CA3FD">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A79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FA51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4534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88F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5F6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4C7D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67B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6134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BF3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3840C">
            <w:pPr>
              <w:jc w:val="center"/>
            </w:pPr>
          </w:p>
        </w:tc>
      </w:tr>
      <w:tr w14:paraId="65F3C8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CAA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578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72B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E3985">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109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4B9B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E144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0E6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F05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DA5D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C98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7707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C5E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BF868">
            <w:pPr>
              <w:jc w:val="center"/>
            </w:pPr>
          </w:p>
        </w:tc>
      </w:tr>
      <w:tr w14:paraId="24EBAE2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00607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768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7CAD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0FFB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C130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F3E9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EE47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5396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908F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5DFF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B01ED3"/>
        </w:tc>
      </w:tr>
    </w:tbl>
    <w:p w14:paraId="5B8EE501">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5"/>
        <w:gridCol w:w="627"/>
        <w:gridCol w:w="776"/>
        <w:gridCol w:w="696"/>
        <w:gridCol w:w="629"/>
        <w:gridCol w:w="696"/>
        <w:gridCol w:w="625"/>
        <w:gridCol w:w="625"/>
        <w:gridCol w:w="625"/>
        <w:gridCol w:w="627"/>
        <w:gridCol w:w="632"/>
      </w:tblGrid>
      <w:tr w14:paraId="1B2EC571">
        <w:tblPrEx>
          <w:tblCellMar>
            <w:top w:w="0" w:type="dxa"/>
            <w:left w:w="108" w:type="dxa"/>
            <w:bottom w:w="0" w:type="dxa"/>
            <w:right w:w="108" w:type="dxa"/>
          </w:tblCellMar>
        </w:tblPrEx>
        <w:tc>
          <w:tcPr>
            <w:tcW w:w="8848" w:type="dxa"/>
            <w:gridSpan w:val="14"/>
            <w:vAlign w:val="center"/>
          </w:tcPr>
          <w:p w14:paraId="24461E3C">
            <w:pPr>
              <w:jc w:val="center"/>
            </w:pPr>
            <w:r>
              <w:rPr>
                <w:rFonts w:ascii="宋体" w:hAnsi="宋体" w:eastAsia="宋体"/>
                <w:sz w:val="24"/>
              </w:rPr>
              <w:t>项目支出绩效自评表</w:t>
            </w:r>
          </w:p>
        </w:tc>
      </w:tr>
      <w:tr w14:paraId="6684E714">
        <w:tblPrEx>
          <w:tblCellMar>
            <w:top w:w="0" w:type="dxa"/>
            <w:left w:w="108" w:type="dxa"/>
            <w:bottom w:w="0" w:type="dxa"/>
            <w:right w:w="108" w:type="dxa"/>
          </w:tblCellMar>
        </w:tblPrEx>
        <w:tc>
          <w:tcPr>
            <w:tcW w:w="8848" w:type="dxa"/>
            <w:gridSpan w:val="14"/>
            <w:vAlign w:val="center"/>
          </w:tcPr>
          <w:p w14:paraId="2AABAE05">
            <w:pPr>
              <w:jc w:val="center"/>
            </w:pPr>
            <w:r>
              <w:rPr>
                <w:rFonts w:ascii="宋体" w:hAnsi="宋体" w:eastAsia="宋体"/>
                <w:sz w:val="24"/>
              </w:rPr>
              <w:t>(2024年度)</w:t>
            </w:r>
          </w:p>
        </w:tc>
      </w:tr>
      <w:tr w14:paraId="5247B8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7A15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8C23101">
            <w:pPr>
              <w:jc w:val="center"/>
            </w:pPr>
            <w:r>
              <w:rPr>
                <w:rFonts w:ascii="宋体" w:hAnsi="宋体" w:eastAsia="宋体"/>
                <w:sz w:val="16"/>
              </w:rPr>
              <w:t>教育局30个项目还款方案</w:t>
            </w:r>
            <w:r>
              <w:rPr>
                <w:rFonts w:hint="eastAsia" w:ascii="宋体" w:hAnsi="宋体"/>
                <w:sz w:val="16"/>
                <w:lang w:eastAsia="zh-CN"/>
              </w:rPr>
              <w:t>－</w:t>
            </w:r>
            <w:r>
              <w:rPr>
                <w:rFonts w:ascii="宋体" w:hAnsi="宋体" w:eastAsia="宋体"/>
                <w:sz w:val="16"/>
              </w:rPr>
              <w:t>项目前期</w:t>
            </w:r>
            <w:r>
              <w:rPr>
                <w:rFonts w:hint="eastAsia" w:ascii="宋体" w:hAnsi="宋体"/>
                <w:sz w:val="16"/>
                <w:lang w:eastAsia="zh-CN"/>
              </w:rPr>
              <w:t>费用</w:t>
            </w:r>
          </w:p>
        </w:tc>
      </w:tr>
      <w:tr w14:paraId="4348E6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6F7E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77146A">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0BCD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249114">
            <w:pPr>
              <w:jc w:val="center"/>
            </w:pPr>
            <w:r>
              <w:rPr>
                <w:rFonts w:ascii="宋体" w:hAnsi="宋体" w:eastAsia="宋体"/>
                <w:sz w:val="16"/>
              </w:rPr>
              <w:t>吉木萨尔县教育局</w:t>
            </w:r>
          </w:p>
        </w:tc>
      </w:tr>
      <w:tr w14:paraId="2D4B2E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C2A44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CF57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66BF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9A52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03A7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E7AE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A892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52282">
            <w:pPr>
              <w:jc w:val="center"/>
            </w:pPr>
            <w:r>
              <w:rPr>
                <w:rFonts w:ascii="宋体" w:hAnsi="宋体" w:eastAsia="宋体"/>
                <w:sz w:val="16"/>
              </w:rPr>
              <w:t>得分</w:t>
            </w:r>
          </w:p>
        </w:tc>
      </w:tr>
      <w:tr w14:paraId="52C8DA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D56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4C71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E74E7">
            <w:pPr>
              <w:jc w:val="center"/>
            </w:pPr>
            <w:r>
              <w:rPr>
                <w:rFonts w:ascii="宋体" w:hAnsi="宋体" w:eastAsia="宋体"/>
                <w:sz w:val="16"/>
              </w:rPr>
              <w:t>73.88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EEA98">
            <w:pPr>
              <w:jc w:val="center"/>
            </w:pPr>
            <w:r>
              <w:rPr>
                <w:rFonts w:ascii="宋体" w:hAnsi="宋体" w:eastAsia="宋体"/>
                <w:sz w:val="16"/>
              </w:rPr>
              <w:t>73.88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8AC07">
            <w:pPr>
              <w:jc w:val="center"/>
            </w:pPr>
            <w:r>
              <w:rPr>
                <w:rFonts w:ascii="宋体" w:hAnsi="宋体" w:eastAsia="宋体"/>
                <w:sz w:val="16"/>
              </w:rPr>
              <w:t>73.88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C4F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49FD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6C820">
            <w:pPr>
              <w:jc w:val="center"/>
            </w:pPr>
            <w:r>
              <w:rPr>
                <w:rFonts w:ascii="宋体" w:hAnsi="宋体" w:eastAsia="宋体"/>
                <w:sz w:val="16"/>
              </w:rPr>
              <w:t>10.00</w:t>
            </w:r>
          </w:p>
        </w:tc>
      </w:tr>
      <w:tr w14:paraId="2E353F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A2D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CBD5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4F673">
            <w:pPr>
              <w:jc w:val="center"/>
            </w:pPr>
            <w:r>
              <w:rPr>
                <w:rFonts w:ascii="宋体" w:hAnsi="宋体" w:eastAsia="宋体"/>
                <w:sz w:val="16"/>
              </w:rPr>
              <w:t>73.88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FCF74">
            <w:pPr>
              <w:jc w:val="center"/>
            </w:pPr>
            <w:r>
              <w:rPr>
                <w:rFonts w:ascii="宋体" w:hAnsi="宋体" w:eastAsia="宋体"/>
                <w:sz w:val="16"/>
              </w:rPr>
              <w:t>73.88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844C7">
            <w:pPr>
              <w:jc w:val="center"/>
            </w:pPr>
            <w:r>
              <w:rPr>
                <w:rFonts w:ascii="宋体" w:hAnsi="宋体" w:eastAsia="宋体"/>
                <w:sz w:val="16"/>
              </w:rPr>
              <w:t>73.88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A1C9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977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2A428">
            <w:pPr>
              <w:jc w:val="center"/>
            </w:pPr>
            <w:r>
              <w:rPr>
                <w:rFonts w:ascii="宋体" w:hAnsi="宋体" w:eastAsia="宋体"/>
                <w:sz w:val="16"/>
              </w:rPr>
              <w:t>—</w:t>
            </w:r>
          </w:p>
        </w:tc>
      </w:tr>
      <w:tr w14:paraId="3C0675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9C7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106C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E2E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B22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9F1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591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C28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95221">
            <w:pPr>
              <w:jc w:val="center"/>
            </w:pPr>
            <w:r>
              <w:rPr>
                <w:rFonts w:ascii="宋体" w:hAnsi="宋体" w:eastAsia="宋体"/>
                <w:sz w:val="16"/>
              </w:rPr>
              <w:t>—</w:t>
            </w:r>
          </w:p>
        </w:tc>
      </w:tr>
      <w:tr w14:paraId="039DDC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E96A1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7BD13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532BEC">
            <w:pPr>
              <w:jc w:val="center"/>
            </w:pPr>
            <w:r>
              <w:rPr>
                <w:rFonts w:ascii="宋体" w:hAnsi="宋体" w:eastAsia="宋体"/>
                <w:sz w:val="16"/>
              </w:rPr>
              <w:t>实际完成情况</w:t>
            </w:r>
          </w:p>
        </w:tc>
      </w:tr>
      <w:tr w14:paraId="39B120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A10F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D1AC7E">
            <w:pPr>
              <w:jc w:val="both"/>
            </w:pPr>
            <w:r>
              <w:rPr>
                <w:rFonts w:ascii="宋体" w:hAnsi="宋体" w:eastAsia="宋体"/>
                <w:sz w:val="16"/>
              </w:rPr>
              <w:t>教育局债务化解30个项目。拨付资金73.88317万元，预计2024年6月30日前完成支付。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CD1E5D">
            <w:pPr>
              <w:jc w:val="both"/>
            </w:pPr>
            <w:r>
              <w:rPr>
                <w:rFonts w:hint="eastAsia" w:ascii="宋体" w:hAnsi="宋体"/>
                <w:sz w:val="16"/>
                <w:lang w:eastAsia="zh-CN"/>
              </w:rPr>
              <w:t>截至2024</w:t>
            </w:r>
            <w:r>
              <w:rPr>
                <w:rFonts w:ascii="宋体" w:hAnsi="宋体" w:eastAsia="宋体"/>
                <w:sz w:val="16"/>
              </w:rPr>
              <w:t>年12月31日，本项目实际支出资金73.88万元，预算执行率为100%，实际已完成100%，通过实施本项目，完成了对教育局30个项目债务的化解，有效缓解了教育局的债务压力，为后续项目的顺利开展和教育工作的稳定运行提供了有力保障。</w:t>
            </w:r>
          </w:p>
        </w:tc>
      </w:tr>
      <w:tr w14:paraId="48BBBD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DFE1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4A6C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2024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9E9E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F932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C3A4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429B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5ECB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910B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93FD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D643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6051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111B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4003E">
            <w:pPr>
              <w:jc w:val="center"/>
            </w:pPr>
            <w:r>
              <w:rPr>
                <w:rFonts w:ascii="宋体" w:hAnsi="宋体" w:eastAsia="宋体"/>
                <w:sz w:val="16"/>
              </w:rPr>
              <w:t>偏差原因分析及改进措施</w:t>
            </w:r>
          </w:p>
        </w:tc>
      </w:tr>
      <w:tr w14:paraId="289EB4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64E5B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405DA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87DB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0DDB8">
            <w:pPr>
              <w:jc w:val="center"/>
            </w:pPr>
            <w:r>
              <w:rPr>
                <w:rFonts w:ascii="宋体" w:hAnsi="宋体" w:eastAsia="宋体"/>
                <w:sz w:val="16"/>
              </w:rPr>
              <w:t>化解欠款笔数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FCDB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09F6F">
            <w:pPr>
              <w:jc w:val="center"/>
            </w:pPr>
            <w:r>
              <w:rPr>
                <w:rFonts w:ascii="宋体" w:hAnsi="宋体" w:eastAsia="宋体"/>
                <w:sz w:val="16"/>
              </w:rPr>
              <w:t>&lt;=30笔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3F772">
            <w:pPr>
              <w:jc w:val="center"/>
            </w:pPr>
            <w:r>
              <w:rPr>
                <w:rFonts w:ascii="宋体" w:hAnsi="宋体" w:eastAsia="宋体"/>
                <w:sz w:val="16"/>
              </w:rPr>
              <w:t>=30笔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902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48EF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B1E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17A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648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69E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24267">
            <w:pPr>
              <w:jc w:val="center"/>
            </w:pPr>
          </w:p>
        </w:tc>
      </w:tr>
      <w:tr w14:paraId="10FE5E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199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CF0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AD9A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D91FC">
            <w:pPr>
              <w:jc w:val="center"/>
            </w:pPr>
            <w:r>
              <w:rPr>
                <w:rFonts w:ascii="宋体" w:hAnsi="宋体" w:eastAsia="宋体"/>
                <w:sz w:val="16"/>
              </w:rPr>
              <w:t>化解欠款的合格率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616C1">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2FE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DD6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AA1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4B06D">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BBE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3E9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AB9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664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CBE29">
            <w:pPr>
              <w:jc w:val="center"/>
            </w:pPr>
          </w:p>
        </w:tc>
      </w:tr>
      <w:tr w14:paraId="3D3EE0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50B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955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35EA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A738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7C12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213E5">
            <w:pPr>
              <w:jc w:val="center"/>
            </w:pPr>
            <w:r>
              <w:rPr>
                <w:rFonts w:ascii="宋体" w:hAnsi="宋体" w:eastAsia="宋体"/>
                <w:sz w:val="16"/>
              </w:rPr>
              <w:t>2024年6月30日前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75220">
            <w:pPr>
              <w:jc w:val="center"/>
            </w:pPr>
            <w:r>
              <w:rPr>
                <w:rFonts w:ascii="宋体" w:hAnsi="宋体" w:eastAsia="宋体"/>
                <w:sz w:val="16"/>
              </w:rPr>
              <w:t>=2024年6月30日前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0B5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987A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F71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A4D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BC4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13B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6F1EC">
            <w:pPr>
              <w:jc w:val="center"/>
            </w:pPr>
          </w:p>
        </w:tc>
      </w:tr>
      <w:tr w14:paraId="1244C2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F79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EBE3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B754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762E4">
            <w:pPr>
              <w:jc w:val="center"/>
            </w:pPr>
            <w:r>
              <w:rPr>
                <w:rFonts w:ascii="宋体" w:hAnsi="宋体" w:eastAsia="宋体"/>
                <w:sz w:val="16"/>
              </w:rPr>
              <w:t>清欠债务金额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90D9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9F674">
            <w:pPr>
              <w:jc w:val="center"/>
            </w:pPr>
            <w:r>
              <w:rPr>
                <w:rFonts w:ascii="宋体" w:hAnsi="宋体" w:eastAsia="宋体"/>
                <w:sz w:val="16"/>
              </w:rPr>
              <w:t>&lt;=73.88万元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6E878">
            <w:pPr>
              <w:jc w:val="center"/>
            </w:pPr>
            <w:r>
              <w:rPr>
                <w:rFonts w:ascii="宋体" w:hAnsi="宋体" w:eastAsia="宋体"/>
                <w:sz w:val="16"/>
              </w:rPr>
              <w:t>=73.88万元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71E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C49A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51B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D83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E39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877D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DB7BD">
            <w:pPr>
              <w:jc w:val="center"/>
            </w:pPr>
          </w:p>
        </w:tc>
      </w:tr>
      <w:tr w14:paraId="480794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ED6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25AB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CEBF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35714">
            <w:pPr>
              <w:jc w:val="center"/>
            </w:pPr>
            <w:r>
              <w:rPr>
                <w:rFonts w:ascii="宋体" w:hAnsi="宋体" w:eastAsia="宋体"/>
                <w:sz w:val="16"/>
              </w:rPr>
              <w:t>减轻学校债务问题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C9BF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07F89">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F8B30">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574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D75D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E3E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248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B018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116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4D3F6">
            <w:pPr>
              <w:jc w:val="center"/>
            </w:pPr>
          </w:p>
        </w:tc>
      </w:tr>
      <w:tr w14:paraId="269BFE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A2A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13BAB3">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D482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0569D">
            <w:pPr>
              <w:jc w:val="center"/>
            </w:pPr>
            <w:r>
              <w:rPr>
                <w:rFonts w:ascii="宋体" w:hAnsi="宋体" w:eastAsia="宋体"/>
                <w:sz w:val="16"/>
              </w:rPr>
              <w:t>受益学校满意度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FAB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D14F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1EEC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0D1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DC3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5E5A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063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CDD0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49D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90482">
            <w:pPr>
              <w:jc w:val="center"/>
            </w:pPr>
          </w:p>
        </w:tc>
      </w:tr>
      <w:tr w14:paraId="04C719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304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EF2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8FC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F9B54">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D53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C0D3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CEEF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256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B30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A51C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D7E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F211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A13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007C3">
            <w:pPr>
              <w:jc w:val="center"/>
            </w:pPr>
          </w:p>
        </w:tc>
      </w:tr>
      <w:tr w14:paraId="0388989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EAB3F9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45B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87C8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5DB4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F057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DE0F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850D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1001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2202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7AB9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EEB2B9"/>
        </w:tc>
      </w:tr>
    </w:tbl>
    <w:p w14:paraId="1DCCCA80">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614"/>
        <w:gridCol w:w="856"/>
        <w:gridCol w:w="776"/>
        <w:gridCol w:w="622"/>
        <w:gridCol w:w="696"/>
        <w:gridCol w:w="606"/>
        <w:gridCol w:w="606"/>
        <w:gridCol w:w="607"/>
        <w:gridCol w:w="607"/>
        <w:gridCol w:w="630"/>
      </w:tblGrid>
      <w:tr w14:paraId="52DE7840">
        <w:tblPrEx>
          <w:tblCellMar>
            <w:top w:w="0" w:type="dxa"/>
            <w:left w:w="108" w:type="dxa"/>
            <w:bottom w:w="0" w:type="dxa"/>
            <w:right w:w="108" w:type="dxa"/>
          </w:tblCellMar>
        </w:tblPrEx>
        <w:tc>
          <w:tcPr>
            <w:tcW w:w="8848" w:type="dxa"/>
            <w:gridSpan w:val="14"/>
            <w:vAlign w:val="center"/>
          </w:tcPr>
          <w:p w14:paraId="3768FE7D">
            <w:pPr>
              <w:jc w:val="center"/>
            </w:pPr>
            <w:r>
              <w:rPr>
                <w:rFonts w:ascii="宋体" w:hAnsi="宋体" w:eastAsia="宋体"/>
                <w:sz w:val="24"/>
              </w:rPr>
              <w:t>项目支出绩效自评表</w:t>
            </w:r>
          </w:p>
        </w:tc>
      </w:tr>
      <w:tr w14:paraId="48B04378">
        <w:tblPrEx>
          <w:tblCellMar>
            <w:top w:w="0" w:type="dxa"/>
            <w:left w:w="108" w:type="dxa"/>
            <w:bottom w:w="0" w:type="dxa"/>
            <w:right w:w="108" w:type="dxa"/>
          </w:tblCellMar>
        </w:tblPrEx>
        <w:tc>
          <w:tcPr>
            <w:tcW w:w="8848" w:type="dxa"/>
            <w:gridSpan w:val="14"/>
            <w:vAlign w:val="center"/>
          </w:tcPr>
          <w:p w14:paraId="68E46F2C">
            <w:pPr>
              <w:jc w:val="center"/>
            </w:pPr>
            <w:r>
              <w:rPr>
                <w:rFonts w:ascii="宋体" w:hAnsi="宋体" w:eastAsia="宋体"/>
                <w:sz w:val="24"/>
              </w:rPr>
              <w:t>(2024年度)</w:t>
            </w:r>
          </w:p>
        </w:tc>
      </w:tr>
      <w:tr w14:paraId="3A0E0C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8820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EF3868">
            <w:pPr>
              <w:jc w:val="center"/>
            </w:pPr>
            <w:r>
              <w:rPr>
                <w:rFonts w:ascii="宋体" w:hAnsi="宋体" w:eastAsia="宋体"/>
                <w:sz w:val="16"/>
              </w:rPr>
              <w:t>教育局3个还款方案</w:t>
            </w:r>
            <w:r>
              <w:rPr>
                <w:rFonts w:hint="eastAsia" w:ascii="宋体" w:hAnsi="宋体"/>
                <w:sz w:val="16"/>
                <w:lang w:eastAsia="zh-CN"/>
              </w:rPr>
              <w:t>－</w:t>
            </w:r>
            <w:r>
              <w:rPr>
                <w:rFonts w:ascii="宋体" w:hAnsi="宋体" w:eastAsia="宋体"/>
                <w:sz w:val="16"/>
              </w:rPr>
              <w:t>前期</w:t>
            </w:r>
            <w:r>
              <w:rPr>
                <w:rFonts w:hint="eastAsia" w:ascii="宋体" w:hAnsi="宋体"/>
                <w:sz w:val="16"/>
                <w:lang w:eastAsia="zh-CN"/>
              </w:rPr>
              <w:t>费用</w:t>
            </w:r>
            <w:r>
              <w:rPr>
                <w:rFonts w:ascii="宋体" w:hAnsi="宋体" w:eastAsia="宋体"/>
                <w:sz w:val="16"/>
              </w:rPr>
              <w:t>及工程款</w:t>
            </w:r>
          </w:p>
        </w:tc>
      </w:tr>
      <w:tr w14:paraId="329314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4641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CCEAE2">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1AD3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B4C09A">
            <w:pPr>
              <w:jc w:val="center"/>
            </w:pPr>
            <w:r>
              <w:rPr>
                <w:rFonts w:ascii="宋体" w:hAnsi="宋体" w:eastAsia="宋体"/>
                <w:sz w:val="16"/>
              </w:rPr>
              <w:t>吉木萨尔县教育局</w:t>
            </w:r>
          </w:p>
        </w:tc>
      </w:tr>
      <w:tr w14:paraId="180C50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0C225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3E05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5863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9F90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146E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B6CE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D2DB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C94EB">
            <w:pPr>
              <w:jc w:val="center"/>
            </w:pPr>
            <w:r>
              <w:rPr>
                <w:rFonts w:ascii="宋体" w:hAnsi="宋体" w:eastAsia="宋体"/>
                <w:sz w:val="16"/>
              </w:rPr>
              <w:t>得分</w:t>
            </w:r>
          </w:p>
        </w:tc>
      </w:tr>
      <w:tr w14:paraId="67E351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EE1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1D0D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573CF">
            <w:pPr>
              <w:jc w:val="center"/>
            </w:pPr>
            <w:r>
              <w:rPr>
                <w:rFonts w:ascii="宋体" w:hAnsi="宋体" w:eastAsia="宋体"/>
                <w:sz w:val="16"/>
              </w:rPr>
              <w:t>206.43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4AFC7">
            <w:pPr>
              <w:jc w:val="center"/>
            </w:pPr>
            <w:r>
              <w:rPr>
                <w:rFonts w:ascii="宋体" w:hAnsi="宋体" w:eastAsia="宋体"/>
                <w:sz w:val="16"/>
              </w:rPr>
              <w:t>206.43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068B5">
            <w:pPr>
              <w:jc w:val="center"/>
            </w:pPr>
            <w:r>
              <w:rPr>
                <w:rFonts w:ascii="宋体" w:hAnsi="宋体" w:eastAsia="宋体"/>
                <w:sz w:val="16"/>
              </w:rPr>
              <w:t>206.43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272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18C7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D916F">
            <w:pPr>
              <w:jc w:val="center"/>
            </w:pPr>
            <w:r>
              <w:rPr>
                <w:rFonts w:ascii="宋体" w:hAnsi="宋体" w:eastAsia="宋体"/>
                <w:sz w:val="16"/>
              </w:rPr>
              <w:t>10.00</w:t>
            </w:r>
          </w:p>
        </w:tc>
      </w:tr>
      <w:tr w14:paraId="525983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5D9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2036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6AA7C">
            <w:pPr>
              <w:jc w:val="center"/>
            </w:pPr>
            <w:r>
              <w:rPr>
                <w:rFonts w:ascii="宋体" w:hAnsi="宋体" w:eastAsia="宋体"/>
                <w:sz w:val="16"/>
              </w:rPr>
              <w:t>206.43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0F895">
            <w:pPr>
              <w:jc w:val="center"/>
            </w:pPr>
            <w:r>
              <w:rPr>
                <w:rFonts w:ascii="宋体" w:hAnsi="宋体" w:eastAsia="宋体"/>
                <w:sz w:val="16"/>
              </w:rPr>
              <w:t>206.43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976DC">
            <w:pPr>
              <w:jc w:val="center"/>
            </w:pPr>
            <w:r>
              <w:rPr>
                <w:rFonts w:ascii="宋体" w:hAnsi="宋体" w:eastAsia="宋体"/>
                <w:sz w:val="16"/>
              </w:rPr>
              <w:t>206.43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E503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225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47A58">
            <w:pPr>
              <w:jc w:val="center"/>
            </w:pPr>
            <w:r>
              <w:rPr>
                <w:rFonts w:ascii="宋体" w:hAnsi="宋体" w:eastAsia="宋体"/>
                <w:sz w:val="16"/>
              </w:rPr>
              <w:t>—</w:t>
            </w:r>
          </w:p>
        </w:tc>
      </w:tr>
      <w:tr w14:paraId="589750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9B7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9CAE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6E9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249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334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CB6E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B6A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4AAB5">
            <w:pPr>
              <w:jc w:val="center"/>
            </w:pPr>
            <w:r>
              <w:rPr>
                <w:rFonts w:ascii="宋体" w:hAnsi="宋体" w:eastAsia="宋体"/>
                <w:sz w:val="16"/>
              </w:rPr>
              <w:t>—</w:t>
            </w:r>
          </w:p>
        </w:tc>
      </w:tr>
      <w:tr w14:paraId="3F5249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65F09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51FD9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68C902">
            <w:pPr>
              <w:jc w:val="center"/>
            </w:pPr>
            <w:r>
              <w:rPr>
                <w:rFonts w:ascii="宋体" w:hAnsi="宋体" w:eastAsia="宋体"/>
                <w:sz w:val="16"/>
              </w:rPr>
              <w:t>实际完成情况</w:t>
            </w:r>
          </w:p>
        </w:tc>
      </w:tr>
      <w:tr w14:paraId="367C49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1C5F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EDA28B">
            <w:pPr>
              <w:jc w:val="both"/>
            </w:pPr>
            <w:r>
              <w:rPr>
                <w:rFonts w:ascii="宋体" w:hAnsi="宋体" w:eastAsia="宋体"/>
                <w:sz w:val="16"/>
              </w:rPr>
              <w:t>教育局欠款化解任务，减少信访事件，支付前期</w:t>
            </w:r>
            <w:r>
              <w:rPr>
                <w:rFonts w:hint="eastAsia" w:ascii="宋体" w:hAnsi="宋体"/>
                <w:sz w:val="16"/>
                <w:lang w:eastAsia="zh-CN"/>
              </w:rPr>
              <w:t>费用</w:t>
            </w:r>
            <w:r>
              <w:rPr>
                <w:rFonts w:ascii="宋体" w:hAnsi="宋体" w:eastAsia="宋体"/>
                <w:sz w:val="16"/>
              </w:rPr>
              <w:t>设计两个项目，已结算工程欠款1个项目，共计金额206.43万元预计8.31日前支付完成。</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7524BF">
            <w:pPr>
              <w:jc w:val="both"/>
            </w:pPr>
            <w:r>
              <w:rPr>
                <w:rFonts w:hint="eastAsia" w:ascii="宋体" w:hAnsi="宋体"/>
                <w:sz w:val="16"/>
                <w:lang w:eastAsia="zh-CN"/>
              </w:rPr>
              <w:t>截至2024</w:t>
            </w:r>
            <w:r>
              <w:rPr>
                <w:rFonts w:ascii="宋体" w:hAnsi="宋体" w:eastAsia="宋体"/>
                <w:sz w:val="16"/>
              </w:rPr>
              <w:t>年12月31日，本项目实际支出资金206.43万元，预算执行率为100%，实际已完成100%，通过实施本项目，完成了对教育局3个项目债务的化解，有效缓解了教育局的债务压力，为后续项目的顺利开展和教育工作的稳定运行提供了有力保障。</w:t>
            </w:r>
          </w:p>
        </w:tc>
      </w:tr>
      <w:tr w14:paraId="3B0CF9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4D1C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E08F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7937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8BD3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EBD2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A1B1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F8E8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3F98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27DA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E33D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8DA4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5164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E02C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1AA6C">
            <w:pPr>
              <w:jc w:val="center"/>
            </w:pPr>
            <w:r>
              <w:rPr>
                <w:rFonts w:ascii="宋体" w:hAnsi="宋体" w:eastAsia="宋体"/>
                <w:sz w:val="16"/>
              </w:rPr>
              <w:t>偏差原因分析及改进措施</w:t>
            </w:r>
          </w:p>
        </w:tc>
      </w:tr>
      <w:tr w14:paraId="32A0D0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CC834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B25B7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3F25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12C6A">
            <w:pPr>
              <w:jc w:val="center"/>
            </w:pPr>
            <w:r>
              <w:rPr>
                <w:rFonts w:ascii="宋体" w:hAnsi="宋体" w:eastAsia="宋体"/>
                <w:sz w:val="16"/>
              </w:rPr>
              <w:t>化解欠债笔数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4603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D733B">
            <w:pPr>
              <w:jc w:val="center"/>
            </w:pPr>
            <w:r>
              <w:rPr>
                <w:rFonts w:ascii="宋体" w:hAnsi="宋体" w:eastAsia="宋体"/>
                <w:sz w:val="16"/>
              </w:rPr>
              <w:t>=3笔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97876">
            <w:pPr>
              <w:jc w:val="center"/>
            </w:pPr>
            <w:r>
              <w:rPr>
                <w:rFonts w:ascii="宋体" w:hAnsi="宋体" w:eastAsia="宋体"/>
                <w:sz w:val="16"/>
              </w:rPr>
              <w:t>=3笔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393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D4B7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06D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A6A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8A2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BFD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FB893">
            <w:pPr>
              <w:jc w:val="center"/>
            </w:pPr>
          </w:p>
        </w:tc>
      </w:tr>
      <w:tr w14:paraId="5C935E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6BD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832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EA61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AE470">
            <w:pPr>
              <w:jc w:val="center"/>
            </w:pPr>
            <w:r>
              <w:rPr>
                <w:rFonts w:ascii="宋体" w:hAnsi="宋体" w:eastAsia="宋体"/>
                <w:sz w:val="16"/>
              </w:rPr>
              <w:t>化解欠债合格率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0AFDB">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472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7BC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032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C443D">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1B8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C5F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42A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2D6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4D8D4">
            <w:pPr>
              <w:jc w:val="center"/>
            </w:pPr>
          </w:p>
        </w:tc>
      </w:tr>
      <w:tr w14:paraId="6B05D3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8BD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213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DDE5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A22D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51461">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9D56F">
            <w:pPr>
              <w:jc w:val="center"/>
            </w:pPr>
            <w:r>
              <w:rPr>
                <w:rFonts w:ascii="宋体" w:hAnsi="宋体" w:eastAsia="宋体"/>
                <w:sz w:val="16"/>
              </w:rPr>
              <w:t>2024年8月31日前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5B13D">
            <w:pPr>
              <w:jc w:val="center"/>
            </w:pPr>
            <w:r>
              <w:rPr>
                <w:rFonts w:ascii="宋体" w:hAnsi="宋体" w:eastAsia="宋体"/>
                <w:sz w:val="16"/>
              </w:rPr>
              <w:t>=2024年8月31日前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A0D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E469E">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8EE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748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37B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C3F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C3BB6">
            <w:pPr>
              <w:jc w:val="center"/>
            </w:pPr>
          </w:p>
        </w:tc>
      </w:tr>
      <w:tr w14:paraId="3BE907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04FD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AB26F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D4244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CB6DD">
            <w:pPr>
              <w:jc w:val="center"/>
            </w:pPr>
            <w:r>
              <w:rPr>
                <w:rFonts w:ascii="宋体" w:hAnsi="宋体" w:eastAsia="宋体"/>
                <w:sz w:val="16"/>
              </w:rPr>
              <w:t>欠款前期</w:t>
            </w:r>
            <w:r>
              <w:rPr>
                <w:rFonts w:hint="eastAsia" w:ascii="宋体" w:hAnsi="宋体"/>
                <w:sz w:val="16"/>
                <w:lang w:eastAsia="zh-CN"/>
              </w:rPr>
              <w:t>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419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7C355">
            <w:pPr>
              <w:jc w:val="center"/>
            </w:pPr>
            <w:r>
              <w:rPr>
                <w:rFonts w:ascii="宋体" w:hAnsi="宋体" w:eastAsia="宋体"/>
                <w:sz w:val="16"/>
              </w:rPr>
              <w:t>&lt;=10.68万元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AB7A4">
            <w:pPr>
              <w:jc w:val="center"/>
            </w:pPr>
            <w:r>
              <w:rPr>
                <w:rFonts w:ascii="宋体" w:hAnsi="宋体" w:eastAsia="宋体"/>
                <w:sz w:val="16"/>
              </w:rPr>
              <w:t>=10.68万元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819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2CD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1B6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3DC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A98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2C7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BE947">
            <w:pPr>
              <w:jc w:val="center"/>
            </w:pPr>
          </w:p>
        </w:tc>
      </w:tr>
      <w:tr w14:paraId="6624C3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4EE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D5E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A73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BAC77">
            <w:pPr>
              <w:jc w:val="center"/>
            </w:pPr>
            <w:r>
              <w:rPr>
                <w:rFonts w:ascii="宋体" w:hAnsi="宋体" w:eastAsia="宋体"/>
                <w:sz w:val="16"/>
              </w:rPr>
              <w:t>欠款工程款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44C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49B4B">
            <w:pPr>
              <w:jc w:val="center"/>
            </w:pPr>
            <w:r>
              <w:rPr>
                <w:rFonts w:ascii="宋体" w:hAnsi="宋体" w:eastAsia="宋体"/>
                <w:sz w:val="16"/>
              </w:rPr>
              <w:t>&lt;=195.75万元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FCC6A">
            <w:pPr>
              <w:jc w:val="center"/>
            </w:pPr>
            <w:r>
              <w:rPr>
                <w:rFonts w:ascii="宋体" w:hAnsi="宋体" w:eastAsia="宋体"/>
                <w:sz w:val="16"/>
              </w:rPr>
              <w:t>=195.75万元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266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B09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277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DDD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2AA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6AE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AE227">
            <w:pPr>
              <w:jc w:val="center"/>
            </w:pPr>
          </w:p>
        </w:tc>
      </w:tr>
      <w:tr w14:paraId="4B869A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BEA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964C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35C0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1D498">
            <w:pPr>
              <w:jc w:val="center"/>
            </w:pPr>
            <w:r>
              <w:rPr>
                <w:rFonts w:ascii="宋体" w:hAnsi="宋体" w:eastAsia="宋体"/>
                <w:sz w:val="16"/>
              </w:rPr>
              <w:t>减轻学校债务问题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4C84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F80BC">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14B4D">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78F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DA87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0593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389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ED05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F84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95449">
            <w:pPr>
              <w:jc w:val="center"/>
            </w:pPr>
          </w:p>
        </w:tc>
      </w:tr>
      <w:tr w14:paraId="1D8E96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568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5A52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5C73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0627A">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D9A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5C2E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29ED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B10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9B8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A26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ABD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FD87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450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8ACF0">
            <w:pPr>
              <w:jc w:val="center"/>
            </w:pPr>
          </w:p>
        </w:tc>
      </w:tr>
      <w:tr w14:paraId="1B7DBBD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5BAC58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7CF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2960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D4FB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DBE0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2494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5C96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5757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068C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A03C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6E1F7A"/>
        </w:tc>
      </w:tr>
    </w:tbl>
    <w:p w14:paraId="018F22F0">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5"/>
        <w:gridCol w:w="627"/>
        <w:gridCol w:w="776"/>
        <w:gridCol w:w="696"/>
        <w:gridCol w:w="629"/>
        <w:gridCol w:w="696"/>
        <w:gridCol w:w="625"/>
        <w:gridCol w:w="625"/>
        <w:gridCol w:w="625"/>
        <w:gridCol w:w="627"/>
        <w:gridCol w:w="632"/>
      </w:tblGrid>
      <w:tr w14:paraId="6275B18B">
        <w:tblPrEx>
          <w:tblCellMar>
            <w:top w:w="0" w:type="dxa"/>
            <w:left w:w="108" w:type="dxa"/>
            <w:bottom w:w="0" w:type="dxa"/>
            <w:right w:w="108" w:type="dxa"/>
          </w:tblCellMar>
        </w:tblPrEx>
        <w:tc>
          <w:tcPr>
            <w:tcW w:w="8848" w:type="dxa"/>
            <w:gridSpan w:val="14"/>
            <w:vAlign w:val="center"/>
          </w:tcPr>
          <w:p w14:paraId="387CABF9">
            <w:pPr>
              <w:jc w:val="center"/>
            </w:pPr>
            <w:r>
              <w:rPr>
                <w:rFonts w:ascii="宋体" w:hAnsi="宋体" w:eastAsia="宋体"/>
                <w:sz w:val="24"/>
              </w:rPr>
              <w:t>项目支出绩效自评表</w:t>
            </w:r>
          </w:p>
        </w:tc>
      </w:tr>
      <w:tr w14:paraId="7F377AD9">
        <w:tblPrEx>
          <w:tblCellMar>
            <w:top w:w="0" w:type="dxa"/>
            <w:left w:w="108" w:type="dxa"/>
            <w:bottom w:w="0" w:type="dxa"/>
            <w:right w:w="108" w:type="dxa"/>
          </w:tblCellMar>
        </w:tblPrEx>
        <w:tc>
          <w:tcPr>
            <w:tcW w:w="8848" w:type="dxa"/>
            <w:gridSpan w:val="14"/>
            <w:vAlign w:val="center"/>
          </w:tcPr>
          <w:p w14:paraId="307CCE0C">
            <w:pPr>
              <w:jc w:val="center"/>
            </w:pPr>
            <w:r>
              <w:rPr>
                <w:rFonts w:ascii="宋体" w:hAnsi="宋体" w:eastAsia="宋体"/>
                <w:sz w:val="24"/>
              </w:rPr>
              <w:t>(2024年度)</w:t>
            </w:r>
          </w:p>
        </w:tc>
      </w:tr>
      <w:tr w14:paraId="1E8BA6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3047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DD76A11">
            <w:pPr>
              <w:jc w:val="center"/>
            </w:pPr>
            <w:r>
              <w:rPr>
                <w:rFonts w:ascii="宋体" w:hAnsi="宋体" w:eastAsia="宋体"/>
                <w:sz w:val="16"/>
              </w:rPr>
              <w:t>教育局关于申请拨付参加昌吉州中小学生（青少年）阳光体育田径、跳绳、足球运动会活动经费的请示</w:t>
            </w:r>
          </w:p>
        </w:tc>
      </w:tr>
      <w:tr w14:paraId="5124ED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C8D9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50B435">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0011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7DEF64">
            <w:pPr>
              <w:jc w:val="center"/>
            </w:pPr>
            <w:r>
              <w:rPr>
                <w:rFonts w:ascii="宋体" w:hAnsi="宋体" w:eastAsia="宋体"/>
                <w:sz w:val="16"/>
              </w:rPr>
              <w:t>吉木萨尔县教育局</w:t>
            </w:r>
          </w:p>
        </w:tc>
      </w:tr>
      <w:tr w14:paraId="71D2AE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C31E6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E130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7C99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972F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6E15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7B97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DD3C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23B61">
            <w:pPr>
              <w:jc w:val="center"/>
            </w:pPr>
            <w:r>
              <w:rPr>
                <w:rFonts w:ascii="宋体" w:hAnsi="宋体" w:eastAsia="宋体"/>
                <w:sz w:val="16"/>
              </w:rPr>
              <w:t>得分</w:t>
            </w:r>
          </w:p>
        </w:tc>
      </w:tr>
      <w:tr w14:paraId="4E495B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E6A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1B01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BA06B">
            <w:pPr>
              <w:jc w:val="center"/>
            </w:pPr>
            <w:r>
              <w:rPr>
                <w:rFonts w:ascii="宋体" w:hAnsi="宋体" w:eastAsia="宋体"/>
                <w:sz w:val="16"/>
              </w:rPr>
              <w:t>23.26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F799A">
            <w:pPr>
              <w:jc w:val="center"/>
            </w:pPr>
            <w:r>
              <w:rPr>
                <w:rFonts w:ascii="宋体" w:hAnsi="宋体" w:eastAsia="宋体"/>
                <w:sz w:val="16"/>
              </w:rPr>
              <w:t>23.26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D0E87">
            <w:pPr>
              <w:jc w:val="center"/>
            </w:pPr>
            <w:r>
              <w:rPr>
                <w:rFonts w:ascii="宋体" w:hAnsi="宋体" w:eastAsia="宋体"/>
                <w:sz w:val="16"/>
              </w:rPr>
              <w:t>23.26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9EE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E092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52037">
            <w:pPr>
              <w:jc w:val="center"/>
            </w:pPr>
            <w:r>
              <w:rPr>
                <w:rFonts w:ascii="宋体" w:hAnsi="宋体" w:eastAsia="宋体"/>
                <w:sz w:val="16"/>
              </w:rPr>
              <w:t>10.00</w:t>
            </w:r>
          </w:p>
        </w:tc>
      </w:tr>
      <w:tr w14:paraId="0A487B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316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EB80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A408C">
            <w:pPr>
              <w:jc w:val="center"/>
            </w:pPr>
            <w:r>
              <w:rPr>
                <w:rFonts w:ascii="宋体" w:hAnsi="宋体" w:eastAsia="宋体"/>
                <w:sz w:val="16"/>
              </w:rPr>
              <w:t>23.26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8FBA5">
            <w:pPr>
              <w:jc w:val="center"/>
            </w:pPr>
            <w:r>
              <w:rPr>
                <w:rFonts w:ascii="宋体" w:hAnsi="宋体" w:eastAsia="宋体"/>
                <w:sz w:val="16"/>
              </w:rPr>
              <w:t>23.26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3D8F5">
            <w:pPr>
              <w:jc w:val="center"/>
            </w:pPr>
            <w:r>
              <w:rPr>
                <w:rFonts w:ascii="宋体" w:hAnsi="宋体" w:eastAsia="宋体"/>
                <w:sz w:val="16"/>
              </w:rPr>
              <w:t>23.26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1CB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146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432E6">
            <w:pPr>
              <w:jc w:val="center"/>
            </w:pPr>
            <w:r>
              <w:rPr>
                <w:rFonts w:ascii="宋体" w:hAnsi="宋体" w:eastAsia="宋体"/>
                <w:sz w:val="16"/>
              </w:rPr>
              <w:t>—</w:t>
            </w:r>
          </w:p>
        </w:tc>
      </w:tr>
      <w:tr w14:paraId="65921C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758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0FA6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094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0D2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EAE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A33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6E4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9760E">
            <w:pPr>
              <w:jc w:val="center"/>
            </w:pPr>
            <w:r>
              <w:rPr>
                <w:rFonts w:ascii="宋体" w:hAnsi="宋体" w:eastAsia="宋体"/>
                <w:sz w:val="16"/>
              </w:rPr>
              <w:t>—</w:t>
            </w:r>
          </w:p>
        </w:tc>
      </w:tr>
      <w:tr w14:paraId="006D3C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AE5AF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EE922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C155B6">
            <w:pPr>
              <w:jc w:val="center"/>
            </w:pPr>
            <w:r>
              <w:rPr>
                <w:rFonts w:ascii="宋体" w:hAnsi="宋体" w:eastAsia="宋体"/>
                <w:sz w:val="16"/>
              </w:rPr>
              <w:t>实际完成情况</w:t>
            </w:r>
          </w:p>
        </w:tc>
      </w:tr>
      <w:tr w14:paraId="7ED71D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31BD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C34F8C">
            <w:pPr>
              <w:jc w:val="both"/>
            </w:pPr>
            <w:r>
              <w:rPr>
                <w:rFonts w:ascii="宋体" w:hAnsi="宋体" w:eastAsia="宋体"/>
                <w:sz w:val="16"/>
              </w:rPr>
              <w:t>根据自治区《关于举办2024年自治区学生阳光体育竞技活动的通知》要求，州教育局、州文旅局决定举办“庆祝昌吉州建州七十周年系列活动暨2024年自治州中小学生（青少年）阳光体育竞技活动”，旨在培养中小学生爱国爱党爱家乡的情怀，促进青少年身心健康发展，申请拨付参加昌吉州中小学生（青少年）阳光体育田径、跳绳、足球运动会活动经费的请示23.26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F1E1F4">
            <w:pPr>
              <w:jc w:val="both"/>
            </w:pPr>
            <w:r>
              <w:rPr>
                <w:rFonts w:hint="eastAsia" w:ascii="宋体" w:hAnsi="宋体"/>
                <w:sz w:val="16"/>
                <w:lang w:eastAsia="zh-CN"/>
              </w:rPr>
              <w:t>截至2024</w:t>
            </w:r>
            <w:r>
              <w:rPr>
                <w:rFonts w:ascii="宋体" w:hAnsi="宋体" w:eastAsia="宋体"/>
                <w:sz w:val="16"/>
              </w:rPr>
              <w:t>年12月31日，本项目实际支出资金23.26万元，预算执行率为100%，实际已完成100%，通过实施本项目，旨在培养中小学生爱国爱党爱家乡的情怀，促进青少年身心健康发展。</w:t>
            </w:r>
          </w:p>
        </w:tc>
      </w:tr>
      <w:tr w14:paraId="7F9C59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ACC3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5B2A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3CBD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69CE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D8F7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8CB0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4E0E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6CBF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5507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A2C5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B8EA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F6BA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3ECA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AF331">
            <w:pPr>
              <w:jc w:val="center"/>
            </w:pPr>
            <w:r>
              <w:rPr>
                <w:rFonts w:ascii="宋体" w:hAnsi="宋体" w:eastAsia="宋体"/>
                <w:sz w:val="16"/>
              </w:rPr>
              <w:t>偏差原因分析及改进措施</w:t>
            </w:r>
          </w:p>
        </w:tc>
      </w:tr>
      <w:tr w14:paraId="409C47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2A774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6C06D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6C6B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E15E9">
            <w:pPr>
              <w:jc w:val="center"/>
            </w:pPr>
            <w:r>
              <w:rPr>
                <w:rFonts w:ascii="宋体" w:hAnsi="宋体" w:eastAsia="宋体"/>
                <w:sz w:val="16"/>
              </w:rPr>
              <w:t>参加赛事场次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0E1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AA9F8">
            <w:pPr>
              <w:jc w:val="center"/>
            </w:pPr>
            <w:r>
              <w:rPr>
                <w:rFonts w:ascii="宋体" w:hAnsi="宋体" w:eastAsia="宋体"/>
                <w:sz w:val="16"/>
              </w:rPr>
              <w:t>=3场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40D3D">
            <w:pPr>
              <w:jc w:val="center"/>
            </w:pPr>
            <w:r>
              <w:rPr>
                <w:rFonts w:ascii="宋体" w:hAnsi="宋体" w:eastAsia="宋体"/>
                <w:sz w:val="16"/>
              </w:rPr>
              <w:t>=3场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E72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6705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4DF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0E7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1A4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650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0BE19">
            <w:pPr>
              <w:jc w:val="center"/>
            </w:pPr>
          </w:p>
        </w:tc>
      </w:tr>
      <w:tr w14:paraId="46BD52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185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8B7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B1D4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C206D">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C5F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559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11B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505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87D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B0D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CF8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8CB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6AB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FFD80">
            <w:pPr>
              <w:jc w:val="center"/>
            </w:pPr>
          </w:p>
        </w:tc>
      </w:tr>
      <w:tr w14:paraId="0D65D0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971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DC3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4318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04ED6">
            <w:pPr>
              <w:jc w:val="center"/>
            </w:pPr>
            <w:r>
              <w:rPr>
                <w:rFonts w:ascii="宋体" w:hAnsi="宋体" w:eastAsia="宋体"/>
                <w:sz w:val="16"/>
              </w:rPr>
              <w:t>各类赛事天数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0BC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304C0">
            <w:pPr>
              <w:jc w:val="center"/>
            </w:pPr>
            <w:r>
              <w:rPr>
                <w:rFonts w:ascii="宋体" w:hAnsi="宋体" w:eastAsia="宋体"/>
                <w:sz w:val="16"/>
              </w:rPr>
              <w:t>&lt;=5天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F646E">
            <w:pPr>
              <w:jc w:val="center"/>
            </w:pPr>
            <w:r>
              <w:rPr>
                <w:rFonts w:ascii="宋体" w:hAnsi="宋体" w:eastAsia="宋体"/>
                <w:sz w:val="16"/>
              </w:rPr>
              <w:t>=5天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1EC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977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B10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FF5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587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ADC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ABBE1">
            <w:pPr>
              <w:jc w:val="center"/>
            </w:pPr>
          </w:p>
        </w:tc>
      </w:tr>
      <w:tr w14:paraId="50E095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7E8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D6BD7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2C4E2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088CB">
            <w:pPr>
              <w:jc w:val="center"/>
            </w:pPr>
            <w:r>
              <w:rPr>
                <w:rFonts w:ascii="宋体" w:hAnsi="宋体" w:eastAsia="宋体"/>
                <w:sz w:val="16"/>
              </w:rPr>
              <w:t>足球运动会经费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6CD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3F2AA">
            <w:pPr>
              <w:jc w:val="center"/>
            </w:pPr>
            <w:r>
              <w:rPr>
                <w:rFonts w:ascii="宋体" w:hAnsi="宋体" w:eastAsia="宋体"/>
                <w:sz w:val="16"/>
              </w:rPr>
              <w:t>&lt;=9.63万元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F61C1">
            <w:pPr>
              <w:jc w:val="center"/>
            </w:pPr>
            <w:r>
              <w:rPr>
                <w:rFonts w:ascii="宋体" w:hAnsi="宋体" w:eastAsia="宋体"/>
                <w:sz w:val="16"/>
              </w:rPr>
              <w:t>=9.63万元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622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DAC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501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7CE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88D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985D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EA266">
            <w:pPr>
              <w:jc w:val="center"/>
            </w:pPr>
          </w:p>
        </w:tc>
      </w:tr>
      <w:tr w14:paraId="2B3F75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FD9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B30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BEB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1D28C">
            <w:pPr>
              <w:jc w:val="center"/>
            </w:pPr>
            <w:r>
              <w:rPr>
                <w:rFonts w:ascii="宋体" w:hAnsi="宋体" w:eastAsia="宋体"/>
                <w:sz w:val="16"/>
              </w:rPr>
              <w:t>跳绳运动会经费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724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843E8">
            <w:pPr>
              <w:jc w:val="center"/>
            </w:pPr>
            <w:r>
              <w:rPr>
                <w:rFonts w:ascii="宋体" w:hAnsi="宋体" w:eastAsia="宋体"/>
                <w:sz w:val="16"/>
              </w:rPr>
              <w:t>&lt;=1.78万元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56652">
            <w:pPr>
              <w:jc w:val="center"/>
            </w:pPr>
            <w:r>
              <w:rPr>
                <w:rFonts w:ascii="宋体" w:hAnsi="宋体" w:eastAsia="宋体"/>
                <w:sz w:val="16"/>
              </w:rPr>
              <w:t>=1.78万元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F07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DB1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C7A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BAD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AC7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EA40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4494D">
            <w:pPr>
              <w:jc w:val="center"/>
            </w:pPr>
          </w:p>
        </w:tc>
      </w:tr>
      <w:tr w14:paraId="0D4E12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F7D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602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84D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16B33">
            <w:pPr>
              <w:jc w:val="center"/>
            </w:pPr>
            <w:r>
              <w:rPr>
                <w:rFonts w:ascii="宋体" w:hAnsi="宋体" w:eastAsia="宋体"/>
                <w:sz w:val="16"/>
              </w:rPr>
              <w:t>田径运动会经费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21C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17865">
            <w:pPr>
              <w:jc w:val="center"/>
            </w:pPr>
            <w:r>
              <w:rPr>
                <w:rFonts w:ascii="宋体" w:hAnsi="宋体" w:eastAsia="宋体"/>
                <w:sz w:val="16"/>
              </w:rPr>
              <w:t>&lt;=11.85万元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B79C8">
            <w:pPr>
              <w:jc w:val="center"/>
            </w:pPr>
            <w:r>
              <w:rPr>
                <w:rFonts w:ascii="宋体" w:hAnsi="宋体" w:eastAsia="宋体"/>
                <w:sz w:val="16"/>
              </w:rPr>
              <w:t>=11.85万元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A31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AD9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D4E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29A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675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E995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572C7">
            <w:pPr>
              <w:jc w:val="center"/>
            </w:pPr>
          </w:p>
        </w:tc>
      </w:tr>
      <w:tr w14:paraId="500627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BF2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BE35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22AB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A522C">
            <w:pPr>
              <w:jc w:val="center"/>
            </w:pPr>
            <w:r>
              <w:rPr>
                <w:rFonts w:ascii="宋体" w:hAnsi="宋体" w:eastAsia="宋体"/>
                <w:sz w:val="16"/>
              </w:rPr>
              <w:t>学生运动影响力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E4F1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44924">
            <w:pPr>
              <w:jc w:val="center"/>
            </w:pPr>
            <w:r>
              <w:rPr>
                <w:rFonts w:ascii="宋体" w:hAnsi="宋体" w:eastAsia="宋体"/>
                <w:sz w:val="16"/>
              </w:rPr>
              <w:t>稳步提升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5A3A5">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C33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6097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3C1D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3FA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BABE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9C2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62303">
            <w:pPr>
              <w:jc w:val="center"/>
            </w:pPr>
          </w:p>
        </w:tc>
      </w:tr>
      <w:tr w14:paraId="1FEAC7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694D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BD012F">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19BF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E0675">
            <w:pPr>
              <w:jc w:val="center"/>
            </w:pPr>
            <w:r>
              <w:rPr>
                <w:rFonts w:ascii="宋体" w:hAnsi="宋体" w:eastAsia="宋体"/>
                <w:sz w:val="16"/>
              </w:rPr>
              <w:t>参赛学生满意度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B96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C65D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B189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060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4AE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4C7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154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F185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197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6B712">
            <w:pPr>
              <w:jc w:val="center"/>
            </w:pPr>
          </w:p>
        </w:tc>
      </w:tr>
      <w:tr w14:paraId="733576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472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7C2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528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DC532">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25B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3660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8F9C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586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738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DED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44D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4D4A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907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D9361">
            <w:pPr>
              <w:jc w:val="center"/>
            </w:pPr>
          </w:p>
        </w:tc>
      </w:tr>
      <w:tr w14:paraId="4F508D2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FD81B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6F6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70CF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3C46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B342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0C5D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08EA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9DFD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3F34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83CB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361FF7"/>
        </w:tc>
      </w:tr>
    </w:tbl>
    <w:p w14:paraId="6827F6C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4DF31F1C">
        <w:tblPrEx>
          <w:tblCellMar>
            <w:top w:w="0" w:type="dxa"/>
            <w:left w:w="108" w:type="dxa"/>
            <w:bottom w:w="0" w:type="dxa"/>
            <w:right w:w="108" w:type="dxa"/>
          </w:tblCellMar>
        </w:tblPrEx>
        <w:tc>
          <w:tcPr>
            <w:tcW w:w="8848" w:type="dxa"/>
            <w:gridSpan w:val="14"/>
            <w:vAlign w:val="center"/>
          </w:tcPr>
          <w:p w14:paraId="5E1A8190">
            <w:pPr>
              <w:jc w:val="center"/>
            </w:pPr>
            <w:r>
              <w:rPr>
                <w:rFonts w:ascii="宋体" w:hAnsi="宋体" w:eastAsia="宋体"/>
                <w:sz w:val="24"/>
              </w:rPr>
              <w:t>项目支出绩效自评表</w:t>
            </w:r>
          </w:p>
        </w:tc>
      </w:tr>
      <w:tr w14:paraId="112F232F">
        <w:tblPrEx>
          <w:tblCellMar>
            <w:top w:w="0" w:type="dxa"/>
            <w:left w:w="108" w:type="dxa"/>
            <w:bottom w:w="0" w:type="dxa"/>
            <w:right w:w="108" w:type="dxa"/>
          </w:tblCellMar>
        </w:tblPrEx>
        <w:tc>
          <w:tcPr>
            <w:tcW w:w="8848" w:type="dxa"/>
            <w:gridSpan w:val="14"/>
            <w:vAlign w:val="center"/>
          </w:tcPr>
          <w:p w14:paraId="5E8E0840">
            <w:pPr>
              <w:jc w:val="center"/>
            </w:pPr>
            <w:r>
              <w:rPr>
                <w:rFonts w:ascii="宋体" w:hAnsi="宋体" w:eastAsia="宋体"/>
                <w:sz w:val="24"/>
              </w:rPr>
              <w:t>(2024年度)</w:t>
            </w:r>
          </w:p>
        </w:tc>
      </w:tr>
      <w:tr w14:paraId="01FADA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85F0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FFCAA5">
            <w:pPr>
              <w:jc w:val="center"/>
            </w:pPr>
            <w:r>
              <w:rPr>
                <w:rFonts w:ascii="宋体" w:hAnsi="宋体" w:eastAsia="宋体"/>
                <w:sz w:val="16"/>
              </w:rPr>
              <w:t>教育局关于申请拨付吉木萨尔县中小学生研学实践教育活动经费的请示。</w:t>
            </w:r>
          </w:p>
        </w:tc>
      </w:tr>
      <w:tr w14:paraId="394352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CD8F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66E378">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4011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27D06E">
            <w:pPr>
              <w:jc w:val="center"/>
            </w:pPr>
            <w:r>
              <w:rPr>
                <w:rFonts w:ascii="宋体" w:hAnsi="宋体" w:eastAsia="宋体"/>
                <w:sz w:val="16"/>
              </w:rPr>
              <w:t>吉木萨尔县教育局</w:t>
            </w:r>
          </w:p>
        </w:tc>
      </w:tr>
      <w:tr w14:paraId="0AF7CD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84637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1DFB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FA69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1995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A348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78BD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13D2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F8923">
            <w:pPr>
              <w:jc w:val="center"/>
            </w:pPr>
            <w:r>
              <w:rPr>
                <w:rFonts w:ascii="宋体" w:hAnsi="宋体" w:eastAsia="宋体"/>
                <w:sz w:val="16"/>
              </w:rPr>
              <w:t>得分</w:t>
            </w:r>
          </w:p>
        </w:tc>
      </w:tr>
      <w:tr w14:paraId="53E2D7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DFC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78D3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82FD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684E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7112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DCB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291D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754CB">
            <w:pPr>
              <w:jc w:val="center"/>
            </w:pPr>
            <w:r>
              <w:rPr>
                <w:rFonts w:ascii="宋体" w:hAnsi="宋体" w:eastAsia="宋体"/>
                <w:sz w:val="16"/>
              </w:rPr>
              <w:t>10.00</w:t>
            </w:r>
          </w:p>
        </w:tc>
      </w:tr>
      <w:tr w14:paraId="6FD2C6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4EA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8433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2A23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085D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81E0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8CB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105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6D362">
            <w:pPr>
              <w:jc w:val="center"/>
            </w:pPr>
            <w:r>
              <w:rPr>
                <w:rFonts w:ascii="宋体" w:hAnsi="宋体" w:eastAsia="宋体"/>
                <w:sz w:val="16"/>
              </w:rPr>
              <w:t>—</w:t>
            </w:r>
          </w:p>
        </w:tc>
      </w:tr>
      <w:tr w14:paraId="785DF1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FED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245F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6C8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0A2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033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0D86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475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AD19D">
            <w:pPr>
              <w:jc w:val="center"/>
            </w:pPr>
            <w:r>
              <w:rPr>
                <w:rFonts w:ascii="宋体" w:hAnsi="宋体" w:eastAsia="宋体"/>
                <w:sz w:val="16"/>
              </w:rPr>
              <w:t>—</w:t>
            </w:r>
          </w:p>
        </w:tc>
      </w:tr>
      <w:tr w14:paraId="0CE381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5EE44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E687C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CEBFA6">
            <w:pPr>
              <w:jc w:val="center"/>
            </w:pPr>
            <w:r>
              <w:rPr>
                <w:rFonts w:ascii="宋体" w:hAnsi="宋体" w:eastAsia="宋体"/>
                <w:sz w:val="16"/>
              </w:rPr>
              <w:t>实际完成情况</w:t>
            </w:r>
          </w:p>
        </w:tc>
      </w:tr>
      <w:tr w14:paraId="74D898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9907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0434AE">
            <w:pPr>
              <w:jc w:val="both"/>
            </w:pPr>
            <w:r>
              <w:rPr>
                <w:rFonts w:ascii="宋体" w:hAnsi="宋体" w:eastAsia="宋体"/>
                <w:sz w:val="16"/>
              </w:rPr>
              <w:t>吉木萨尔县中小学生研学实践教育活动经费10万元。计划参加研学活动人数100人，研学项目资金标准1053元/生。按时完成研学任务，深入</w:t>
            </w:r>
            <w:r>
              <w:rPr>
                <w:rFonts w:hint="eastAsia" w:ascii="宋体" w:hAnsi="宋体"/>
                <w:sz w:val="16"/>
                <w:lang w:eastAsia="zh-CN"/>
              </w:rPr>
              <w:t>推进</w:t>
            </w:r>
            <w:r>
              <w:rPr>
                <w:rFonts w:ascii="宋体" w:hAnsi="宋体" w:eastAsia="宋体"/>
                <w:sz w:val="16"/>
              </w:rPr>
              <w:t>青少年“筑基”工程，充分发挥中小学研学实践教育活动育人功能，促进青少年学生健康成长。</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347077">
            <w:pPr>
              <w:jc w:val="both"/>
            </w:pPr>
            <w:r>
              <w:rPr>
                <w:rFonts w:hint="eastAsia" w:ascii="宋体" w:hAnsi="宋体"/>
                <w:sz w:val="16"/>
                <w:lang w:eastAsia="zh-CN"/>
              </w:rPr>
              <w:t>截至2024</w:t>
            </w:r>
            <w:r>
              <w:rPr>
                <w:rFonts w:ascii="宋体" w:hAnsi="宋体" w:eastAsia="宋体"/>
                <w:sz w:val="16"/>
              </w:rPr>
              <w:t>年12月31日，本项目实际支出资金10万元，预算执行率为100%，实际已完成100%，通过实施本项目，按时完成研学任务，深入</w:t>
            </w:r>
            <w:r>
              <w:rPr>
                <w:rFonts w:hint="eastAsia" w:ascii="宋体" w:hAnsi="宋体"/>
                <w:sz w:val="16"/>
                <w:lang w:eastAsia="zh-CN"/>
              </w:rPr>
              <w:t>推进</w:t>
            </w:r>
            <w:r>
              <w:rPr>
                <w:rFonts w:ascii="宋体" w:hAnsi="宋体" w:eastAsia="宋体"/>
                <w:sz w:val="16"/>
              </w:rPr>
              <w:t>青少年“筑基”工程，充分发挥中小学研学实践教育活动育人功能，促进青少年学生健康成长。</w:t>
            </w:r>
          </w:p>
        </w:tc>
      </w:tr>
      <w:tr w14:paraId="04B706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5BAE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7A79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FABF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FE66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1815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29D1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BA47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A294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7B9F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034F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A657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5F48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FDF2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C2CD4">
            <w:pPr>
              <w:jc w:val="center"/>
            </w:pPr>
            <w:r>
              <w:rPr>
                <w:rFonts w:ascii="宋体" w:hAnsi="宋体" w:eastAsia="宋体"/>
                <w:sz w:val="16"/>
              </w:rPr>
              <w:t>偏差原因分析及改进措施</w:t>
            </w:r>
          </w:p>
        </w:tc>
      </w:tr>
      <w:tr w14:paraId="433FCE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B79F4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99E60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F8AD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8C6B7">
            <w:pPr>
              <w:jc w:val="center"/>
            </w:pPr>
            <w:r>
              <w:rPr>
                <w:rFonts w:ascii="宋体" w:hAnsi="宋体" w:eastAsia="宋体"/>
                <w:sz w:val="16"/>
              </w:rPr>
              <w:t>参加研学活动人数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0D76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C5BD9">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BF436">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7E4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05C9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6EA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4AF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510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EF7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3D56F">
            <w:pPr>
              <w:jc w:val="center"/>
            </w:pPr>
          </w:p>
        </w:tc>
      </w:tr>
      <w:tr w14:paraId="004FA4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D2B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053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8AF9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1248D">
            <w:pPr>
              <w:jc w:val="center"/>
            </w:pPr>
            <w:r>
              <w:rPr>
                <w:rFonts w:ascii="宋体" w:hAnsi="宋体" w:eastAsia="宋体"/>
                <w:sz w:val="16"/>
              </w:rPr>
              <w:t>研学任务完成率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DA1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F2A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C9C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725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414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9E6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996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35D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9DC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A343A">
            <w:pPr>
              <w:jc w:val="center"/>
            </w:pPr>
          </w:p>
        </w:tc>
      </w:tr>
      <w:tr w14:paraId="39016B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B1A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4BA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95A3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07330">
            <w:pPr>
              <w:jc w:val="center"/>
            </w:pPr>
            <w:r>
              <w:rPr>
                <w:rFonts w:ascii="宋体" w:hAnsi="宋体" w:eastAsia="宋体"/>
                <w:sz w:val="16"/>
              </w:rPr>
              <w:t>研学活动按时完成率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705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E83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B9D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4E1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044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3CF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4CB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0B3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C79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6FABB">
            <w:pPr>
              <w:jc w:val="center"/>
            </w:pPr>
          </w:p>
        </w:tc>
      </w:tr>
      <w:tr w14:paraId="634170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2AA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3028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530F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60B37">
            <w:pPr>
              <w:jc w:val="center"/>
            </w:pPr>
            <w:r>
              <w:rPr>
                <w:rFonts w:ascii="宋体" w:hAnsi="宋体" w:eastAsia="宋体"/>
                <w:sz w:val="16"/>
              </w:rPr>
              <w:t>研学项目资金标准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CDFE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66528">
            <w:pPr>
              <w:jc w:val="center"/>
            </w:pPr>
            <w:r>
              <w:rPr>
                <w:rFonts w:ascii="宋体" w:hAnsi="宋体" w:eastAsia="宋体"/>
                <w:sz w:val="16"/>
              </w:rPr>
              <w:t>=1053元/生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FC87C">
            <w:pPr>
              <w:jc w:val="center"/>
            </w:pPr>
            <w:r>
              <w:rPr>
                <w:rFonts w:ascii="宋体" w:hAnsi="宋体" w:eastAsia="宋体"/>
                <w:sz w:val="16"/>
              </w:rPr>
              <w:t>=1053元/生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F89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496E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0AA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98E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1BD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C06D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FDC4D">
            <w:pPr>
              <w:jc w:val="center"/>
            </w:pPr>
          </w:p>
        </w:tc>
      </w:tr>
      <w:tr w14:paraId="24631C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CE7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B72D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B771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1E09C">
            <w:pPr>
              <w:jc w:val="center"/>
            </w:pPr>
            <w:r>
              <w:rPr>
                <w:rFonts w:ascii="宋体" w:hAnsi="宋体" w:eastAsia="宋体"/>
                <w:sz w:val="16"/>
              </w:rPr>
              <w:t>青少年健康成长效果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24C0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5E8E1">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D2613">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386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EE53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4002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7CA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D563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6C2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8DCD2">
            <w:pPr>
              <w:jc w:val="center"/>
            </w:pPr>
          </w:p>
        </w:tc>
      </w:tr>
      <w:tr w14:paraId="4ED977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AAA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EE79E2">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5C85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3786C">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DF1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671C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ACA8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823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C08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27F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6DE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B003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66B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6F555">
            <w:pPr>
              <w:jc w:val="center"/>
            </w:pPr>
          </w:p>
        </w:tc>
      </w:tr>
      <w:tr w14:paraId="554F29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977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EAB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23D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6891B">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4D4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F2BC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D31A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708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299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9D9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1BC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FDA1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E22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DD89A">
            <w:pPr>
              <w:jc w:val="center"/>
            </w:pPr>
          </w:p>
        </w:tc>
      </w:tr>
      <w:tr w14:paraId="5E88C33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836A6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3D2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E5F4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4363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7AEF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1421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FD82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E42F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7C6C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802C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9BC37B"/>
        </w:tc>
      </w:tr>
    </w:tbl>
    <w:p w14:paraId="509E7A85">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627"/>
        <w:gridCol w:w="776"/>
        <w:gridCol w:w="696"/>
        <w:gridCol w:w="629"/>
        <w:gridCol w:w="696"/>
        <w:gridCol w:w="625"/>
        <w:gridCol w:w="625"/>
        <w:gridCol w:w="625"/>
        <w:gridCol w:w="625"/>
        <w:gridCol w:w="632"/>
      </w:tblGrid>
      <w:tr w14:paraId="4A542617">
        <w:tblPrEx>
          <w:tblCellMar>
            <w:top w:w="0" w:type="dxa"/>
            <w:left w:w="108" w:type="dxa"/>
            <w:bottom w:w="0" w:type="dxa"/>
            <w:right w:w="108" w:type="dxa"/>
          </w:tblCellMar>
        </w:tblPrEx>
        <w:tc>
          <w:tcPr>
            <w:tcW w:w="8848" w:type="dxa"/>
            <w:gridSpan w:val="14"/>
            <w:vAlign w:val="center"/>
          </w:tcPr>
          <w:p w14:paraId="324A5A36">
            <w:pPr>
              <w:jc w:val="center"/>
            </w:pPr>
            <w:r>
              <w:rPr>
                <w:rFonts w:ascii="宋体" w:hAnsi="宋体" w:eastAsia="宋体"/>
                <w:sz w:val="24"/>
              </w:rPr>
              <w:t>项目支出绩效自评表</w:t>
            </w:r>
          </w:p>
        </w:tc>
      </w:tr>
      <w:tr w14:paraId="5ACF67FA">
        <w:tblPrEx>
          <w:tblCellMar>
            <w:top w:w="0" w:type="dxa"/>
            <w:left w:w="108" w:type="dxa"/>
            <w:bottom w:w="0" w:type="dxa"/>
            <w:right w:w="108" w:type="dxa"/>
          </w:tblCellMar>
        </w:tblPrEx>
        <w:tc>
          <w:tcPr>
            <w:tcW w:w="8848" w:type="dxa"/>
            <w:gridSpan w:val="14"/>
            <w:vAlign w:val="center"/>
          </w:tcPr>
          <w:p w14:paraId="25C8425B">
            <w:pPr>
              <w:jc w:val="center"/>
            </w:pPr>
            <w:r>
              <w:rPr>
                <w:rFonts w:ascii="宋体" w:hAnsi="宋体" w:eastAsia="宋体"/>
                <w:sz w:val="24"/>
              </w:rPr>
              <w:t>(2024年度)</w:t>
            </w:r>
          </w:p>
        </w:tc>
      </w:tr>
      <w:tr w14:paraId="660BD6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2DB0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790784">
            <w:pPr>
              <w:jc w:val="center"/>
            </w:pPr>
            <w:r>
              <w:rPr>
                <w:rFonts w:ascii="宋体" w:hAnsi="宋体" w:eastAsia="宋体"/>
                <w:sz w:val="16"/>
              </w:rPr>
              <w:t>教育局吉县党财办4号</w:t>
            </w:r>
            <w:r>
              <w:rPr>
                <w:rFonts w:hint="eastAsia" w:ascii="宋体" w:hAnsi="宋体"/>
                <w:sz w:val="16"/>
                <w:lang w:eastAsia="zh-CN"/>
              </w:rPr>
              <w:t>－</w:t>
            </w:r>
            <w:r>
              <w:rPr>
                <w:rFonts w:ascii="宋体" w:hAnsi="宋体" w:eastAsia="宋体"/>
                <w:sz w:val="16"/>
              </w:rPr>
              <w:t>关于申请解决吉木萨尔县第八幼儿园接电费的请示</w:t>
            </w:r>
          </w:p>
        </w:tc>
      </w:tr>
      <w:tr w14:paraId="1C766E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7E74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AA7BFD">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4BFD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BBC5C2">
            <w:pPr>
              <w:jc w:val="center"/>
            </w:pPr>
            <w:r>
              <w:rPr>
                <w:rFonts w:ascii="宋体" w:hAnsi="宋体" w:eastAsia="宋体"/>
                <w:sz w:val="16"/>
              </w:rPr>
              <w:t>吉木萨尔县教育局</w:t>
            </w:r>
          </w:p>
        </w:tc>
      </w:tr>
      <w:tr w14:paraId="54A2A3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191B3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DACA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4978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5CFB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CAE9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A265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2206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F8943">
            <w:pPr>
              <w:jc w:val="center"/>
            </w:pPr>
            <w:r>
              <w:rPr>
                <w:rFonts w:ascii="宋体" w:hAnsi="宋体" w:eastAsia="宋体"/>
                <w:sz w:val="16"/>
              </w:rPr>
              <w:t>得分</w:t>
            </w:r>
          </w:p>
        </w:tc>
      </w:tr>
      <w:tr w14:paraId="144B9D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D3C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803E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B4CE7">
            <w:pPr>
              <w:jc w:val="center"/>
            </w:pPr>
            <w:r>
              <w:rPr>
                <w:rFonts w:ascii="宋体" w:hAnsi="宋体" w:eastAsia="宋体"/>
                <w:sz w:val="16"/>
              </w:rPr>
              <w:t>48.44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5D5FD">
            <w:pPr>
              <w:jc w:val="center"/>
            </w:pPr>
            <w:r>
              <w:rPr>
                <w:rFonts w:ascii="宋体" w:hAnsi="宋体" w:eastAsia="宋体"/>
                <w:sz w:val="16"/>
              </w:rPr>
              <w:t>48.44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8070B">
            <w:pPr>
              <w:jc w:val="center"/>
            </w:pPr>
            <w:r>
              <w:rPr>
                <w:rFonts w:ascii="宋体" w:hAnsi="宋体" w:eastAsia="宋体"/>
                <w:sz w:val="16"/>
              </w:rPr>
              <w:t>48.44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A03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C1CF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0E3A6">
            <w:pPr>
              <w:jc w:val="center"/>
            </w:pPr>
            <w:r>
              <w:rPr>
                <w:rFonts w:ascii="宋体" w:hAnsi="宋体" w:eastAsia="宋体"/>
                <w:sz w:val="16"/>
              </w:rPr>
              <w:t>10.00</w:t>
            </w:r>
          </w:p>
        </w:tc>
      </w:tr>
      <w:tr w14:paraId="259933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B50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B06D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8F5D8">
            <w:pPr>
              <w:jc w:val="center"/>
            </w:pPr>
            <w:r>
              <w:rPr>
                <w:rFonts w:ascii="宋体" w:hAnsi="宋体" w:eastAsia="宋体"/>
                <w:sz w:val="16"/>
              </w:rPr>
              <w:t>48.44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4C6CB">
            <w:pPr>
              <w:jc w:val="center"/>
            </w:pPr>
            <w:r>
              <w:rPr>
                <w:rFonts w:ascii="宋体" w:hAnsi="宋体" w:eastAsia="宋体"/>
                <w:sz w:val="16"/>
              </w:rPr>
              <w:t>48.44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B35E6">
            <w:pPr>
              <w:jc w:val="center"/>
            </w:pPr>
            <w:r>
              <w:rPr>
                <w:rFonts w:ascii="宋体" w:hAnsi="宋体" w:eastAsia="宋体"/>
                <w:sz w:val="16"/>
              </w:rPr>
              <w:t>48.44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ABE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60C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18929">
            <w:pPr>
              <w:jc w:val="center"/>
            </w:pPr>
            <w:r>
              <w:rPr>
                <w:rFonts w:ascii="宋体" w:hAnsi="宋体" w:eastAsia="宋体"/>
                <w:sz w:val="16"/>
              </w:rPr>
              <w:t>—</w:t>
            </w:r>
          </w:p>
        </w:tc>
      </w:tr>
      <w:tr w14:paraId="47F123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A68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6913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9CB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983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025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258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FE4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C7FE8">
            <w:pPr>
              <w:jc w:val="center"/>
            </w:pPr>
            <w:r>
              <w:rPr>
                <w:rFonts w:ascii="宋体" w:hAnsi="宋体" w:eastAsia="宋体"/>
                <w:sz w:val="16"/>
              </w:rPr>
              <w:t>—</w:t>
            </w:r>
          </w:p>
        </w:tc>
      </w:tr>
      <w:tr w14:paraId="29E8F8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3177E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4204F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80D76C">
            <w:pPr>
              <w:jc w:val="center"/>
            </w:pPr>
            <w:r>
              <w:rPr>
                <w:rFonts w:ascii="宋体" w:hAnsi="宋体" w:eastAsia="宋体"/>
                <w:sz w:val="16"/>
              </w:rPr>
              <w:t>实际完成情况</w:t>
            </w:r>
          </w:p>
        </w:tc>
      </w:tr>
      <w:tr w14:paraId="750D2B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835A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B2CBFD">
            <w:pPr>
              <w:jc w:val="both"/>
            </w:pPr>
            <w:r>
              <w:rPr>
                <w:rFonts w:ascii="宋体" w:hAnsi="宋体" w:eastAsia="宋体"/>
                <w:sz w:val="16"/>
              </w:rPr>
              <w:t>关于申请解决吉木萨尔县第八幼儿园接电费的请示，下达资金48.44万元，主要用于解决第八幼儿园电费事宜。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B90D7E">
            <w:pPr>
              <w:jc w:val="both"/>
            </w:pPr>
            <w:r>
              <w:rPr>
                <w:rFonts w:hint="eastAsia" w:ascii="宋体" w:hAnsi="宋体"/>
                <w:sz w:val="16"/>
                <w:lang w:eastAsia="zh-CN"/>
              </w:rPr>
              <w:t>截至2024</w:t>
            </w:r>
            <w:r>
              <w:rPr>
                <w:rFonts w:ascii="宋体" w:hAnsi="宋体" w:eastAsia="宋体"/>
                <w:sz w:val="16"/>
              </w:rPr>
              <w:t>年12月31日，本项目实际支出资金48.44万元，预算执行率为100%，实际已完成100%，通过实施本项目，保障幼儿园电力稳定供应，确保教学活动与后勤工作正常开展。</w:t>
            </w:r>
          </w:p>
        </w:tc>
      </w:tr>
      <w:tr w14:paraId="630664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753E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1D28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1FC7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9160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348C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5C70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DFE5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8CCD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DABB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E170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5965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4470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6DB8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6CA5A">
            <w:pPr>
              <w:jc w:val="center"/>
            </w:pPr>
            <w:r>
              <w:rPr>
                <w:rFonts w:ascii="宋体" w:hAnsi="宋体" w:eastAsia="宋体"/>
                <w:sz w:val="16"/>
              </w:rPr>
              <w:t>偏差原因分析及改进措施</w:t>
            </w:r>
          </w:p>
        </w:tc>
      </w:tr>
      <w:tr w14:paraId="5E7E03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E7E71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9FDEA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DB72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1288E">
            <w:pPr>
              <w:jc w:val="center"/>
            </w:pPr>
            <w:r>
              <w:rPr>
                <w:rFonts w:ascii="宋体" w:hAnsi="宋体" w:eastAsia="宋体"/>
                <w:sz w:val="16"/>
              </w:rPr>
              <w:t>供电保障幼儿园数量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29B9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D8AD7">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021CF">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ED8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0309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14B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ACF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6F4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EDB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CDB8D">
            <w:pPr>
              <w:jc w:val="center"/>
            </w:pPr>
          </w:p>
        </w:tc>
      </w:tr>
      <w:tr w14:paraId="32E776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23C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331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F3A2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2B1E4">
            <w:pPr>
              <w:jc w:val="center"/>
            </w:pPr>
            <w:r>
              <w:rPr>
                <w:rFonts w:ascii="宋体" w:hAnsi="宋体" w:eastAsia="宋体"/>
                <w:sz w:val="16"/>
              </w:rPr>
              <w:t>幼儿园供电保障率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136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AB5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A91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FB0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83C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35C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A80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2C9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E47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CAC3A">
            <w:pPr>
              <w:jc w:val="center"/>
            </w:pPr>
          </w:p>
        </w:tc>
      </w:tr>
      <w:tr w14:paraId="6E7752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BC9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56F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9731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7E648">
            <w:pPr>
              <w:jc w:val="center"/>
            </w:pPr>
            <w:r>
              <w:rPr>
                <w:rFonts w:ascii="宋体" w:hAnsi="宋体" w:eastAsia="宋体"/>
                <w:sz w:val="16"/>
              </w:rPr>
              <w:t>电费支付及时率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597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070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BA9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A07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27B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9D5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386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078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88C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4C580">
            <w:pPr>
              <w:jc w:val="center"/>
            </w:pPr>
          </w:p>
        </w:tc>
      </w:tr>
      <w:tr w14:paraId="1B66F8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012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8E00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3E0D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72746">
            <w:pPr>
              <w:jc w:val="center"/>
            </w:pPr>
            <w:r>
              <w:rPr>
                <w:rFonts w:ascii="宋体" w:hAnsi="宋体" w:eastAsia="宋体"/>
                <w:sz w:val="16"/>
              </w:rPr>
              <w:t>接电费用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FB6E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85B75">
            <w:pPr>
              <w:jc w:val="center"/>
            </w:pPr>
            <w:r>
              <w:rPr>
                <w:rFonts w:ascii="宋体" w:hAnsi="宋体" w:eastAsia="宋体"/>
                <w:sz w:val="16"/>
              </w:rPr>
              <w:t>&lt;=48.44万元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256D9">
            <w:pPr>
              <w:jc w:val="center"/>
            </w:pPr>
            <w:r>
              <w:rPr>
                <w:rFonts w:ascii="宋体" w:hAnsi="宋体" w:eastAsia="宋体"/>
                <w:sz w:val="16"/>
              </w:rPr>
              <w:t>=48.44万元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F9A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6EE3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1AC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DD7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FFA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5F7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3FFD8">
            <w:pPr>
              <w:jc w:val="center"/>
            </w:pPr>
          </w:p>
        </w:tc>
      </w:tr>
      <w:tr w14:paraId="3ED2AA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D70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35F15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FB89A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F5B04">
            <w:pPr>
              <w:jc w:val="center"/>
            </w:pPr>
            <w:r>
              <w:rPr>
                <w:rFonts w:ascii="宋体" w:hAnsi="宋体" w:eastAsia="宋体"/>
                <w:sz w:val="16"/>
              </w:rPr>
              <w:t>改善办学条件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22B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B2DA4">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41D55">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1A2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ED2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34B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40C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400D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300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AF1C4">
            <w:pPr>
              <w:jc w:val="center"/>
            </w:pPr>
          </w:p>
        </w:tc>
      </w:tr>
      <w:tr w14:paraId="779D64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AE0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FBB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DF4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C9EF7">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807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7F8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987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DEC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9DC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15E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B32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5A8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C20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9B8E1">
            <w:pPr>
              <w:jc w:val="center"/>
            </w:pPr>
          </w:p>
        </w:tc>
      </w:tr>
      <w:tr w14:paraId="491E20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8DF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75883C">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9F9B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2CD33">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878A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8293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5DF6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391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718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C3F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143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88CF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657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B06D1">
            <w:pPr>
              <w:jc w:val="center"/>
            </w:pPr>
          </w:p>
        </w:tc>
      </w:tr>
      <w:tr w14:paraId="5E9DFE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259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FFE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BC1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61407">
            <w:pPr>
              <w:jc w:val="center"/>
            </w:pPr>
            <w:r>
              <w:rPr>
                <w:rFonts w:ascii="宋体" w:hAnsi="宋体" w:eastAsia="宋体"/>
                <w:sz w:val="16"/>
              </w:rPr>
              <w:t>社会满意度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4DD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FAB8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3979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316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E439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01A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F56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E156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37B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68E60">
            <w:pPr>
              <w:jc w:val="center"/>
            </w:pPr>
          </w:p>
        </w:tc>
      </w:tr>
      <w:tr w14:paraId="31CA9EB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03AED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B22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729F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0FE4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359E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525E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0C1C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941C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76CA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71CE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C2F309"/>
        </w:tc>
      </w:tr>
    </w:tbl>
    <w:p w14:paraId="2E46D02A">
      <w:r>
        <w:br w:type="page"/>
      </w:r>
    </w:p>
    <w:tbl>
      <w:tblPr>
        <w:tblStyle w:val="9"/>
        <w:tblW w:w="0" w:type="auto"/>
        <w:tblInd w:w="0" w:type="dxa"/>
        <w:tblLayout w:type="autofit"/>
        <w:tblCellMar>
          <w:top w:w="0" w:type="dxa"/>
          <w:left w:w="108" w:type="dxa"/>
          <w:bottom w:w="0" w:type="dxa"/>
          <w:right w:w="108" w:type="dxa"/>
        </w:tblCellMar>
      </w:tblPr>
      <w:tblGrid>
        <w:gridCol w:w="626"/>
        <w:gridCol w:w="615"/>
        <w:gridCol w:w="615"/>
        <w:gridCol w:w="615"/>
        <w:gridCol w:w="621"/>
        <w:gridCol w:w="776"/>
        <w:gridCol w:w="776"/>
        <w:gridCol w:w="626"/>
        <w:gridCol w:w="696"/>
        <w:gridCol w:w="615"/>
        <w:gridCol w:w="615"/>
        <w:gridCol w:w="616"/>
        <w:gridCol w:w="616"/>
        <w:gridCol w:w="632"/>
      </w:tblGrid>
      <w:tr w14:paraId="79B437C9">
        <w:tblPrEx>
          <w:tblCellMar>
            <w:top w:w="0" w:type="dxa"/>
            <w:left w:w="108" w:type="dxa"/>
            <w:bottom w:w="0" w:type="dxa"/>
            <w:right w:w="108" w:type="dxa"/>
          </w:tblCellMar>
        </w:tblPrEx>
        <w:tc>
          <w:tcPr>
            <w:tcW w:w="8848" w:type="dxa"/>
            <w:gridSpan w:val="14"/>
            <w:vAlign w:val="center"/>
          </w:tcPr>
          <w:p w14:paraId="579D7F20">
            <w:pPr>
              <w:jc w:val="center"/>
            </w:pPr>
            <w:r>
              <w:rPr>
                <w:rFonts w:ascii="宋体" w:hAnsi="宋体" w:eastAsia="宋体"/>
                <w:sz w:val="24"/>
              </w:rPr>
              <w:t>项目支出绩效自评表</w:t>
            </w:r>
          </w:p>
        </w:tc>
      </w:tr>
      <w:tr w14:paraId="5ED13712">
        <w:tblPrEx>
          <w:tblCellMar>
            <w:top w:w="0" w:type="dxa"/>
            <w:left w:w="108" w:type="dxa"/>
            <w:bottom w:w="0" w:type="dxa"/>
            <w:right w:w="108" w:type="dxa"/>
          </w:tblCellMar>
        </w:tblPrEx>
        <w:tc>
          <w:tcPr>
            <w:tcW w:w="8848" w:type="dxa"/>
            <w:gridSpan w:val="14"/>
            <w:vAlign w:val="center"/>
          </w:tcPr>
          <w:p w14:paraId="55144C10">
            <w:pPr>
              <w:jc w:val="center"/>
            </w:pPr>
            <w:r>
              <w:rPr>
                <w:rFonts w:ascii="宋体" w:hAnsi="宋体" w:eastAsia="宋体"/>
                <w:sz w:val="24"/>
              </w:rPr>
              <w:t>(2024年度)</w:t>
            </w:r>
          </w:p>
        </w:tc>
      </w:tr>
      <w:tr w14:paraId="141AB3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841F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808FFE1">
            <w:pPr>
              <w:jc w:val="center"/>
            </w:pPr>
            <w:r>
              <w:rPr>
                <w:rFonts w:ascii="宋体" w:hAnsi="宋体" w:eastAsia="宋体"/>
                <w:sz w:val="16"/>
              </w:rPr>
              <w:t>教育局国投吉县党财办</w:t>
            </w:r>
            <w:r>
              <w:rPr>
                <w:rFonts w:hint="eastAsia" w:ascii="宋体" w:hAnsi="宋体"/>
                <w:sz w:val="16"/>
                <w:lang w:eastAsia="zh-CN"/>
              </w:rPr>
              <w:t>〔2023〕4号</w:t>
            </w:r>
            <w:r>
              <w:rPr>
                <w:rFonts w:ascii="宋体" w:hAnsi="宋体" w:eastAsia="宋体"/>
                <w:sz w:val="16"/>
              </w:rPr>
              <w:t>（还款方案</w:t>
            </w:r>
            <w:r>
              <w:rPr>
                <w:rFonts w:hint="eastAsia" w:ascii="宋体" w:hAnsi="宋体"/>
                <w:sz w:val="16"/>
                <w:lang w:eastAsia="zh-CN"/>
              </w:rPr>
              <w:t>－</w:t>
            </w:r>
            <w:r>
              <w:rPr>
                <w:rFonts w:ascii="宋体" w:hAnsi="宋体" w:eastAsia="宋体"/>
                <w:sz w:val="16"/>
              </w:rPr>
              <w:t>其他欠款）</w:t>
            </w:r>
            <w:r>
              <w:rPr>
                <w:rFonts w:hint="eastAsia" w:ascii="宋体" w:hAnsi="宋体"/>
                <w:sz w:val="16"/>
                <w:lang w:eastAsia="zh-CN"/>
              </w:rPr>
              <w:t>－</w:t>
            </w:r>
            <w:r>
              <w:rPr>
                <w:rFonts w:ascii="宋体" w:hAnsi="宋体" w:eastAsia="宋体"/>
                <w:sz w:val="16"/>
              </w:rPr>
              <w:t>教育局2023年</w:t>
            </w:r>
            <w:r>
              <w:rPr>
                <w:rFonts w:hint="eastAsia" w:ascii="宋体" w:hAnsi="宋体"/>
                <w:sz w:val="16"/>
                <w:lang w:eastAsia="zh-CN"/>
              </w:rPr>
              <w:t>第三期</w:t>
            </w:r>
            <w:r>
              <w:rPr>
                <w:rFonts w:ascii="宋体" w:hAnsi="宋体" w:eastAsia="宋体"/>
                <w:sz w:val="16"/>
              </w:rPr>
              <w:t>债务化解</w:t>
            </w:r>
          </w:p>
        </w:tc>
      </w:tr>
      <w:tr w14:paraId="026B02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AF72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B2C93E">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D2B7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E784A0">
            <w:pPr>
              <w:jc w:val="center"/>
            </w:pPr>
            <w:r>
              <w:rPr>
                <w:rFonts w:ascii="宋体" w:hAnsi="宋体" w:eastAsia="宋体"/>
                <w:sz w:val="16"/>
              </w:rPr>
              <w:t>吉木萨尔县教育局</w:t>
            </w:r>
          </w:p>
        </w:tc>
      </w:tr>
      <w:tr w14:paraId="7274CF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CFE64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B82C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8089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19F4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2FFE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86F7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E95E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A9F58">
            <w:pPr>
              <w:jc w:val="center"/>
            </w:pPr>
            <w:r>
              <w:rPr>
                <w:rFonts w:ascii="宋体" w:hAnsi="宋体" w:eastAsia="宋体"/>
                <w:sz w:val="16"/>
              </w:rPr>
              <w:t>得分</w:t>
            </w:r>
          </w:p>
        </w:tc>
      </w:tr>
      <w:tr w14:paraId="39E1FA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BCD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6F9E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B4B10">
            <w:pPr>
              <w:jc w:val="center"/>
            </w:pPr>
            <w:r>
              <w:rPr>
                <w:rFonts w:ascii="宋体" w:hAnsi="宋体" w:eastAsia="宋体"/>
                <w:sz w:val="16"/>
              </w:rPr>
              <w:t>326.46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BE266">
            <w:pPr>
              <w:jc w:val="center"/>
            </w:pPr>
            <w:r>
              <w:rPr>
                <w:rFonts w:ascii="宋体" w:hAnsi="宋体" w:eastAsia="宋体"/>
                <w:sz w:val="16"/>
              </w:rPr>
              <w:t>326.46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A92E9">
            <w:pPr>
              <w:jc w:val="center"/>
            </w:pPr>
            <w:r>
              <w:rPr>
                <w:rFonts w:ascii="宋体" w:hAnsi="宋体" w:eastAsia="宋体"/>
                <w:sz w:val="16"/>
              </w:rPr>
              <w:t>326.46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92D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1228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330E6">
            <w:pPr>
              <w:jc w:val="center"/>
            </w:pPr>
            <w:r>
              <w:rPr>
                <w:rFonts w:ascii="宋体" w:hAnsi="宋体" w:eastAsia="宋体"/>
                <w:sz w:val="16"/>
              </w:rPr>
              <w:t>10.00</w:t>
            </w:r>
          </w:p>
        </w:tc>
      </w:tr>
      <w:tr w14:paraId="542829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EFD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CF3C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BE1EF">
            <w:pPr>
              <w:jc w:val="center"/>
            </w:pPr>
            <w:r>
              <w:rPr>
                <w:rFonts w:ascii="宋体" w:hAnsi="宋体" w:eastAsia="宋体"/>
                <w:sz w:val="16"/>
              </w:rPr>
              <w:t>326.46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EC552">
            <w:pPr>
              <w:jc w:val="center"/>
            </w:pPr>
            <w:r>
              <w:rPr>
                <w:rFonts w:ascii="宋体" w:hAnsi="宋体" w:eastAsia="宋体"/>
                <w:sz w:val="16"/>
              </w:rPr>
              <w:t>326.46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9AB41">
            <w:pPr>
              <w:jc w:val="center"/>
            </w:pPr>
            <w:r>
              <w:rPr>
                <w:rFonts w:ascii="宋体" w:hAnsi="宋体" w:eastAsia="宋体"/>
                <w:sz w:val="16"/>
              </w:rPr>
              <w:t>326.46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D9B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56C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83C1A">
            <w:pPr>
              <w:jc w:val="center"/>
            </w:pPr>
            <w:r>
              <w:rPr>
                <w:rFonts w:ascii="宋体" w:hAnsi="宋体" w:eastAsia="宋体"/>
                <w:sz w:val="16"/>
              </w:rPr>
              <w:t>—</w:t>
            </w:r>
          </w:p>
        </w:tc>
      </w:tr>
      <w:tr w14:paraId="6DCB60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580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2608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593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9DB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7EB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EC0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72F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F51C1">
            <w:pPr>
              <w:jc w:val="center"/>
            </w:pPr>
            <w:r>
              <w:rPr>
                <w:rFonts w:ascii="宋体" w:hAnsi="宋体" w:eastAsia="宋体"/>
                <w:sz w:val="16"/>
              </w:rPr>
              <w:t>—</w:t>
            </w:r>
          </w:p>
        </w:tc>
      </w:tr>
      <w:tr w14:paraId="725DF0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9D9E8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87C1E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CA619F">
            <w:pPr>
              <w:jc w:val="center"/>
            </w:pPr>
            <w:r>
              <w:rPr>
                <w:rFonts w:ascii="宋体" w:hAnsi="宋体" w:eastAsia="宋体"/>
                <w:sz w:val="16"/>
              </w:rPr>
              <w:t>实际完成情况</w:t>
            </w:r>
          </w:p>
        </w:tc>
      </w:tr>
      <w:tr w14:paraId="1C44BF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E980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1B06AB">
            <w:pPr>
              <w:jc w:val="both"/>
            </w:pPr>
            <w:r>
              <w:rPr>
                <w:rFonts w:ascii="宋体" w:hAnsi="宋体" w:eastAsia="宋体"/>
                <w:sz w:val="16"/>
              </w:rPr>
              <w:t>教育局债务化解18个项目。拨付资金326.46万元，预计2024年12月31日前完成支付。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2EC197">
            <w:pPr>
              <w:jc w:val="both"/>
            </w:pPr>
            <w:r>
              <w:rPr>
                <w:rFonts w:hint="eastAsia" w:ascii="宋体" w:hAnsi="宋体"/>
                <w:sz w:val="16"/>
                <w:lang w:eastAsia="zh-CN"/>
              </w:rPr>
              <w:t>截至2024</w:t>
            </w:r>
            <w:r>
              <w:rPr>
                <w:rFonts w:ascii="宋体" w:hAnsi="宋体" w:eastAsia="宋体"/>
                <w:sz w:val="16"/>
              </w:rPr>
              <w:t>年12月31日，本项目实际支出资金326.46万元，预算执行率为100%，实际已完成100%，通过实施本项目，完成了对教育局18个项目债务的化解，有效缓解了教育局的债务压力，为后续项目的顺利开展和教育工作的稳定运行提供了有力保障。</w:t>
            </w:r>
          </w:p>
        </w:tc>
      </w:tr>
      <w:tr w14:paraId="6FD662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2CA7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7378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2DF0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06C7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F9BD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9531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FD73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81DB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DDE0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1D6D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FEB8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E25E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5436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EE49F">
            <w:pPr>
              <w:jc w:val="center"/>
            </w:pPr>
            <w:r>
              <w:rPr>
                <w:rFonts w:ascii="宋体" w:hAnsi="宋体" w:eastAsia="宋体"/>
                <w:sz w:val="16"/>
              </w:rPr>
              <w:t>偏差原因分析及改进措施</w:t>
            </w:r>
          </w:p>
        </w:tc>
      </w:tr>
      <w:tr w14:paraId="6DD3ED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39FD2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2389D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5419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3B029">
            <w:pPr>
              <w:jc w:val="center"/>
            </w:pPr>
            <w:r>
              <w:rPr>
                <w:rFonts w:ascii="宋体" w:hAnsi="宋体" w:eastAsia="宋体"/>
                <w:sz w:val="16"/>
              </w:rPr>
              <w:t>化解欠款笔数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E853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A0A46">
            <w:pPr>
              <w:jc w:val="center"/>
            </w:pPr>
            <w:r>
              <w:rPr>
                <w:rFonts w:ascii="宋体" w:hAnsi="宋体" w:eastAsia="宋体"/>
                <w:sz w:val="16"/>
              </w:rPr>
              <w:t>=18个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47D6F">
            <w:pPr>
              <w:jc w:val="center"/>
            </w:pPr>
            <w:r>
              <w:rPr>
                <w:rFonts w:ascii="宋体" w:hAnsi="宋体" w:eastAsia="宋体"/>
                <w:sz w:val="16"/>
              </w:rPr>
              <w:t>=18个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7FE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2AA2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CD9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8D2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BDC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67C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10694">
            <w:pPr>
              <w:jc w:val="center"/>
            </w:pPr>
          </w:p>
        </w:tc>
      </w:tr>
      <w:tr w14:paraId="136EC6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1CE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742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B924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10A5C">
            <w:pPr>
              <w:jc w:val="center"/>
            </w:pPr>
            <w:r>
              <w:rPr>
                <w:rFonts w:ascii="宋体" w:hAnsi="宋体" w:eastAsia="宋体"/>
                <w:sz w:val="16"/>
              </w:rPr>
              <w:t>化解欠款合格率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F06E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9E2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E7E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C41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A71C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26A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B64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75D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8C1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47F61">
            <w:pPr>
              <w:jc w:val="center"/>
            </w:pPr>
          </w:p>
        </w:tc>
      </w:tr>
      <w:tr w14:paraId="7FC785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8C8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DCA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1092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721C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9EB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E3DA2">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031DD">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0AE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F70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07A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63A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86B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DAB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A94FF">
            <w:pPr>
              <w:jc w:val="center"/>
            </w:pPr>
          </w:p>
        </w:tc>
      </w:tr>
      <w:tr w14:paraId="2F3FBC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D30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2D28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B9D4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06405">
            <w:pPr>
              <w:jc w:val="center"/>
            </w:pPr>
            <w:r>
              <w:rPr>
                <w:rFonts w:ascii="宋体" w:hAnsi="宋体" w:eastAsia="宋体"/>
                <w:sz w:val="16"/>
              </w:rPr>
              <w:t>清欠债务金额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CAF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5A559">
            <w:pPr>
              <w:jc w:val="center"/>
            </w:pPr>
            <w:r>
              <w:rPr>
                <w:rFonts w:ascii="宋体" w:hAnsi="宋体" w:eastAsia="宋体"/>
                <w:sz w:val="16"/>
              </w:rPr>
              <w:t>=326.46万元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F8F70">
            <w:pPr>
              <w:jc w:val="center"/>
            </w:pPr>
            <w:r>
              <w:rPr>
                <w:rFonts w:ascii="宋体" w:hAnsi="宋体" w:eastAsia="宋体"/>
                <w:sz w:val="16"/>
              </w:rPr>
              <w:t>=326.46万元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47C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0460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691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EB5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AE6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562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8D749">
            <w:pPr>
              <w:jc w:val="center"/>
            </w:pPr>
          </w:p>
        </w:tc>
      </w:tr>
      <w:tr w14:paraId="206ED6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F88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24CD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017A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E2DEA">
            <w:pPr>
              <w:jc w:val="center"/>
            </w:pPr>
            <w:r>
              <w:rPr>
                <w:rFonts w:ascii="宋体" w:hAnsi="宋体" w:eastAsia="宋体"/>
                <w:sz w:val="16"/>
              </w:rPr>
              <w:t>减轻学校债务问题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70C2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2BB31">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C4C00">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8EB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FDC6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A559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29D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FBF7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D80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B67E0">
            <w:pPr>
              <w:jc w:val="center"/>
            </w:pPr>
          </w:p>
        </w:tc>
      </w:tr>
      <w:tr w14:paraId="349AC0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789F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44271B">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255F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BC9A8">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CE4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730E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CB5B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585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882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00C9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214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5C60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3FD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9FA1F">
            <w:pPr>
              <w:jc w:val="center"/>
            </w:pPr>
          </w:p>
        </w:tc>
      </w:tr>
      <w:tr w14:paraId="3E2D3C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FE9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908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AAC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93784">
            <w:pPr>
              <w:jc w:val="center"/>
            </w:pPr>
            <w:r>
              <w:rPr>
                <w:rFonts w:ascii="宋体" w:hAnsi="宋体" w:eastAsia="宋体"/>
                <w:sz w:val="16"/>
              </w:rPr>
              <w:t>受益学校满意度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702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D0AA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1D60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5F0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B81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F8CA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BB1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0641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0DB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134DA">
            <w:pPr>
              <w:jc w:val="center"/>
            </w:pPr>
          </w:p>
        </w:tc>
      </w:tr>
      <w:tr w14:paraId="601886F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6D579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A04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62D5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6B25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9F40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F310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2967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FE5F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5E77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3897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2EA172"/>
        </w:tc>
      </w:tr>
    </w:tbl>
    <w:p w14:paraId="5A77DA5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1A2D726B">
        <w:tblPrEx>
          <w:tblCellMar>
            <w:top w:w="0" w:type="dxa"/>
            <w:left w:w="108" w:type="dxa"/>
            <w:bottom w:w="0" w:type="dxa"/>
            <w:right w:w="108" w:type="dxa"/>
          </w:tblCellMar>
        </w:tblPrEx>
        <w:tc>
          <w:tcPr>
            <w:tcW w:w="8848" w:type="dxa"/>
            <w:gridSpan w:val="14"/>
            <w:vAlign w:val="center"/>
          </w:tcPr>
          <w:p w14:paraId="6CB6B20A">
            <w:pPr>
              <w:jc w:val="center"/>
            </w:pPr>
            <w:r>
              <w:rPr>
                <w:rFonts w:ascii="宋体" w:hAnsi="宋体" w:eastAsia="宋体"/>
                <w:sz w:val="24"/>
              </w:rPr>
              <w:t>项目支出绩效自评表</w:t>
            </w:r>
          </w:p>
        </w:tc>
      </w:tr>
      <w:tr w14:paraId="16D0B584">
        <w:tblPrEx>
          <w:tblCellMar>
            <w:top w:w="0" w:type="dxa"/>
            <w:left w:w="108" w:type="dxa"/>
            <w:bottom w:w="0" w:type="dxa"/>
            <w:right w:w="108" w:type="dxa"/>
          </w:tblCellMar>
        </w:tblPrEx>
        <w:tc>
          <w:tcPr>
            <w:tcW w:w="8848" w:type="dxa"/>
            <w:gridSpan w:val="14"/>
            <w:vAlign w:val="center"/>
          </w:tcPr>
          <w:p w14:paraId="5BCC0725">
            <w:pPr>
              <w:jc w:val="center"/>
            </w:pPr>
            <w:r>
              <w:rPr>
                <w:rFonts w:ascii="宋体" w:hAnsi="宋体" w:eastAsia="宋体"/>
                <w:sz w:val="24"/>
              </w:rPr>
              <w:t>(2024年度)</w:t>
            </w:r>
          </w:p>
        </w:tc>
      </w:tr>
      <w:tr w14:paraId="37513D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9802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8E3DA9">
            <w:pPr>
              <w:jc w:val="center"/>
            </w:pPr>
            <w:r>
              <w:rPr>
                <w:rFonts w:ascii="宋体" w:hAnsi="宋体" w:eastAsia="宋体"/>
                <w:sz w:val="16"/>
              </w:rPr>
              <w:t>教育局思想政治工作创新研究项目和思政名师工作室建设经费</w:t>
            </w:r>
          </w:p>
        </w:tc>
      </w:tr>
      <w:tr w14:paraId="33400B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D0B4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53957D">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04FD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A2600A">
            <w:pPr>
              <w:jc w:val="center"/>
            </w:pPr>
            <w:r>
              <w:rPr>
                <w:rFonts w:ascii="宋体" w:hAnsi="宋体" w:eastAsia="宋体"/>
                <w:sz w:val="16"/>
              </w:rPr>
              <w:t>吉木萨尔县教育局</w:t>
            </w:r>
          </w:p>
        </w:tc>
      </w:tr>
      <w:tr w14:paraId="1913A5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4FD44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2D0B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8EF4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D969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DB8B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D712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E2E7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82DEA">
            <w:pPr>
              <w:jc w:val="center"/>
            </w:pPr>
            <w:r>
              <w:rPr>
                <w:rFonts w:ascii="宋体" w:hAnsi="宋体" w:eastAsia="宋体"/>
                <w:sz w:val="16"/>
              </w:rPr>
              <w:t>得分</w:t>
            </w:r>
          </w:p>
        </w:tc>
      </w:tr>
      <w:tr w14:paraId="5E283F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530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52CB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04FE9">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C614A">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7CCFA">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5E8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BE13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17CC4">
            <w:pPr>
              <w:jc w:val="center"/>
            </w:pPr>
            <w:r>
              <w:rPr>
                <w:rFonts w:ascii="宋体" w:hAnsi="宋体" w:eastAsia="宋体"/>
                <w:sz w:val="16"/>
              </w:rPr>
              <w:t>10.00</w:t>
            </w:r>
          </w:p>
        </w:tc>
      </w:tr>
      <w:tr w14:paraId="0BB952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388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C059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D9254">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C9348">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55F00">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5A2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460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49765">
            <w:pPr>
              <w:jc w:val="center"/>
            </w:pPr>
            <w:r>
              <w:rPr>
                <w:rFonts w:ascii="宋体" w:hAnsi="宋体" w:eastAsia="宋体"/>
                <w:sz w:val="16"/>
              </w:rPr>
              <w:t>—</w:t>
            </w:r>
          </w:p>
        </w:tc>
      </w:tr>
      <w:tr w14:paraId="5292D4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58D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2C7F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9CD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65F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A83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BA7B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977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42658">
            <w:pPr>
              <w:jc w:val="center"/>
            </w:pPr>
            <w:r>
              <w:rPr>
                <w:rFonts w:ascii="宋体" w:hAnsi="宋体" w:eastAsia="宋体"/>
                <w:sz w:val="16"/>
              </w:rPr>
              <w:t>—</w:t>
            </w:r>
          </w:p>
        </w:tc>
      </w:tr>
      <w:tr w14:paraId="0C8C32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28E4F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213D9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7A2493">
            <w:pPr>
              <w:jc w:val="center"/>
            </w:pPr>
            <w:r>
              <w:rPr>
                <w:rFonts w:ascii="宋体" w:hAnsi="宋体" w:eastAsia="宋体"/>
                <w:sz w:val="16"/>
              </w:rPr>
              <w:t>实际完成情况</w:t>
            </w:r>
          </w:p>
        </w:tc>
      </w:tr>
      <w:tr w14:paraId="78C3F0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D3F2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D45FAA">
            <w:pPr>
              <w:jc w:val="both"/>
            </w:pPr>
            <w:r>
              <w:rPr>
                <w:rFonts w:ascii="宋体" w:hAnsi="宋体" w:eastAsia="宋体"/>
                <w:sz w:val="16"/>
              </w:rPr>
              <w:t>依据昌州财行</w:t>
            </w:r>
            <w:r>
              <w:rPr>
                <w:rFonts w:hint="eastAsia" w:ascii="宋体" w:hAnsi="宋体"/>
                <w:sz w:val="16"/>
                <w:lang w:eastAsia="zh-CN"/>
              </w:rPr>
              <w:t>〔2024〕7号</w:t>
            </w:r>
            <w:r>
              <w:rPr>
                <w:rFonts w:ascii="宋体" w:hAnsi="宋体" w:eastAsia="宋体"/>
                <w:sz w:val="16"/>
              </w:rPr>
              <w:t>关于拨付思想政治工作创新研究项目和思政名师工作室建设经费的通知（丁彦坤）及（孔莉名师工作室）拨付资金1.5万元，由孔莉名师工作室负责落实到位。该笔资金预计2024年12月31日支付完毕。主要为更好</w:t>
            </w:r>
            <w:r>
              <w:rPr>
                <w:rFonts w:hint="eastAsia" w:ascii="宋体" w:hAnsi="宋体"/>
                <w:sz w:val="16"/>
                <w:lang w:eastAsia="zh-CN"/>
              </w:rPr>
              <w:t>地</w:t>
            </w:r>
            <w:r>
              <w:rPr>
                <w:rFonts w:ascii="宋体" w:hAnsi="宋体" w:eastAsia="宋体"/>
                <w:sz w:val="16"/>
              </w:rPr>
              <w:t>提高学生思想政治知识水平。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B00EE3">
            <w:pPr>
              <w:jc w:val="both"/>
            </w:pPr>
            <w:r>
              <w:rPr>
                <w:rFonts w:hint="eastAsia" w:ascii="宋体" w:hAnsi="宋体"/>
                <w:sz w:val="16"/>
                <w:lang w:eastAsia="zh-CN"/>
              </w:rPr>
              <w:t>截至2024</w:t>
            </w:r>
            <w:r>
              <w:rPr>
                <w:rFonts w:ascii="宋体" w:hAnsi="宋体" w:eastAsia="宋体"/>
                <w:sz w:val="16"/>
              </w:rPr>
              <w:t>年12月31日，本项目实际支出资金1.5万元，预算执行率为100%，实际已完成100%，通过实施本项目，开展思想政治工作创新研究项目，打造思政名师工作室，有效提升了名师引领作用，更好地提升学生思想政治知识水平。</w:t>
            </w:r>
          </w:p>
        </w:tc>
      </w:tr>
      <w:tr w14:paraId="466B7E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683F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5D7A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BC48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E429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5F2B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6FEF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62F1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0925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7237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FC47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4FEB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08F9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7183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66BF6">
            <w:pPr>
              <w:jc w:val="center"/>
            </w:pPr>
            <w:r>
              <w:rPr>
                <w:rFonts w:ascii="宋体" w:hAnsi="宋体" w:eastAsia="宋体"/>
                <w:sz w:val="16"/>
              </w:rPr>
              <w:t>偏差原因分析及改进措施</w:t>
            </w:r>
          </w:p>
        </w:tc>
      </w:tr>
      <w:tr w14:paraId="46C7D8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5035F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DABE4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3F2F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A4812">
            <w:pPr>
              <w:jc w:val="center"/>
            </w:pPr>
            <w:r>
              <w:rPr>
                <w:rFonts w:ascii="宋体" w:hAnsi="宋体" w:eastAsia="宋体"/>
                <w:sz w:val="16"/>
              </w:rPr>
              <w:t>支持名师工作室数量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CA43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2DBE7">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64BE5">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6B6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9733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670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B16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B17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F34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EEE99">
            <w:pPr>
              <w:jc w:val="center"/>
            </w:pPr>
          </w:p>
        </w:tc>
      </w:tr>
      <w:tr w14:paraId="528049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2D8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48E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AFAF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21338">
            <w:pPr>
              <w:jc w:val="center"/>
            </w:pPr>
            <w:r>
              <w:rPr>
                <w:rFonts w:ascii="宋体" w:hAnsi="宋体" w:eastAsia="宋体"/>
                <w:sz w:val="16"/>
              </w:rPr>
              <w:t>名师工作室按照考核细则完成工作任务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E46F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262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3CA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027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01B3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378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0B4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80B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59A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A75E5">
            <w:pPr>
              <w:jc w:val="center"/>
            </w:pPr>
          </w:p>
        </w:tc>
      </w:tr>
      <w:tr w14:paraId="1BF737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C1C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B26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597B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4320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2A7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5F878">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FFD47">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4C0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65A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623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D6F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10C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F04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BB7F5">
            <w:pPr>
              <w:jc w:val="center"/>
            </w:pPr>
          </w:p>
        </w:tc>
      </w:tr>
      <w:tr w14:paraId="44F9AA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F2D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86D8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033E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E05E9">
            <w:pPr>
              <w:jc w:val="center"/>
            </w:pPr>
            <w:r>
              <w:rPr>
                <w:rFonts w:ascii="宋体" w:hAnsi="宋体" w:eastAsia="宋体"/>
                <w:sz w:val="16"/>
              </w:rPr>
              <w:t>拨付工作室运维经费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6C5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D7B8A">
            <w:pPr>
              <w:jc w:val="center"/>
            </w:pPr>
            <w:r>
              <w:rPr>
                <w:rFonts w:ascii="宋体" w:hAnsi="宋体" w:eastAsia="宋体"/>
                <w:sz w:val="16"/>
              </w:rPr>
              <w:t>&lt;=1.50万元/年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584DC">
            <w:pPr>
              <w:jc w:val="center"/>
            </w:pPr>
            <w:r>
              <w:rPr>
                <w:rFonts w:ascii="宋体" w:hAnsi="宋体" w:eastAsia="宋体"/>
                <w:sz w:val="16"/>
              </w:rPr>
              <w:t>=1.5万元/年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5D1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DB3A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347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713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146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B32F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A8D07">
            <w:pPr>
              <w:jc w:val="center"/>
            </w:pPr>
          </w:p>
        </w:tc>
      </w:tr>
      <w:tr w14:paraId="6A0762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152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6CC5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3060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A0E85">
            <w:pPr>
              <w:jc w:val="center"/>
            </w:pPr>
            <w:r>
              <w:rPr>
                <w:rFonts w:ascii="宋体" w:hAnsi="宋体" w:eastAsia="宋体"/>
                <w:sz w:val="16"/>
              </w:rPr>
              <w:t>提高思政教育质量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50A6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0336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CAFE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00B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B218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9A09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49F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55BE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3DF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483EA">
            <w:pPr>
              <w:jc w:val="center"/>
            </w:pPr>
          </w:p>
        </w:tc>
      </w:tr>
      <w:tr w14:paraId="79B8C9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702B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D5ECA3">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E532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B1513">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F71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320D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41F7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934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56E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15D9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97D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3D0F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E7A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06535">
            <w:pPr>
              <w:jc w:val="center"/>
            </w:pPr>
          </w:p>
        </w:tc>
      </w:tr>
      <w:tr w14:paraId="1ED680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620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FF8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A8F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74239">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BD0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9F75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082B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20F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EEC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D064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A53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6C23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3EE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8EC2C">
            <w:pPr>
              <w:jc w:val="center"/>
            </w:pPr>
          </w:p>
        </w:tc>
      </w:tr>
      <w:tr w14:paraId="0DBF693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9919C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314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E324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4C3E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5698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4E1E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F0AB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3CA3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2829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5555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F338A8"/>
        </w:tc>
      </w:tr>
    </w:tbl>
    <w:p w14:paraId="2962FD8B">
      <w:r>
        <w:br w:type="page"/>
      </w:r>
    </w:p>
    <w:tbl>
      <w:tblPr>
        <w:tblStyle w:val="9"/>
        <w:tblW w:w="0" w:type="auto"/>
        <w:tblInd w:w="0" w:type="dxa"/>
        <w:tblLayout w:type="autofit"/>
        <w:tblCellMar>
          <w:top w:w="0" w:type="dxa"/>
          <w:left w:w="108" w:type="dxa"/>
          <w:bottom w:w="0" w:type="dxa"/>
          <w:right w:w="108" w:type="dxa"/>
        </w:tblCellMar>
      </w:tblPr>
      <w:tblGrid>
        <w:gridCol w:w="621"/>
        <w:gridCol w:w="604"/>
        <w:gridCol w:w="604"/>
        <w:gridCol w:w="621"/>
        <w:gridCol w:w="613"/>
        <w:gridCol w:w="856"/>
        <w:gridCol w:w="776"/>
        <w:gridCol w:w="621"/>
        <w:gridCol w:w="696"/>
        <w:gridCol w:w="604"/>
        <w:gridCol w:w="604"/>
        <w:gridCol w:w="605"/>
        <w:gridCol w:w="605"/>
        <w:gridCol w:w="630"/>
      </w:tblGrid>
      <w:tr w14:paraId="7A98E079">
        <w:tblPrEx>
          <w:tblCellMar>
            <w:top w:w="0" w:type="dxa"/>
            <w:left w:w="108" w:type="dxa"/>
            <w:bottom w:w="0" w:type="dxa"/>
            <w:right w:w="108" w:type="dxa"/>
          </w:tblCellMar>
        </w:tblPrEx>
        <w:tc>
          <w:tcPr>
            <w:tcW w:w="8848" w:type="dxa"/>
            <w:gridSpan w:val="14"/>
            <w:vAlign w:val="center"/>
          </w:tcPr>
          <w:p w14:paraId="17705A75">
            <w:pPr>
              <w:jc w:val="center"/>
            </w:pPr>
            <w:r>
              <w:rPr>
                <w:rFonts w:ascii="宋体" w:hAnsi="宋体" w:eastAsia="宋体"/>
                <w:sz w:val="24"/>
              </w:rPr>
              <w:t>项目支出绩效自评表</w:t>
            </w:r>
          </w:p>
        </w:tc>
      </w:tr>
      <w:tr w14:paraId="23BA8C39">
        <w:tblPrEx>
          <w:tblCellMar>
            <w:top w:w="0" w:type="dxa"/>
            <w:left w:w="108" w:type="dxa"/>
            <w:bottom w:w="0" w:type="dxa"/>
            <w:right w:w="108" w:type="dxa"/>
          </w:tblCellMar>
        </w:tblPrEx>
        <w:tc>
          <w:tcPr>
            <w:tcW w:w="8848" w:type="dxa"/>
            <w:gridSpan w:val="14"/>
            <w:vAlign w:val="center"/>
          </w:tcPr>
          <w:p w14:paraId="2EEA8609">
            <w:pPr>
              <w:jc w:val="center"/>
            </w:pPr>
            <w:r>
              <w:rPr>
                <w:rFonts w:ascii="宋体" w:hAnsi="宋体" w:eastAsia="宋体"/>
                <w:sz w:val="24"/>
              </w:rPr>
              <w:t>(2024年度)</w:t>
            </w:r>
          </w:p>
        </w:tc>
      </w:tr>
      <w:tr w14:paraId="17A522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7267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236165">
            <w:pPr>
              <w:jc w:val="center"/>
            </w:pPr>
            <w:r>
              <w:rPr>
                <w:rFonts w:ascii="宋体" w:hAnsi="宋体" w:eastAsia="宋体"/>
                <w:sz w:val="16"/>
              </w:rPr>
              <w:t>教育局昌州财教</w:t>
            </w:r>
            <w:r>
              <w:rPr>
                <w:rFonts w:hint="eastAsia" w:ascii="宋体" w:hAnsi="宋体"/>
                <w:sz w:val="16"/>
                <w:lang w:eastAsia="zh-CN"/>
              </w:rPr>
              <w:t>〔2023〕20号－－</w:t>
            </w:r>
            <w:r>
              <w:rPr>
                <w:rFonts w:ascii="宋体" w:hAnsi="宋体" w:eastAsia="宋体"/>
                <w:sz w:val="16"/>
              </w:rPr>
              <w:t>关于拨付2023年昌吉州中小学校园环境改造提升工程专项资金的通知</w:t>
            </w:r>
          </w:p>
        </w:tc>
      </w:tr>
      <w:tr w14:paraId="72FA77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7F92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8A23CF">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AB3A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4D432B">
            <w:pPr>
              <w:jc w:val="center"/>
            </w:pPr>
            <w:r>
              <w:rPr>
                <w:rFonts w:ascii="宋体" w:hAnsi="宋体" w:eastAsia="宋体"/>
                <w:sz w:val="16"/>
              </w:rPr>
              <w:t>吉木萨尔县教育局</w:t>
            </w:r>
          </w:p>
        </w:tc>
      </w:tr>
      <w:tr w14:paraId="03CF18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6A86B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E16A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768A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675B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13E8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F745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BA76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3C46D">
            <w:pPr>
              <w:jc w:val="center"/>
            </w:pPr>
            <w:r>
              <w:rPr>
                <w:rFonts w:ascii="宋体" w:hAnsi="宋体" w:eastAsia="宋体"/>
                <w:sz w:val="16"/>
              </w:rPr>
              <w:t>得分</w:t>
            </w:r>
          </w:p>
        </w:tc>
      </w:tr>
      <w:tr w14:paraId="08080BA0">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861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AC7E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B3E9B">
            <w:pPr>
              <w:jc w:val="center"/>
            </w:pPr>
            <w:r>
              <w:rPr>
                <w:rFonts w:ascii="宋体" w:hAnsi="宋体" w:eastAsia="宋体"/>
                <w:sz w:val="16"/>
              </w:rPr>
              <w:t>217.78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953C9">
            <w:pPr>
              <w:jc w:val="center"/>
            </w:pPr>
            <w:r>
              <w:rPr>
                <w:rFonts w:ascii="宋体" w:hAnsi="宋体" w:eastAsia="宋体"/>
                <w:sz w:val="16"/>
              </w:rPr>
              <w:t>217.78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798FD">
            <w:pPr>
              <w:jc w:val="center"/>
            </w:pPr>
            <w:r>
              <w:rPr>
                <w:rFonts w:ascii="宋体" w:hAnsi="宋体" w:eastAsia="宋体"/>
                <w:sz w:val="16"/>
              </w:rPr>
              <w:t>217.78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D87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D351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5DEC4">
            <w:pPr>
              <w:jc w:val="center"/>
            </w:pPr>
            <w:r>
              <w:rPr>
                <w:rFonts w:ascii="宋体" w:hAnsi="宋体" w:eastAsia="宋体"/>
                <w:sz w:val="16"/>
              </w:rPr>
              <w:t>10.00</w:t>
            </w:r>
          </w:p>
        </w:tc>
      </w:tr>
      <w:tr w14:paraId="14A25FAA">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3BF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0077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72555">
            <w:pPr>
              <w:jc w:val="center"/>
            </w:pPr>
            <w:r>
              <w:rPr>
                <w:rFonts w:ascii="宋体" w:hAnsi="宋体" w:eastAsia="宋体"/>
                <w:sz w:val="16"/>
              </w:rPr>
              <w:t>217.78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3BF4C">
            <w:pPr>
              <w:jc w:val="center"/>
            </w:pPr>
            <w:r>
              <w:rPr>
                <w:rFonts w:ascii="宋体" w:hAnsi="宋体" w:eastAsia="宋体"/>
                <w:sz w:val="16"/>
              </w:rPr>
              <w:t>217.78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E4CF2">
            <w:pPr>
              <w:jc w:val="center"/>
            </w:pPr>
            <w:r>
              <w:rPr>
                <w:rFonts w:ascii="宋体" w:hAnsi="宋体" w:eastAsia="宋体"/>
                <w:sz w:val="16"/>
              </w:rPr>
              <w:t>217.78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096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C80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BF355">
            <w:pPr>
              <w:jc w:val="center"/>
            </w:pPr>
            <w:r>
              <w:rPr>
                <w:rFonts w:ascii="宋体" w:hAnsi="宋体" w:eastAsia="宋体"/>
                <w:sz w:val="16"/>
              </w:rPr>
              <w:t>—</w:t>
            </w:r>
          </w:p>
        </w:tc>
      </w:tr>
      <w:tr w14:paraId="194082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A80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7D98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A93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41F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F42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883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9B2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22DAB">
            <w:pPr>
              <w:jc w:val="center"/>
            </w:pPr>
            <w:r>
              <w:rPr>
                <w:rFonts w:ascii="宋体" w:hAnsi="宋体" w:eastAsia="宋体"/>
                <w:sz w:val="16"/>
              </w:rPr>
              <w:t>—</w:t>
            </w:r>
          </w:p>
        </w:tc>
      </w:tr>
      <w:tr w14:paraId="505768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4AC29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76D59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6ED35A">
            <w:pPr>
              <w:jc w:val="center"/>
            </w:pPr>
            <w:r>
              <w:rPr>
                <w:rFonts w:ascii="宋体" w:hAnsi="宋体" w:eastAsia="宋体"/>
                <w:sz w:val="16"/>
              </w:rPr>
              <w:t>实际完成情况</w:t>
            </w:r>
          </w:p>
        </w:tc>
      </w:tr>
      <w:tr w14:paraId="194832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4BCD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DC3C29">
            <w:pPr>
              <w:jc w:val="both"/>
            </w:pPr>
            <w:r>
              <w:rPr>
                <w:rFonts w:ascii="宋体" w:hAnsi="宋体" w:eastAsia="宋体"/>
                <w:sz w:val="16"/>
              </w:rPr>
              <w:t>教育局昌州财教</w:t>
            </w:r>
            <w:r>
              <w:rPr>
                <w:rFonts w:hint="eastAsia" w:ascii="宋体" w:hAnsi="宋体"/>
                <w:sz w:val="16"/>
                <w:lang w:eastAsia="zh-CN"/>
              </w:rPr>
              <w:t>〔2023〕20号－－</w:t>
            </w:r>
            <w:r>
              <w:rPr>
                <w:rFonts w:ascii="宋体" w:hAnsi="宋体" w:eastAsia="宋体"/>
                <w:sz w:val="16"/>
              </w:rPr>
              <w:t>关于拨付2023年昌吉州中小学校园环境改造提升工程专项资金的通知，上级拨付资金217.78869万元，9所学校环境改造，7所粉刷，5所文化提升，预计2024年12月31日前完成支付。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B9C178">
            <w:pPr>
              <w:jc w:val="both"/>
            </w:pPr>
            <w:r>
              <w:rPr>
                <w:rFonts w:hint="eastAsia" w:ascii="宋体" w:hAnsi="宋体"/>
                <w:sz w:val="16"/>
                <w:lang w:eastAsia="zh-CN"/>
              </w:rPr>
              <w:t>截至2024</w:t>
            </w:r>
            <w:r>
              <w:rPr>
                <w:rFonts w:ascii="宋体" w:hAnsi="宋体" w:eastAsia="宋体"/>
                <w:sz w:val="16"/>
              </w:rPr>
              <w:t>年12月31日，本项目实际支出资金217.78万元，预算执行率为100%，通过实施本项目，完成了9所学校环境改造，7所粉刷，5所文化提升，改造后，教学环境得到显著改善，师生满意度大幅提升，有效达成预期目标，为校园营造了更加舒适安全的学习与生活氛围。</w:t>
            </w:r>
          </w:p>
        </w:tc>
      </w:tr>
      <w:tr w14:paraId="21EC92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B210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B367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D21D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397F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5F2B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E35A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7009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8FC5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72DA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6652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7D10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ADE0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FF5F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DE891">
            <w:pPr>
              <w:jc w:val="center"/>
            </w:pPr>
            <w:r>
              <w:rPr>
                <w:rFonts w:ascii="宋体" w:hAnsi="宋体" w:eastAsia="宋体"/>
                <w:sz w:val="16"/>
              </w:rPr>
              <w:t>偏差原因分析及改进措施</w:t>
            </w:r>
          </w:p>
        </w:tc>
      </w:tr>
      <w:tr w14:paraId="5E64E94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C1592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4B6A1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39D29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26D55">
            <w:pPr>
              <w:jc w:val="center"/>
            </w:pPr>
            <w:r>
              <w:rPr>
                <w:rFonts w:ascii="宋体" w:hAnsi="宋体" w:eastAsia="宋体"/>
                <w:sz w:val="16"/>
              </w:rPr>
              <w:t>环境改造提升学校数量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BAAD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A2232">
            <w:pPr>
              <w:jc w:val="center"/>
            </w:pPr>
            <w:r>
              <w:rPr>
                <w:rFonts w:ascii="宋体" w:hAnsi="宋体" w:eastAsia="宋体"/>
                <w:sz w:val="16"/>
              </w:rPr>
              <w:t>=9所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FA430">
            <w:pPr>
              <w:jc w:val="center"/>
            </w:pPr>
            <w:r>
              <w:rPr>
                <w:rFonts w:ascii="宋体" w:hAnsi="宋体" w:eastAsia="宋体"/>
                <w:sz w:val="16"/>
              </w:rPr>
              <w:t>=9所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102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3F10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FC0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1C5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0D5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E20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75D70">
            <w:pPr>
              <w:jc w:val="center"/>
            </w:pPr>
          </w:p>
        </w:tc>
      </w:tr>
      <w:tr w14:paraId="771FD3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802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B1E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D69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68A70">
            <w:pPr>
              <w:jc w:val="center"/>
            </w:pPr>
            <w:r>
              <w:rPr>
                <w:rFonts w:ascii="宋体" w:hAnsi="宋体" w:eastAsia="宋体"/>
                <w:sz w:val="16"/>
              </w:rPr>
              <w:t>粉刷学校数量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46BA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6F5E4">
            <w:pPr>
              <w:jc w:val="center"/>
            </w:pPr>
            <w:r>
              <w:rPr>
                <w:rFonts w:ascii="宋体" w:hAnsi="宋体" w:eastAsia="宋体"/>
                <w:sz w:val="16"/>
              </w:rPr>
              <w:t>=7所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5C630">
            <w:pPr>
              <w:jc w:val="center"/>
            </w:pPr>
            <w:r>
              <w:rPr>
                <w:rFonts w:ascii="宋体" w:hAnsi="宋体" w:eastAsia="宋体"/>
                <w:sz w:val="16"/>
              </w:rPr>
              <w:t>=7所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132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4AD0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253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1F6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A50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D9B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91881">
            <w:pPr>
              <w:jc w:val="center"/>
            </w:pPr>
          </w:p>
        </w:tc>
      </w:tr>
      <w:tr w14:paraId="739E2C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802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6EA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476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7CC5F">
            <w:pPr>
              <w:jc w:val="center"/>
            </w:pPr>
            <w:r>
              <w:rPr>
                <w:rFonts w:ascii="宋体" w:hAnsi="宋体" w:eastAsia="宋体"/>
                <w:sz w:val="16"/>
              </w:rPr>
              <w:t>校园文化改造提升学校数量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5227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091D3">
            <w:pPr>
              <w:jc w:val="center"/>
            </w:pPr>
            <w:r>
              <w:rPr>
                <w:rFonts w:ascii="宋体" w:hAnsi="宋体" w:eastAsia="宋体"/>
                <w:sz w:val="16"/>
              </w:rPr>
              <w:t>=5所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93AA1">
            <w:pPr>
              <w:jc w:val="center"/>
            </w:pPr>
            <w:r>
              <w:rPr>
                <w:rFonts w:ascii="宋体" w:hAnsi="宋体" w:eastAsia="宋体"/>
                <w:sz w:val="16"/>
              </w:rPr>
              <w:t>=5所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4B3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486A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3AA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247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CA4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65B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D086E">
            <w:pPr>
              <w:jc w:val="center"/>
            </w:pPr>
          </w:p>
        </w:tc>
      </w:tr>
      <w:tr w14:paraId="4AADE1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86C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9FD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AC222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2C4EF">
            <w:pPr>
              <w:jc w:val="center"/>
            </w:pPr>
            <w:r>
              <w:rPr>
                <w:rFonts w:ascii="宋体" w:hAnsi="宋体" w:eastAsia="宋体"/>
                <w:sz w:val="16"/>
              </w:rPr>
              <w:t>项目质量达标率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A93A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022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14E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131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0F8B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629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835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35D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82C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BF91A">
            <w:pPr>
              <w:jc w:val="center"/>
            </w:pPr>
          </w:p>
        </w:tc>
      </w:tr>
      <w:tr w14:paraId="30049F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995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6B6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897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3F034">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CA9D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F46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533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85F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30D7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E8D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716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236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0E6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7592A">
            <w:pPr>
              <w:jc w:val="center"/>
            </w:pPr>
          </w:p>
        </w:tc>
      </w:tr>
      <w:tr w14:paraId="5306FB45">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009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A9B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FCAF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E9069">
            <w:pPr>
              <w:jc w:val="center"/>
            </w:pPr>
            <w:r>
              <w:rPr>
                <w:rFonts w:ascii="宋体" w:hAnsi="宋体" w:eastAsia="宋体"/>
                <w:sz w:val="16"/>
              </w:rPr>
              <w:t>项目开工率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422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45C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336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99A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774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BFB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D94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617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417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B7F68">
            <w:pPr>
              <w:jc w:val="center"/>
            </w:pPr>
          </w:p>
        </w:tc>
      </w:tr>
      <w:tr w14:paraId="668C0982">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259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E5EC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EDC6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4A2CE">
            <w:pPr>
              <w:jc w:val="center"/>
            </w:pPr>
            <w:r>
              <w:rPr>
                <w:rFonts w:ascii="宋体" w:hAnsi="宋体" w:eastAsia="宋体"/>
                <w:sz w:val="16"/>
              </w:rPr>
              <w:t>2024年学校环境改造提升项目资金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C683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8690F">
            <w:pPr>
              <w:jc w:val="center"/>
            </w:pPr>
            <w:r>
              <w:rPr>
                <w:rFonts w:ascii="宋体" w:hAnsi="宋体" w:eastAsia="宋体"/>
                <w:sz w:val="16"/>
              </w:rPr>
              <w:t>&lt;=217.79万元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CA1DD">
            <w:pPr>
              <w:jc w:val="center"/>
            </w:pPr>
            <w:r>
              <w:rPr>
                <w:rFonts w:ascii="宋体" w:hAnsi="宋体" w:eastAsia="宋体"/>
                <w:sz w:val="16"/>
              </w:rPr>
              <w:t>=217.79万元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68E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A3A2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355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A78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1D6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940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AE330">
            <w:pPr>
              <w:jc w:val="center"/>
            </w:pPr>
          </w:p>
        </w:tc>
      </w:tr>
      <w:tr w14:paraId="3A3B76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66B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D124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598D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981A8">
            <w:pPr>
              <w:jc w:val="center"/>
            </w:pPr>
            <w:r>
              <w:rPr>
                <w:rFonts w:ascii="宋体" w:hAnsi="宋体" w:eastAsia="宋体"/>
                <w:sz w:val="16"/>
              </w:rPr>
              <w:t>改善校园环境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61C9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30B36">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A1350">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4E9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1131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61FE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8BB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573C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2F8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46CB9">
            <w:pPr>
              <w:jc w:val="center"/>
            </w:pPr>
          </w:p>
        </w:tc>
      </w:tr>
      <w:tr w14:paraId="5EAA6CB4">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BFE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BDEA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A46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27C32">
            <w:pPr>
              <w:jc w:val="center"/>
            </w:pPr>
            <w:r>
              <w:rPr>
                <w:rFonts w:ascii="宋体" w:hAnsi="宋体" w:eastAsia="宋体"/>
                <w:sz w:val="16"/>
              </w:rPr>
              <w:t>受益学校满意度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DF2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74FF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B09E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C49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91B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C73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61D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0BB0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9CA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375F5">
            <w:pPr>
              <w:jc w:val="center"/>
            </w:pPr>
          </w:p>
        </w:tc>
      </w:tr>
      <w:tr w14:paraId="249AD9E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1BD9E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A63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330F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6269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08A6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0762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8153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A2B9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5C77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3ACC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CF1BCF"/>
        </w:tc>
      </w:tr>
    </w:tbl>
    <w:p w14:paraId="00D6750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1D3D5EA9">
        <w:tblPrEx>
          <w:tblCellMar>
            <w:top w:w="0" w:type="dxa"/>
            <w:left w:w="108" w:type="dxa"/>
            <w:bottom w:w="0" w:type="dxa"/>
            <w:right w:w="108" w:type="dxa"/>
          </w:tblCellMar>
        </w:tblPrEx>
        <w:tc>
          <w:tcPr>
            <w:tcW w:w="8848" w:type="dxa"/>
            <w:gridSpan w:val="14"/>
            <w:vAlign w:val="center"/>
          </w:tcPr>
          <w:p w14:paraId="55238ADB">
            <w:pPr>
              <w:jc w:val="center"/>
            </w:pPr>
            <w:r>
              <w:rPr>
                <w:rFonts w:ascii="宋体" w:hAnsi="宋体" w:eastAsia="宋体"/>
                <w:sz w:val="24"/>
              </w:rPr>
              <w:t>项目支出绩效自评表</w:t>
            </w:r>
          </w:p>
        </w:tc>
      </w:tr>
      <w:tr w14:paraId="541E7C38">
        <w:tblPrEx>
          <w:tblCellMar>
            <w:top w:w="0" w:type="dxa"/>
            <w:left w:w="108" w:type="dxa"/>
            <w:bottom w:w="0" w:type="dxa"/>
            <w:right w:w="108" w:type="dxa"/>
          </w:tblCellMar>
        </w:tblPrEx>
        <w:tc>
          <w:tcPr>
            <w:tcW w:w="8848" w:type="dxa"/>
            <w:gridSpan w:val="14"/>
            <w:vAlign w:val="center"/>
          </w:tcPr>
          <w:p w14:paraId="6ECEEF40">
            <w:pPr>
              <w:jc w:val="center"/>
            </w:pPr>
            <w:r>
              <w:rPr>
                <w:rFonts w:ascii="宋体" w:hAnsi="宋体" w:eastAsia="宋体"/>
                <w:sz w:val="24"/>
              </w:rPr>
              <w:t>(2024年度)</w:t>
            </w:r>
          </w:p>
        </w:tc>
      </w:tr>
      <w:tr w14:paraId="40985D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AA1C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76A3E15">
            <w:pPr>
              <w:jc w:val="center"/>
            </w:pPr>
            <w:r>
              <w:rPr>
                <w:rFonts w:ascii="宋体" w:hAnsi="宋体" w:eastAsia="宋体"/>
                <w:sz w:val="16"/>
              </w:rPr>
              <w:t>新时代文明实践中心建设项目</w:t>
            </w:r>
          </w:p>
        </w:tc>
      </w:tr>
      <w:tr w14:paraId="516329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DFF1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7A6D4C">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3CE0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A2A102">
            <w:pPr>
              <w:jc w:val="center"/>
            </w:pPr>
            <w:r>
              <w:rPr>
                <w:rFonts w:ascii="宋体" w:hAnsi="宋体" w:eastAsia="宋体"/>
                <w:sz w:val="16"/>
              </w:rPr>
              <w:t>吉木萨尔县教育局</w:t>
            </w:r>
          </w:p>
        </w:tc>
      </w:tr>
      <w:tr w14:paraId="187512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61B12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7353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4EE6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49A3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03DB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166E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0628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AA23F">
            <w:pPr>
              <w:jc w:val="center"/>
            </w:pPr>
            <w:r>
              <w:rPr>
                <w:rFonts w:ascii="宋体" w:hAnsi="宋体" w:eastAsia="宋体"/>
                <w:sz w:val="16"/>
              </w:rPr>
              <w:t>得分</w:t>
            </w:r>
          </w:p>
        </w:tc>
      </w:tr>
      <w:tr w14:paraId="031787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F4E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382F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BBDB0">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9BF22">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0E7AD">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8C4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4FF8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9AB67">
            <w:pPr>
              <w:jc w:val="center"/>
            </w:pPr>
            <w:r>
              <w:rPr>
                <w:rFonts w:ascii="宋体" w:hAnsi="宋体" w:eastAsia="宋体"/>
                <w:sz w:val="16"/>
              </w:rPr>
              <w:t>10.00</w:t>
            </w:r>
          </w:p>
        </w:tc>
      </w:tr>
      <w:tr w14:paraId="55695F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AA8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41A1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F643D">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29E71">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58934">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493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803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B003C">
            <w:pPr>
              <w:jc w:val="center"/>
            </w:pPr>
            <w:r>
              <w:rPr>
                <w:rFonts w:ascii="宋体" w:hAnsi="宋体" w:eastAsia="宋体"/>
                <w:sz w:val="16"/>
              </w:rPr>
              <w:t>—</w:t>
            </w:r>
          </w:p>
        </w:tc>
      </w:tr>
      <w:tr w14:paraId="628A37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7E9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FDAF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E90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CC3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F55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5D2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544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30160">
            <w:pPr>
              <w:jc w:val="center"/>
            </w:pPr>
            <w:r>
              <w:rPr>
                <w:rFonts w:ascii="宋体" w:hAnsi="宋体" w:eastAsia="宋体"/>
                <w:sz w:val="16"/>
              </w:rPr>
              <w:t>—</w:t>
            </w:r>
          </w:p>
        </w:tc>
      </w:tr>
      <w:tr w14:paraId="456D27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2A7A4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3E369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FF134C">
            <w:pPr>
              <w:jc w:val="center"/>
            </w:pPr>
            <w:r>
              <w:rPr>
                <w:rFonts w:ascii="宋体" w:hAnsi="宋体" w:eastAsia="宋体"/>
                <w:sz w:val="16"/>
              </w:rPr>
              <w:t>实际完成情况</w:t>
            </w:r>
          </w:p>
        </w:tc>
      </w:tr>
      <w:tr w14:paraId="58B45E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BA30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9F41F6">
            <w:pPr>
              <w:jc w:val="both"/>
            </w:pPr>
            <w:r>
              <w:rPr>
                <w:rFonts w:ascii="宋体" w:hAnsi="宋体" w:eastAsia="宋体"/>
                <w:sz w:val="16"/>
              </w:rPr>
              <w:t>依据昌州财教</w:t>
            </w:r>
            <w:r>
              <w:rPr>
                <w:rFonts w:hint="eastAsia" w:ascii="宋体" w:hAnsi="宋体"/>
                <w:sz w:val="16"/>
                <w:lang w:eastAsia="zh-CN"/>
              </w:rPr>
              <w:t>〔2023〕79号</w:t>
            </w:r>
            <w:r>
              <w:rPr>
                <w:rFonts w:ascii="宋体" w:hAnsi="宋体" w:eastAsia="宋体"/>
                <w:sz w:val="16"/>
              </w:rPr>
              <w:t xml:space="preserve"> 关于提前下达2024年中央补助地方公共文化服务体系建设补助资金预算的通知（新时代文明实践中心建设项目），申请拨付资金2万元，资金及时到位，用于新时代文明实践中心建设项目，更好</w:t>
            </w:r>
            <w:r>
              <w:rPr>
                <w:rFonts w:hint="eastAsia" w:ascii="宋体" w:hAnsi="宋体"/>
                <w:sz w:val="16"/>
                <w:lang w:eastAsia="zh-CN"/>
              </w:rPr>
              <w:t>地</w:t>
            </w:r>
            <w:r>
              <w:rPr>
                <w:rFonts w:ascii="宋体" w:hAnsi="宋体" w:eastAsia="宋体"/>
                <w:sz w:val="16"/>
              </w:rPr>
              <w:t>营造新时代文明建设环境，给师生创造更好的文化学习环境,有效改善师生文明实践。</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26AF39">
            <w:pPr>
              <w:jc w:val="both"/>
            </w:pPr>
            <w:r>
              <w:rPr>
                <w:rFonts w:hint="eastAsia" w:ascii="宋体" w:hAnsi="宋体"/>
                <w:sz w:val="16"/>
                <w:lang w:eastAsia="zh-CN"/>
              </w:rPr>
              <w:t>截至2024</w:t>
            </w:r>
            <w:r>
              <w:rPr>
                <w:rFonts w:ascii="宋体" w:hAnsi="宋体" w:eastAsia="宋体"/>
                <w:sz w:val="16"/>
              </w:rPr>
              <w:t>年12月31日，本项目实际支出资金2万元，预算执行率为100%，实际已完成100%，通过实施本项目，校园文化氛围更加浓厚，师生的文明意识显著增强，形成了良好的文明实践风尚，达到了预期改善师生文明实践环境的目标。</w:t>
            </w:r>
          </w:p>
        </w:tc>
      </w:tr>
      <w:tr w14:paraId="51E319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7A66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BA42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6C6E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7C7A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D912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7B4F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F747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1B92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DEEF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1C66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BB38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0FD1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F098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36E22">
            <w:pPr>
              <w:jc w:val="center"/>
            </w:pPr>
            <w:r>
              <w:rPr>
                <w:rFonts w:ascii="宋体" w:hAnsi="宋体" w:eastAsia="宋体"/>
                <w:sz w:val="16"/>
              </w:rPr>
              <w:t>偏差原因分析及改进措施</w:t>
            </w:r>
          </w:p>
        </w:tc>
      </w:tr>
      <w:tr w14:paraId="4BC6DC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D2DFF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2664A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5218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6D484">
            <w:pPr>
              <w:jc w:val="center"/>
            </w:pPr>
            <w:r>
              <w:rPr>
                <w:rFonts w:ascii="宋体" w:hAnsi="宋体" w:eastAsia="宋体"/>
                <w:sz w:val="16"/>
              </w:rPr>
              <w:t>新时代文明实践中心建设项目数量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E81F8">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F52B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AEFD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081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A2FDB">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B05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6F4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505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245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F3A9A">
            <w:pPr>
              <w:jc w:val="center"/>
            </w:pPr>
          </w:p>
        </w:tc>
      </w:tr>
      <w:tr w14:paraId="70965D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2B4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F0B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2E3E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51BA6">
            <w:pPr>
              <w:jc w:val="center"/>
            </w:pPr>
            <w:r>
              <w:rPr>
                <w:rFonts w:ascii="宋体" w:hAnsi="宋体" w:eastAsia="宋体"/>
                <w:sz w:val="16"/>
              </w:rPr>
              <w:t>活动举办成功率（%）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0E24E">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567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F0A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4A3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46FB6">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7BA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11B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147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9F8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A46E0">
            <w:pPr>
              <w:jc w:val="center"/>
            </w:pPr>
          </w:p>
        </w:tc>
      </w:tr>
      <w:tr w14:paraId="590341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BDB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A86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EA52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7E599">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E9A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139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3B4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6E1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01C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76B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613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D68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8E2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52F8B">
            <w:pPr>
              <w:jc w:val="center"/>
            </w:pPr>
          </w:p>
        </w:tc>
      </w:tr>
      <w:tr w14:paraId="7422E7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D20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21EC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B006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64F79">
            <w:pPr>
              <w:jc w:val="center"/>
            </w:pPr>
            <w:r>
              <w:rPr>
                <w:rFonts w:ascii="宋体" w:hAnsi="宋体" w:eastAsia="宋体"/>
                <w:sz w:val="16"/>
              </w:rPr>
              <w:t>项目预算成本控制率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0A5F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C51E7">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9EA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515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20D0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FEE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60F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3FD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961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C8664">
            <w:pPr>
              <w:jc w:val="center"/>
            </w:pPr>
          </w:p>
        </w:tc>
      </w:tr>
      <w:tr w14:paraId="70D2FD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97D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2A8E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1828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61988">
            <w:pPr>
              <w:jc w:val="center"/>
            </w:pPr>
            <w:r>
              <w:rPr>
                <w:rFonts w:ascii="宋体" w:hAnsi="宋体" w:eastAsia="宋体"/>
                <w:sz w:val="16"/>
              </w:rPr>
              <w:t>改善师生文明实践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395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43363">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DB8AF">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9E2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C1C4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82E4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00A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EE18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FF4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FAAE7">
            <w:pPr>
              <w:jc w:val="center"/>
            </w:pPr>
          </w:p>
        </w:tc>
      </w:tr>
      <w:tr w14:paraId="7E18A5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3AF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07E035">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D94F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70A84">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A4E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70B1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BECE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D9B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F3C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D2F1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49C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2840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BDB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99439">
            <w:pPr>
              <w:jc w:val="center"/>
            </w:pPr>
          </w:p>
        </w:tc>
      </w:tr>
      <w:tr w14:paraId="405423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460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7AA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C83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884C1">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6AF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0639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7A16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925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9FC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E5D1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B6F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E7FB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C94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FF161">
            <w:pPr>
              <w:jc w:val="center"/>
            </w:pPr>
          </w:p>
        </w:tc>
      </w:tr>
      <w:tr w14:paraId="5DA0C1B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04E88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11B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52E8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5841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2C4B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84DB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6669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F90D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BD07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109F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33FD8B"/>
        </w:tc>
      </w:tr>
    </w:tbl>
    <w:p w14:paraId="11F47C0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204A9C2C">
        <w:tblPrEx>
          <w:tblCellMar>
            <w:top w:w="0" w:type="dxa"/>
            <w:left w:w="108" w:type="dxa"/>
            <w:bottom w:w="0" w:type="dxa"/>
            <w:right w:w="108" w:type="dxa"/>
          </w:tblCellMar>
        </w:tblPrEx>
        <w:tc>
          <w:tcPr>
            <w:tcW w:w="8848" w:type="dxa"/>
            <w:gridSpan w:val="14"/>
            <w:vAlign w:val="center"/>
          </w:tcPr>
          <w:p w14:paraId="02729C1F">
            <w:pPr>
              <w:jc w:val="center"/>
            </w:pPr>
            <w:r>
              <w:rPr>
                <w:rFonts w:ascii="宋体" w:hAnsi="宋体" w:eastAsia="宋体"/>
                <w:sz w:val="24"/>
              </w:rPr>
              <w:t>项目支出绩效自评表</w:t>
            </w:r>
          </w:p>
        </w:tc>
      </w:tr>
      <w:tr w14:paraId="172C046D">
        <w:tblPrEx>
          <w:tblCellMar>
            <w:top w:w="0" w:type="dxa"/>
            <w:left w:w="108" w:type="dxa"/>
            <w:bottom w:w="0" w:type="dxa"/>
            <w:right w:w="108" w:type="dxa"/>
          </w:tblCellMar>
        </w:tblPrEx>
        <w:tc>
          <w:tcPr>
            <w:tcW w:w="8848" w:type="dxa"/>
            <w:gridSpan w:val="14"/>
            <w:vAlign w:val="center"/>
          </w:tcPr>
          <w:p w14:paraId="6F622D43">
            <w:pPr>
              <w:jc w:val="center"/>
            </w:pPr>
            <w:r>
              <w:rPr>
                <w:rFonts w:ascii="宋体" w:hAnsi="宋体" w:eastAsia="宋体"/>
                <w:sz w:val="24"/>
              </w:rPr>
              <w:t>(2024年度)</w:t>
            </w:r>
          </w:p>
        </w:tc>
      </w:tr>
      <w:tr w14:paraId="3794CA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7C7A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86D590C">
            <w:pPr>
              <w:jc w:val="center"/>
            </w:pPr>
            <w:r>
              <w:rPr>
                <w:rFonts w:ascii="宋体" w:hAnsi="宋体" w:eastAsia="宋体"/>
                <w:sz w:val="16"/>
              </w:rPr>
              <w:t>新疆人才发展基金2024年度第一轮支持资金</w:t>
            </w:r>
          </w:p>
        </w:tc>
      </w:tr>
      <w:tr w14:paraId="22EA53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7D4F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B189E7">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1801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DF1FD6">
            <w:pPr>
              <w:jc w:val="center"/>
            </w:pPr>
            <w:r>
              <w:rPr>
                <w:rFonts w:ascii="宋体" w:hAnsi="宋体" w:eastAsia="宋体"/>
                <w:sz w:val="16"/>
              </w:rPr>
              <w:t>吉木萨尔县教育局</w:t>
            </w:r>
          </w:p>
        </w:tc>
      </w:tr>
      <w:tr w14:paraId="510744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CED80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E1F7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A3A3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11D0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C067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CF2B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C5CD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AF8CD">
            <w:pPr>
              <w:jc w:val="center"/>
            </w:pPr>
            <w:r>
              <w:rPr>
                <w:rFonts w:ascii="宋体" w:hAnsi="宋体" w:eastAsia="宋体"/>
                <w:sz w:val="16"/>
              </w:rPr>
              <w:t>得分</w:t>
            </w:r>
          </w:p>
        </w:tc>
      </w:tr>
      <w:tr w14:paraId="2FAA39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DF1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5416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0064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E1B0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6D09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947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1AE7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B9948">
            <w:pPr>
              <w:jc w:val="center"/>
            </w:pPr>
            <w:r>
              <w:rPr>
                <w:rFonts w:ascii="宋体" w:hAnsi="宋体" w:eastAsia="宋体"/>
                <w:sz w:val="16"/>
              </w:rPr>
              <w:t>10.00</w:t>
            </w:r>
          </w:p>
        </w:tc>
      </w:tr>
      <w:tr w14:paraId="48E2C4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1C3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3A4A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EF19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6074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5BD0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7BF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916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A5C4D">
            <w:pPr>
              <w:jc w:val="center"/>
            </w:pPr>
            <w:r>
              <w:rPr>
                <w:rFonts w:ascii="宋体" w:hAnsi="宋体" w:eastAsia="宋体"/>
                <w:sz w:val="16"/>
              </w:rPr>
              <w:t>—</w:t>
            </w:r>
          </w:p>
        </w:tc>
      </w:tr>
      <w:tr w14:paraId="6DA400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E71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5711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3A4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D76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912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EFA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7A9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68E03">
            <w:pPr>
              <w:jc w:val="center"/>
            </w:pPr>
            <w:r>
              <w:rPr>
                <w:rFonts w:ascii="宋体" w:hAnsi="宋体" w:eastAsia="宋体"/>
                <w:sz w:val="16"/>
              </w:rPr>
              <w:t>—</w:t>
            </w:r>
          </w:p>
        </w:tc>
      </w:tr>
      <w:tr w14:paraId="589064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7FBEE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ADC60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EF585C">
            <w:pPr>
              <w:jc w:val="center"/>
            </w:pPr>
            <w:r>
              <w:rPr>
                <w:rFonts w:ascii="宋体" w:hAnsi="宋体" w:eastAsia="宋体"/>
                <w:sz w:val="16"/>
              </w:rPr>
              <w:t>实际完成情况</w:t>
            </w:r>
          </w:p>
        </w:tc>
      </w:tr>
      <w:tr w14:paraId="5425D9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5EC9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C07CD5">
            <w:pPr>
              <w:jc w:val="both"/>
            </w:pPr>
            <w:r>
              <w:rPr>
                <w:rFonts w:ascii="宋体" w:hAnsi="宋体" w:eastAsia="宋体"/>
                <w:sz w:val="16"/>
              </w:rPr>
              <w:t>依据昌州财行</w:t>
            </w:r>
            <w:r>
              <w:rPr>
                <w:rFonts w:hint="eastAsia" w:ascii="宋体" w:hAnsi="宋体"/>
                <w:sz w:val="16"/>
                <w:lang w:eastAsia="zh-CN"/>
              </w:rPr>
              <w:t>〔2024〕5号</w:t>
            </w:r>
            <w:r>
              <w:rPr>
                <w:rFonts w:ascii="宋体" w:hAnsi="宋体" w:eastAsia="宋体"/>
                <w:sz w:val="16"/>
              </w:rPr>
              <w:t>关于拨付新疆人才发展基金2024年度第一轮支持资金的通知，年中追加资金10万元，用于发放人才基金，培养教育教学名师。</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6556E7">
            <w:pPr>
              <w:jc w:val="both"/>
            </w:pPr>
            <w:r>
              <w:rPr>
                <w:rFonts w:hint="eastAsia" w:ascii="宋体" w:hAnsi="宋体"/>
                <w:sz w:val="16"/>
                <w:lang w:eastAsia="zh-CN"/>
              </w:rPr>
              <w:t>截至2024</w:t>
            </w:r>
            <w:r>
              <w:rPr>
                <w:rFonts w:ascii="宋体" w:hAnsi="宋体" w:eastAsia="宋体"/>
                <w:sz w:val="16"/>
              </w:rPr>
              <w:t>年12月31日，本项目实际支出资金10万元，预算执行率为100%，实际已完成100%，通过实施本项目，利用新疆人才发展基金2024年度第一轮支持资金，打造天山英才教育教学名师工作室，有效提升了名师引领作用。</w:t>
            </w:r>
          </w:p>
        </w:tc>
      </w:tr>
      <w:tr w14:paraId="14CA2B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327F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E75A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BA47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B51A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7A6D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04EE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3DC2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4166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DAFB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CBCB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EC32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DA28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DB19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229EE">
            <w:pPr>
              <w:jc w:val="center"/>
            </w:pPr>
            <w:r>
              <w:rPr>
                <w:rFonts w:ascii="宋体" w:hAnsi="宋体" w:eastAsia="宋体"/>
                <w:sz w:val="16"/>
              </w:rPr>
              <w:t>偏差原因分析及改进措施</w:t>
            </w:r>
          </w:p>
        </w:tc>
      </w:tr>
      <w:tr w14:paraId="67FC7A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1F358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8011E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2AC1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45DBB">
            <w:pPr>
              <w:jc w:val="center"/>
            </w:pPr>
            <w:r>
              <w:rPr>
                <w:rFonts w:ascii="宋体" w:hAnsi="宋体" w:eastAsia="宋体"/>
                <w:sz w:val="16"/>
              </w:rPr>
              <w:t>培养名师人数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823FD">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FDA4C">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02653">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A41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1F5F1">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EE6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0D0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313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6E0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48A42">
            <w:pPr>
              <w:jc w:val="center"/>
            </w:pPr>
          </w:p>
        </w:tc>
      </w:tr>
      <w:tr w14:paraId="4B6857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BD6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4C4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F712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13E78">
            <w:pPr>
              <w:jc w:val="center"/>
            </w:pPr>
            <w:r>
              <w:rPr>
                <w:rFonts w:ascii="宋体" w:hAnsi="宋体" w:eastAsia="宋体"/>
                <w:sz w:val="16"/>
              </w:rPr>
              <w:t>教育教学名师推荐人员合规率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E3B9B">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F60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641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DD7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90126">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667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A44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4EB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706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83027">
            <w:pPr>
              <w:jc w:val="center"/>
            </w:pPr>
          </w:p>
        </w:tc>
      </w:tr>
      <w:tr w14:paraId="6E9601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7ED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B8C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8637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71BA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714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BBFEE">
            <w:pPr>
              <w:jc w:val="center"/>
            </w:pPr>
            <w:r>
              <w:rPr>
                <w:rFonts w:ascii="宋体" w:hAnsi="宋体" w:eastAsia="宋体"/>
                <w:sz w:val="16"/>
              </w:rPr>
              <w:t>2024年12月1日前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0E3F8">
            <w:pPr>
              <w:jc w:val="center"/>
            </w:pPr>
            <w:r>
              <w:rPr>
                <w:rFonts w:ascii="宋体" w:hAnsi="宋体" w:eastAsia="宋体"/>
                <w:sz w:val="16"/>
              </w:rPr>
              <w:t>=2024年12月1日前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7D1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14F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BA4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FFF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2E6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1BF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21E87">
            <w:pPr>
              <w:jc w:val="center"/>
            </w:pPr>
          </w:p>
        </w:tc>
      </w:tr>
      <w:tr w14:paraId="7B356D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537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4205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6433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1DFB4">
            <w:pPr>
              <w:jc w:val="center"/>
            </w:pPr>
            <w:r>
              <w:rPr>
                <w:rFonts w:ascii="宋体" w:hAnsi="宋体" w:eastAsia="宋体"/>
                <w:sz w:val="16"/>
              </w:rPr>
              <w:t>教育教学名师支持资金标准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A788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0606F">
            <w:pPr>
              <w:jc w:val="center"/>
            </w:pPr>
            <w:r>
              <w:rPr>
                <w:rFonts w:ascii="宋体" w:hAnsi="宋体" w:eastAsia="宋体"/>
                <w:sz w:val="16"/>
              </w:rPr>
              <w:t>=10万元/年/人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0EE59">
            <w:pPr>
              <w:jc w:val="center"/>
            </w:pPr>
            <w:r>
              <w:rPr>
                <w:rFonts w:ascii="宋体" w:hAnsi="宋体" w:eastAsia="宋体"/>
                <w:sz w:val="16"/>
              </w:rPr>
              <w:t>=10万元/年/人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381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3035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7EA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230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15B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B70F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62CB1">
            <w:pPr>
              <w:jc w:val="center"/>
            </w:pPr>
          </w:p>
        </w:tc>
      </w:tr>
      <w:tr w14:paraId="4E7682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39B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DE76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DA02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B1D62">
            <w:pPr>
              <w:jc w:val="center"/>
            </w:pPr>
            <w:r>
              <w:rPr>
                <w:rFonts w:ascii="宋体" w:hAnsi="宋体" w:eastAsia="宋体"/>
                <w:sz w:val="16"/>
              </w:rPr>
              <w:t>名师教学水平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3F67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906F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8B84D">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56F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9576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6627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3F0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4663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F4D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1D341">
            <w:pPr>
              <w:jc w:val="center"/>
            </w:pPr>
          </w:p>
        </w:tc>
      </w:tr>
      <w:tr w14:paraId="500186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D4ED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9338AD">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EFE3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27496">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8B26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0AEB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6D66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0E9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10F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8560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A78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0303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127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3CB8D">
            <w:pPr>
              <w:jc w:val="center"/>
            </w:pPr>
          </w:p>
        </w:tc>
      </w:tr>
      <w:tr w14:paraId="1A0167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BCE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20A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D79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723E0">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3DC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613E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BE73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DD0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5E5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51B0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2EC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1F5B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6CB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AC741">
            <w:pPr>
              <w:jc w:val="center"/>
            </w:pPr>
          </w:p>
        </w:tc>
      </w:tr>
      <w:tr w14:paraId="3452F34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47285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297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D34B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E958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B0ED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1739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4428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BCCD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F1CF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245F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0C619B"/>
        </w:tc>
      </w:tr>
    </w:tbl>
    <w:p w14:paraId="3BA2EED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08D8336C">
        <w:tblPrEx>
          <w:tblCellMar>
            <w:top w:w="0" w:type="dxa"/>
            <w:left w:w="108" w:type="dxa"/>
            <w:bottom w:w="0" w:type="dxa"/>
            <w:right w:w="108" w:type="dxa"/>
          </w:tblCellMar>
        </w:tblPrEx>
        <w:tc>
          <w:tcPr>
            <w:tcW w:w="8848" w:type="dxa"/>
            <w:gridSpan w:val="14"/>
            <w:vAlign w:val="center"/>
          </w:tcPr>
          <w:p w14:paraId="083C9C4D">
            <w:pPr>
              <w:jc w:val="center"/>
            </w:pPr>
            <w:r>
              <w:rPr>
                <w:rFonts w:ascii="宋体" w:hAnsi="宋体" w:eastAsia="宋体"/>
                <w:sz w:val="24"/>
              </w:rPr>
              <w:t>项目支出绩效自评表</w:t>
            </w:r>
          </w:p>
        </w:tc>
      </w:tr>
      <w:tr w14:paraId="551D7CFA">
        <w:tblPrEx>
          <w:tblCellMar>
            <w:top w:w="0" w:type="dxa"/>
            <w:left w:w="108" w:type="dxa"/>
            <w:bottom w:w="0" w:type="dxa"/>
            <w:right w:w="108" w:type="dxa"/>
          </w:tblCellMar>
        </w:tblPrEx>
        <w:tc>
          <w:tcPr>
            <w:tcW w:w="8848" w:type="dxa"/>
            <w:gridSpan w:val="14"/>
            <w:vAlign w:val="center"/>
          </w:tcPr>
          <w:p w14:paraId="51200515">
            <w:pPr>
              <w:jc w:val="center"/>
            </w:pPr>
            <w:r>
              <w:rPr>
                <w:rFonts w:ascii="宋体" w:hAnsi="宋体" w:eastAsia="宋体"/>
                <w:sz w:val="24"/>
              </w:rPr>
              <w:t>(2024年度)</w:t>
            </w:r>
          </w:p>
        </w:tc>
      </w:tr>
      <w:tr w14:paraId="2F887E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B26E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43F14B">
            <w:pPr>
              <w:jc w:val="center"/>
            </w:pPr>
            <w:r>
              <w:rPr>
                <w:rFonts w:ascii="宋体" w:hAnsi="宋体" w:eastAsia="宋体"/>
                <w:sz w:val="16"/>
              </w:rPr>
              <w:t>昌州财教</w:t>
            </w:r>
            <w:r>
              <w:rPr>
                <w:rFonts w:hint="eastAsia" w:ascii="宋体" w:hAnsi="宋体"/>
                <w:sz w:val="16"/>
                <w:lang w:eastAsia="zh-CN"/>
              </w:rPr>
              <w:t>〔2023〕92号</w:t>
            </w:r>
            <w:r>
              <w:rPr>
                <w:rFonts w:ascii="宋体" w:hAnsi="宋体" w:eastAsia="宋体"/>
                <w:sz w:val="16"/>
              </w:rPr>
              <w:t>关于提前下达2024年中央义务教育薄弱环节改善与能力提升补助资金预算的通知</w:t>
            </w:r>
          </w:p>
        </w:tc>
      </w:tr>
      <w:tr w14:paraId="28FFAF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AFBE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C7A8C1">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F6FA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9A51C1">
            <w:pPr>
              <w:jc w:val="center"/>
            </w:pPr>
            <w:r>
              <w:rPr>
                <w:rFonts w:ascii="宋体" w:hAnsi="宋体" w:eastAsia="宋体"/>
                <w:sz w:val="16"/>
              </w:rPr>
              <w:t>吉木萨尔县教育局</w:t>
            </w:r>
          </w:p>
        </w:tc>
      </w:tr>
      <w:tr w14:paraId="1A873783">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04659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704C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282B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066B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8332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8321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D79C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C4265">
            <w:pPr>
              <w:jc w:val="center"/>
            </w:pPr>
            <w:r>
              <w:rPr>
                <w:rFonts w:ascii="宋体" w:hAnsi="宋体" w:eastAsia="宋体"/>
                <w:sz w:val="16"/>
              </w:rPr>
              <w:t>得分</w:t>
            </w:r>
          </w:p>
        </w:tc>
      </w:tr>
      <w:tr w14:paraId="5541A0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DAE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B22A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0E1AF">
            <w:pPr>
              <w:jc w:val="center"/>
            </w:pPr>
            <w:r>
              <w:rPr>
                <w:rFonts w:ascii="宋体" w:hAnsi="宋体" w:eastAsia="宋体"/>
                <w:sz w:val="16"/>
              </w:rPr>
              <w:t>1,129.00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8BDD3">
            <w:pPr>
              <w:jc w:val="center"/>
            </w:pPr>
            <w:r>
              <w:rPr>
                <w:rFonts w:ascii="宋体" w:hAnsi="宋体" w:eastAsia="宋体"/>
                <w:sz w:val="16"/>
              </w:rPr>
              <w:t>1,129.00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08EC8">
            <w:pPr>
              <w:jc w:val="center"/>
            </w:pPr>
            <w:r>
              <w:rPr>
                <w:rFonts w:ascii="宋体" w:hAnsi="宋体" w:eastAsia="宋体"/>
                <w:sz w:val="16"/>
              </w:rPr>
              <w:t>1,129.00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273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02D5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4F42F">
            <w:pPr>
              <w:jc w:val="center"/>
            </w:pPr>
            <w:r>
              <w:rPr>
                <w:rFonts w:ascii="宋体" w:hAnsi="宋体" w:eastAsia="宋体"/>
                <w:sz w:val="16"/>
              </w:rPr>
              <w:t>10.00</w:t>
            </w:r>
          </w:p>
        </w:tc>
      </w:tr>
      <w:tr w14:paraId="5D1146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328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E926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5AC59">
            <w:pPr>
              <w:jc w:val="center"/>
            </w:pPr>
            <w:r>
              <w:rPr>
                <w:rFonts w:ascii="宋体" w:hAnsi="宋体" w:eastAsia="宋体"/>
                <w:sz w:val="16"/>
              </w:rPr>
              <w:t>1,129.00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F78EF">
            <w:pPr>
              <w:jc w:val="center"/>
            </w:pPr>
            <w:r>
              <w:rPr>
                <w:rFonts w:ascii="宋体" w:hAnsi="宋体" w:eastAsia="宋体"/>
                <w:sz w:val="16"/>
              </w:rPr>
              <w:t>1,129.00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691E3">
            <w:pPr>
              <w:jc w:val="center"/>
            </w:pPr>
            <w:r>
              <w:rPr>
                <w:rFonts w:ascii="宋体" w:hAnsi="宋体" w:eastAsia="宋体"/>
                <w:sz w:val="16"/>
              </w:rPr>
              <w:t>1,129.00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9FDE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C4E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BCB47">
            <w:pPr>
              <w:jc w:val="center"/>
            </w:pPr>
            <w:r>
              <w:rPr>
                <w:rFonts w:ascii="宋体" w:hAnsi="宋体" w:eastAsia="宋体"/>
                <w:sz w:val="16"/>
              </w:rPr>
              <w:t>—</w:t>
            </w:r>
          </w:p>
        </w:tc>
      </w:tr>
      <w:tr w14:paraId="12A29C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547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023A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6B4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2E3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4AD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665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0C0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34C55">
            <w:pPr>
              <w:jc w:val="center"/>
            </w:pPr>
            <w:r>
              <w:rPr>
                <w:rFonts w:ascii="宋体" w:hAnsi="宋体" w:eastAsia="宋体"/>
                <w:sz w:val="16"/>
              </w:rPr>
              <w:t>—</w:t>
            </w:r>
          </w:p>
        </w:tc>
      </w:tr>
      <w:tr w14:paraId="5F57D5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AA236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3506B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B8D702">
            <w:pPr>
              <w:jc w:val="center"/>
            </w:pPr>
            <w:r>
              <w:rPr>
                <w:rFonts w:ascii="宋体" w:hAnsi="宋体" w:eastAsia="宋体"/>
                <w:sz w:val="16"/>
              </w:rPr>
              <w:t>实际完成情况</w:t>
            </w:r>
          </w:p>
        </w:tc>
      </w:tr>
      <w:tr w14:paraId="3BE591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3712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A8D6BC">
            <w:pPr>
              <w:jc w:val="both"/>
            </w:pPr>
            <w:r>
              <w:rPr>
                <w:rFonts w:ascii="宋体" w:hAnsi="宋体" w:eastAsia="宋体"/>
                <w:sz w:val="16"/>
              </w:rPr>
              <w:t>年初下达资金1129万元，保障学校数量13所，在校学生享受比例达到100%，保障学校全覆盖，每</w:t>
            </w:r>
            <w:r>
              <w:rPr>
                <w:rFonts w:hint="eastAsia" w:ascii="宋体" w:hAnsi="宋体"/>
                <w:sz w:val="16"/>
                <w:lang w:eastAsia="zh-CN"/>
              </w:rPr>
              <w:t>所学</w:t>
            </w:r>
            <w:r>
              <w:rPr>
                <w:rFonts w:ascii="宋体" w:hAnsi="宋体" w:eastAsia="宋体"/>
                <w:sz w:val="16"/>
              </w:rPr>
              <w:t>校分配金额预计为87万元。有效改善办学条件。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A062B2">
            <w:pPr>
              <w:jc w:val="both"/>
            </w:pPr>
            <w:r>
              <w:rPr>
                <w:rFonts w:hint="eastAsia" w:ascii="宋体" w:hAnsi="宋体"/>
                <w:sz w:val="16"/>
                <w:lang w:eastAsia="zh-CN"/>
              </w:rPr>
              <w:t>截至</w:t>
            </w:r>
            <w:r>
              <w:rPr>
                <w:rFonts w:ascii="宋体" w:hAnsi="宋体" w:eastAsia="宋体"/>
                <w:sz w:val="16"/>
              </w:rPr>
              <w:t>2024年12月31日，本项目实际支出资金1129万元，预算执行率为100%，实际已完成100%，通过实施本项目，有效改善了全县13所学校的办学条件，学校的基础设施得到显著改善，教学设备更加齐全，有效提升了学生的学习积极性和教学质量，为义务教育均衡发展奠定了坚实基础。</w:t>
            </w:r>
          </w:p>
        </w:tc>
      </w:tr>
      <w:tr w14:paraId="247742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2234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26B0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97FD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9D16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23BC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A533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7461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B214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90D7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1FEF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9A38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E8AE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9291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E70C7">
            <w:pPr>
              <w:jc w:val="center"/>
            </w:pPr>
            <w:r>
              <w:rPr>
                <w:rFonts w:ascii="宋体" w:hAnsi="宋体" w:eastAsia="宋体"/>
                <w:sz w:val="16"/>
              </w:rPr>
              <w:t>偏差原因分析及改进措施</w:t>
            </w:r>
          </w:p>
        </w:tc>
      </w:tr>
      <w:tr w14:paraId="6A0778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0392D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9C97C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2C283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59966">
            <w:pPr>
              <w:jc w:val="center"/>
            </w:pPr>
            <w:r>
              <w:rPr>
                <w:rFonts w:ascii="宋体" w:hAnsi="宋体" w:eastAsia="宋体"/>
                <w:sz w:val="16"/>
              </w:rPr>
              <w:t>保障学校数量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A5C1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874A6">
            <w:pPr>
              <w:jc w:val="center"/>
            </w:pPr>
            <w:r>
              <w:rPr>
                <w:rFonts w:ascii="宋体" w:hAnsi="宋体" w:eastAsia="宋体"/>
                <w:sz w:val="16"/>
              </w:rPr>
              <w:t>=13所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0397A">
            <w:pPr>
              <w:jc w:val="center"/>
            </w:pPr>
            <w:r>
              <w:rPr>
                <w:rFonts w:ascii="宋体" w:hAnsi="宋体" w:eastAsia="宋体"/>
                <w:sz w:val="16"/>
              </w:rPr>
              <w:t>=13所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E85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85A9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41E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D9B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4F5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7BB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0A7DF">
            <w:pPr>
              <w:jc w:val="center"/>
            </w:pPr>
          </w:p>
        </w:tc>
      </w:tr>
      <w:tr w14:paraId="1D7F72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EFA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BE6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EAF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2CDA8">
            <w:pPr>
              <w:jc w:val="center"/>
            </w:pPr>
            <w:r>
              <w:rPr>
                <w:rFonts w:ascii="宋体" w:hAnsi="宋体" w:eastAsia="宋体"/>
                <w:sz w:val="16"/>
              </w:rPr>
              <w:t>在校学生享受比例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D65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F4D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C08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24F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074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647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D0E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666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8F1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8E55D">
            <w:pPr>
              <w:jc w:val="center"/>
            </w:pPr>
          </w:p>
        </w:tc>
      </w:tr>
      <w:tr w14:paraId="5A38D2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2F1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508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FB7C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D1765">
            <w:pPr>
              <w:jc w:val="center"/>
            </w:pPr>
            <w:r>
              <w:rPr>
                <w:rFonts w:ascii="宋体" w:hAnsi="宋体" w:eastAsia="宋体"/>
                <w:sz w:val="16"/>
              </w:rPr>
              <w:t>保障学校覆盖率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794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BEB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90E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4E9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68F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B02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A08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A06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CC4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DFF25">
            <w:pPr>
              <w:jc w:val="center"/>
            </w:pPr>
          </w:p>
        </w:tc>
      </w:tr>
      <w:tr w14:paraId="54BB9DB2">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BAA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D98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9E20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12942">
            <w:pPr>
              <w:jc w:val="center"/>
            </w:pPr>
            <w:r>
              <w:rPr>
                <w:rFonts w:ascii="宋体" w:hAnsi="宋体" w:eastAsia="宋体"/>
                <w:sz w:val="16"/>
              </w:rPr>
              <w:t>保障资金拨付及时率（%）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3B2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B0A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87A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7C9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D5B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2EA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901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703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566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6377B">
            <w:pPr>
              <w:jc w:val="center"/>
            </w:pPr>
          </w:p>
        </w:tc>
      </w:tr>
      <w:tr w14:paraId="7D45D121">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68E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9965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34FD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80A43">
            <w:pPr>
              <w:jc w:val="center"/>
            </w:pPr>
            <w:r>
              <w:rPr>
                <w:rFonts w:ascii="宋体" w:hAnsi="宋体" w:eastAsia="宋体"/>
                <w:sz w:val="16"/>
              </w:rPr>
              <w:t>平均分配金额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2408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E8D45">
            <w:pPr>
              <w:jc w:val="center"/>
            </w:pPr>
            <w:r>
              <w:rPr>
                <w:rFonts w:ascii="宋体" w:hAnsi="宋体" w:eastAsia="宋体"/>
                <w:sz w:val="16"/>
              </w:rPr>
              <w:t>&lt;=87万元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14BCA">
            <w:pPr>
              <w:jc w:val="center"/>
            </w:pPr>
            <w:r>
              <w:rPr>
                <w:rFonts w:ascii="宋体" w:hAnsi="宋体" w:eastAsia="宋体"/>
                <w:sz w:val="16"/>
              </w:rPr>
              <w:t>=87万元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607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186D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639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93F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32C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483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9226B">
            <w:pPr>
              <w:jc w:val="center"/>
            </w:pPr>
          </w:p>
        </w:tc>
      </w:tr>
      <w:tr w14:paraId="42F7CE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8BA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1608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8B90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CF3BF">
            <w:pPr>
              <w:jc w:val="center"/>
            </w:pPr>
            <w:r>
              <w:rPr>
                <w:rFonts w:ascii="宋体" w:hAnsi="宋体" w:eastAsia="宋体"/>
                <w:sz w:val="16"/>
              </w:rPr>
              <w:t>改善了办学条件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33F2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25259">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E1A00">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B65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52CC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498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123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61C7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A28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5C739">
            <w:pPr>
              <w:jc w:val="center"/>
            </w:pPr>
          </w:p>
        </w:tc>
      </w:tr>
      <w:tr w14:paraId="313E9E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556F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61C68A">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61E4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44196">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300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E2538">
            <w:pPr>
              <w:jc w:val="center"/>
            </w:pPr>
            <w:r>
              <w:rPr>
                <w:rFonts w:ascii="宋体" w:hAnsi="宋体" w:eastAsia="宋体"/>
                <w:sz w:val="16"/>
              </w:rPr>
              <w:t>&lt;=95%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E154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08E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4AA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5EC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B57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FD11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62E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9AEAE">
            <w:pPr>
              <w:jc w:val="center"/>
            </w:pPr>
          </w:p>
        </w:tc>
      </w:tr>
      <w:tr w14:paraId="64B65554">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CF5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39F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E23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0D775">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99C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A110B">
            <w:pPr>
              <w:jc w:val="center"/>
            </w:pPr>
            <w:r>
              <w:rPr>
                <w:rFonts w:ascii="宋体" w:hAnsi="宋体" w:eastAsia="宋体"/>
                <w:sz w:val="16"/>
              </w:rPr>
              <w:t>&lt;=95%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96D5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D62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090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05A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BA6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B301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D0C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1C708">
            <w:pPr>
              <w:jc w:val="center"/>
            </w:pPr>
          </w:p>
        </w:tc>
      </w:tr>
      <w:tr w14:paraId="2CEB46A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CCFC3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3A4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28D1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392F1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249D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B124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7EE6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81F1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7C00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E692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D9B39A"/>
        </w:tc>
      </w:tr>
    </w:tbl>
    <w:p w14:paraId="07E50AD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96"/>
        <w:gridCol w:w="632"/>
        <w:gridCol w:w="632"/>
        <w:gridCol w:w="632"/>
        <w:gridCol w:w="632"/>
        <w:gridCol w:w="632"/>
      </w:tblGrid>
      <w:tr w14:paraId="34D6B613">
        <w:tblPrEx>
          <w:tblCellMar>
            <w:top w:w="0" w:type="dxa"/>
            <w:left w:w="108" w:type="dxa"/>
            <w:bottom w:w="0" w:type="dxa"/>
            <w:right w:w="108" w:type="dxa"/>
          </w:tblCellMar>
        </w:tblPrEx>
        <w:tc>
          <w:tcPr>
            <w:tcW w:w="8848" w:type="dxa"/>
            <w:gridSpan w:val="14"/>
            <w:vAlign w:val="center"/>
          </w:tcPr>
          <w:p w14:paraId="18DEEEE8">
            <w:pPr>
              <w:jc w:val="center"/>
            </w:pPr>
            <w:r>
              <w:rPr>
                <w:rFonts w:ascii="宋体" w:hAnsi="宋体" w:eastAsia="宋体"/>
                <w:sz w:val="24"/>
              </w:rPr>
              <w:t>项目支出绩效自评表</w:t>
            </w:r>
          </w:p>
        </w:tc>
      </w:tr>
      <w:tr w14:paraId="188F5BA5">
        <w:tblPrEx>
          <w:tblCellMar>
            <w:top w:w="0" w:type="dxa"/>
            <w:left w:w="108" w:type="dxa"/>
            <w:bottom w:w="0" w:type="dxa"/>
            <w:right w:w="108" w:type="dxa"/>
          </w:tblCellMar>
        </w:tblPrEx>
        <w:tc>
          <w:tcPr>
            <w:tcW w:w="8848" w:type="dxa"/>
            <w:gridSpan w:val="14"/>
            <w:vAlign w:val="center"/>
          </w:tcPr>
          <w:p w14:paraId="71CF2A43">
            <w:pPr>
              <w:jc w:val="center"/>
            </w:pPr>
            <w:r>
              <w:rPr>
                <w:rFonts w:ascii="宋体" w:hAnsi="宋体" w:eastAsia="宋体"/>
                <w:sz w:val="24"/>
              </w:rPr>
              <w:t>(2024年度)</w:t>
            </w:r>
          </w:p>
        </w:tc>
      </w:tr>
      <w:tr w14:paraId="768470A6">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8E64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4C141E">
            <w:pPr>
              <w:jc w:val="center"/>
            </w:pPr>
            <w:r>
              <w:rPr>
                <w:rFonts w:ascii="宋体" w:hAnsi="宋体" w:eastAsia="宋体"/>
                <w:sz w:val="16"/>
              </w:rPr>
              <w:t>昌州财教</w:t>
            </w:r>
            <w:r>
              <w:rPr>
                <w:rFonts w:hint="eastAsia" w:ascii="宋体" w:hAnsi="宋体"/>
                <w:sz w:val="16"/>
                <w:lang w:eastAsia="zh-CN"/>
              </w:rPr>
              <w:t>〔2021〕68号－</w:t>
            </w:r>
            <w:r>
              <w:rPr>
                <w:rFonts w:ascii="宋体" w:hAnsi="宋体" w:eastAsia="宋体"/>
                <w:sz w:val="16"/>
              </w:rPr>
              <w:t>关于提前下达2022年教育薄弱环节与能力提升补助资金预算的通知</w:t>
            </w:r>
          </w:p>
        </w:tc>
      </w:tr>
      <w:tr w14:paraId="3DF775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9F18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C367CF">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7EC5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4822BE">
            <w:pPr>
              <w:jc w:val="center"/>
            </w:pPr>
            <w:r>
              <w:rPr>
                <w:rFonts w:ascii="宋体" w:hAnsi="宋体" w:eastAsia="宋体"/>
                <w:sz w:val="16"/>
              </w:rPr>
              <w:t>吉木萨尔县教育局</w:t>
            </w:r>
          </w:p>
        </w:tc>
      </w:tr>
      <w:tr w14:paraId="0EB7F5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6EEDE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94CD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C66A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E4BC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1223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A25E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4F1C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6D124">
            <w:pPr>
              <w:jc w:val="center"/>
            </w:pPr>
            <w:r>
              <w:rPr>
                <w:rFonts w:ascii="宋体" w:hAnsi="宋体" w:eastAsia="宋体"/>
                <w:sz w:val="16"/>
              </w:rPr>
              <w:t>得分</w:t>
            </w:r>
          </w:p>
        </w:tc>
      </w:tr>
      <w:tr w14:paraId="3B7EAB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51C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2F50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E536A">
            <w:pPr>
              <w:jc w:val="center"/>
            </w:pPr>
            <w:r>
              <w:rPr>
                <w:rFonts w:ascii="宋体" w:hAnsi="宋体" w:eastAsia="宋体"/>
                <w:sz w:val="16"/>
              </w:rPr>
              <w:t>77.99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F7692">
            <w:pPr>
              <w:jc w:val="center"/>
            </w:pPr>
            <w:r>
              <w:rPr>
                <w:rFonts w:ascii="宋体" w:hAnsi="宋体" w:eastAsia="宋体"/>
                <w:sz w:val="16"/>
              </w:rPr>
              <w:t>77.99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F2A1E">
            <w:pPr>
              <w:jc w:val="center"/>
            </w:pPr>
            <w:r>
              <w:rPr>
                <w:rFonts w:ascii="宋体" w:hAnsi="宋体" w:eastAsia="宋体"/>
                <w:sz w:val="16"/>
              </w:rPr>
              <w:t>77.99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77B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8F97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7C7D5">
            <w:pPr>
              <w:jc w:val="center"/>
            </w:pPr>
            <w:r>
              <w:rPr>
                <w:rFonts w:ascii="宋体" w:hAnsi="宋体" w:eastAsia="宋体"/>
                <w:sz w:val="16"/>
              </w:rPr>
              <w:t>10.00</w:t>
            </w:r>
          </w:p>
        </w:tc>
      </w:tr>
      <w:tr w14:paraId="015D45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8BE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303C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9EB5F">
            <w:pPr>
              <w:jc w:val="center"/>
            </w:pPr>
            <w:r>
              <w:rPr>
                <w:rFonts w:ascii="宋体" w:hAnsi="宋体" w:eastAsia="宋体"/>
                <w:sz w:val="16"/>
              </w:rPr>
              <w:t>77.99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3CFFC">
            <w:pPr>
              <w:jc w:val="center"/>
            </w:pPr>
            <w:r>
              <w:rPr>
                <w:rFonts w:ascii="宋体" w:hAnsi="宋体" w:eastAsia="宋体"/>
                <w:sz w:val="16"/>
              </w:rPr>
              <w:t>77.99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5F8B4">
            <w:pPr>
              <w:jc w:val="center"/>
            </w:pPr>
            <w:r>
              <w:rPr>
                <w:rFonts w:ascii="宋体" w:hAnsi="宋体" w:eastAsia="宋体"/>
                <w:sz w:val="16"/>
              </w:rPr>
              <w:t>77.99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14BA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E81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92FF9">
            <w:pPr>
              <w:jc w:val="center"/>
            </w:pPr>
            <w:r>
              <w:rPr>
                <w:rFonts w:ascii="宋体" w:hAnsi="宋体" w:eastAsia="宋体"/>
                <w:sz w:val="16"/>
              </w:rPr>
              <w:t>—</w:t>
            </w:r>
          </w:p>
        </w:tc>
      </w:tr>
      <w:tr w14:paraId="18F308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7F2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B24E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09C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616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C57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943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C6D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DF02B">
            <w:pPr>
              <w:jc w:val="center"/>
            </w:pPr>
            <w:r>
              <w:rPr>
                <w:rFonts w:ascii="宋体" w:hAnsi="宋体" w:eastAsia="宋体"/>
                <w:sz w:val="16"/>
              </w:rPr>
              <w:t>—</w:t>
            </w:r>
          </w:p>
        </w:tc>
      </w:tr>
      <w:tr w14:paraId="6318BE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3BC03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FFAD9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703A40">
            <w:pPr>
              <w:jc w:val="center"/>
            </w:pPr>
            <w:r>
              <w:rPr>
                <w:rFonts w:ascii="宋体" w:hAnsi="宋体" w:eastAsia="宋体"/>
                <w:sz w:val="16"/>
              </w:rPr>
              <w:t>实际完成情况</w:t>
            </w:r>
          </w:p>
        </w:tc>
      </w:tr>
      <w:tr w14:paraId="48A208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397A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D54085">
            <w:pPr>
              <w:jc w:val="both"/>
            </w:pPr>
            <w:r>
              <w:rPr>
                <w:rFonts w:ascii="宋体" w:hAnsi="宋体" w:eastAsia="宋体"/>
                <w:sz w:val="16"/>
              </w:rPr>
              <w:t>用于支付以前年度购置桌椅费用，2022年设备购置—大有学校课桌椅购置，三中课桌椅购置，老台小学课桌椅购置及信息设备购置。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BC0FCB">
            <w:pPr>
              <w:jc w:val="both"/>
            </w:pPr>
            <w:r>
              <w:rPr>
                <w:rFonts w:hint="eastAsia" w:ascii="宋体" w:hAnsi="宋体"/>
                <w:sz w:val="16"/>
                <w:lang w:eastAsia="zh-CN"/>
              </w:rPr>
              <w:t>截至</w:t>
            </w:r>
            <w:r>
              <w:rPr>
                <w:rFonts w:ascii="宋体" w:hAnsi="宋体" w:eastAsia="宋体"/>
                <w:sz w:val="16"/>
              </w:rPr>
              <w:t>2024年12月31日，本项目实际支出资金77.99万元，预算执行率为100%，实际已完成100%，通过实施本项目，解决了部分学校2022年设备购置费用，大有学校课桌椅购置，三中课桌椅购置，老台小学课桌椅购置及信息设备购置，有效缓解了学校日常开支压力。</w:t>
            </w:r>
          </w:p>
        </w:tc>
      </w:tr>
      <w:tr w14:paraId="7DF306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6B56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632A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9B79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A863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5BED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9718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8899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F365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548E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96F8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67BC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E227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4141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30EA5">
            <w:pPr>
              <w:jc w:val="center"/>
            </w:pPr>
            <w:r>
              <w:rPr>
                <w:rFonts w:ascii="宋体" w:hAnsi="宋体" w:eastAsia="宋体"/>
                <w:sz w:val="16"/>
              </w:rPr>
              <w:t>偏差原因分析及改进措施</w:t>
            </w:r>
          </w:p>
        </w:tc>
      </w:tr>
      <w:tr w14:paraId="070AC8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8548D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3C554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C376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A5EE7">
            <w:pPr>
              <w:jc w:val="center"/>
            </w:pPr>
            <w:r>
              <w:rPr>
                <w:rFonts w:ascii="宋体" w:hAnsi="宋体" w:eastAsia="宋体"/>
                <w:sz w:val="16"/>
              </w:rPr>
              <w:t>2022年能力提升项目数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EE18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84BC0">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268A7">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268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61EB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11E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E39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F76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890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E8CBA">
            <w:pPr>
              <w:jc w:val="center"/>
            </w:pPr>
          </w:p>
        </w:tc>
      </w:tr>
      <w:tr w14:paraId="21468D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8C1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9DEF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3D855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1A044">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D29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59C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EE1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D71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EE7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CB1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148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6FA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1B5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FF474">
            <w:pPr>
              <w:jc w:val="center"/>
            </w:pPr>
          </w:p>
        </w:tc>
      </w:tr>
      <w:tr w14:paraId="3FF953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6C8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D81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70C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6BF13">
            <w:pPr>
              <w:jc w:val="center"/>
            </w:pPr>
            <w:r>
              <w:rPr>
                <w:rFonts w:ascii="宋体" w:hAnsi="宋体" w:eastAsia="宋体"/>
                <w:sz w:val="16"/>
              </w:rPr>
              <w:t>设备质量验收合格率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96C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B24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28E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271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14A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49A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FE1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608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201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75822">
            <w:pPr>
              <w:jc w:val="center"/>
            </w:pPr>
          </w:p>
        </w:tc>
      </w:tr>
      <w:tr w14:paraId="080A26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C7E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37F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7334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68A1A">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522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EAA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D20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353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1D3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D89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FE4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6ED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75A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2BC08">
            <w:pPr>
              <w:jc w:val="center"/>
            </w:pPr>
          </w:p>
        </w:tc>
      </w:tr>
      <w:tr w14:paraId="06C95C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074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5EA3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7091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5A544">
            <w:pPr>
              <w:jc w:val="center"/>
            </w:pPr>
            <w:r>
              <w:rPr>
                <w:rFonts w:ascii="宋体" w:hAnsi="宋体" w:eastAsia="宋体"/>
                <w:sz w:val="16"/>
              </w:rPr>
              <w:t>能力提升项目资金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0F03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8838E">
            <w:pPr>
              <w:jc w:val="center"/>
            </w:pPr>
            <w:r>
              <w:rPr>
                <w:rFonts w:ascii="宋体" w:hAnsi="宋体" w:eastAsia="宋体"/>
                <w:sz w:val="16"/>
              </w:rPr>
              <w:t>&lt;=78.00万元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5ACA5">
            <w:pPr>
              <w:jc w:val="center"/>
            </w:pPr>
            <w:r>
              <w:rPr>
                <w:rFonts w:ascii="宋体" w:hAnsi="宋体" w:eastAsia="宋体"/>
                <w:sz w:val="16"/>
              </w:rPr>
              <w:t>=78万元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35A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FC94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C07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30C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53A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4AD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62BB7">
            <w:pPr>
              <w:jc w:val="center"/>
            </w:pPr>
          </w:p>
        </w:tc>
      </w:tr>
      <w:tr w14:paraId="7E4916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0C0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35A6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65F8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C9BBB">
            <w:pPr>
              <w:jc w:val="center"/>
            </w:pPr>
            <w:r>
              <w:rPr>
                <w:rFonts w:ascii="宋体" w:hAnsi="宋体" w:eastAsia="宋体"/>
                <w:sz w:val="16"/>
              </w:rPr>
              <w:t>大力改善办学条件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3D49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90D9C">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9B729">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5FF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7C20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2D40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1AA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0E68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B1D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EFFC6">
            <w:pPr>
              <w:jc w:val="center"/>
            </w:pPr>
          </w:p>
        </w:tc>
      </w:tr>
      <w:tr w14:paraId="31440B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71F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669F03">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89194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A019D">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94D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2C1C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BF3B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318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1B6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DBD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87B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F7E4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3B8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89689">
            <w:pPr>
              <w:jc w:val="center"/>
            </w:pPr>
          </w:p>
        </w:tc>
      </w:tr>
      <w:tr w14:paraId="6B25C8D6">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598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394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81E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AB483">
            <w:pPr>
              <w:jc w:val="center"/>
            </w:pPr>
            <w:r>
              <w:rPr>
                <w:rFonts w:ascii="宋体" w:hAnsi="宋体" w:eastAsia="宋体"/>
                <w:sz w:val="16"/>
              </w:rPr>
              <w:t>社会公众满意度（%）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E45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8DBD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BA90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669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8B6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A6F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7FA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52B2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C1B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7522D">
            <w:pPr>
              <w:jc w:val="center"/>
            </w:pPr>
          </w:p>
        </w:tc>
      </w:tr>
      <w:tr w14:paraId="7BC2BE2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D54FD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4D5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8AE6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3F9D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BE3D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8327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6EEA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AC30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9376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399F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00C074"/>
        </w:tc>
      </w:tr>
    </w:tbl>
    <w:p w14:paraId="499E142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23A5849B">
        <w:tblPrEx>
          <w:tblCellMar>
            <w:top w:w="0" w:type="dxa"/>
            <w:left w:w="108" w:type="dxa"/>
            <w:bottom w:w="0" w:type="dxa"/>
            <w:right w:w="108" w:type="dxa"/>
          </w:tblCellMar>
        </w:tblPrEx>
        <w:tc>
          <w:tcPr>
            <w:tcW w:w="8848" w:type="dxa"/>
            <w:gridSpan w:val="14"/>
            <w:vAlign w:val="center"/>
          </w:tcPr>
          <w:p w14:paraId="5B3373E7">
            <w:pPr>
              <w:jc w:val="center"/>
            </w:pPr>
            <w:r>
              <w:rPr>
                <w:rFonts w:ascii="宋体" w:hAnsi="宋体" w:eastAsia="宋体"/>
                <w:sz w:val="24"/>
              </w:rPr>
              <w:t>项目支出绩效自评表</w:t>
            </w:r>
          </w:p>
        </w:tc>
      </w:tr>
      <w:tr w14:paraId="5339B8A4">
        <w:tblPrEx>
          <w:tblCellMar>
            <w:top w:w="0" w:type="dxa"/>
            <w:left w:w="108" w:type="dxa"/>
            <w:bottom w:w="0" w:type="dxa"/>
            <w:right w:w="108" w:type="dxa"/>
          </w:tblCellMar>
        </w:tblPrEx>
        <w:tc>
          <w:tcPr>
            <w:tcW w:w="8848" w:type="dxa"/>
            <w:gridSpan w:val="14"/>
            <w:vAlign w:val="center"/>
          </w:tcPr>
          <w:p w14:paraId="080581E9">
            <w:pPr>
              <w:jc w:val="center"/>
            </w:pPr>
            <w:r>
              <w:rPr>
                <w:rFonts w:ascii="宋体" w:hAnsi="宋体" w:eastAsia="宋体"/>
                <w:sz w:val="24"/>
              </w:rPr>
              <w:t>(2024年度)</w:t>
            </w:r>
          </w:p>
        </w:tc>
      </w:tr>
      <w:tr w14:paraId="4025C2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E6AD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636760">
            <w:pPr>
              <w:jc w:val="center"/>
            </w:pPr>
            <w:r>
              <w:rPr>
                <w:rFonts w:ascii="宋体" w:hAnsi="宋体" w:eastAsia="宋体"/>
                <w:sz w:val="16"/>
              </w:rPr>
              <w:t>昌州财教</w:t>
            </w:r>
            <w:r>
              <w:rPr>
                <w:rFonts w:hint="eastAsia" w:ascii="宋体" w:hAnsi="宋体"/>
                <w:sz w:val="16"/>
                <w:lang w:eastAsia="zh-CN"/>
              </w:rPr>
              <w:t>〔2021〕73号－</w:t>
            </w:r>
            <w:r>
              <w:rPr>
                <w:rFonts w:ascii="宋体" w:hAnsi="宋体" w:eastAsia="宋体"/>
                <w:sz w:val="16"/>
              </w:rPr>
              <w:t>关于提前下达2022年支持学前发展资金预算的通知</w:t>
            </w:r>
          </w:p>
        </w:tc>
      </w:tr>
      <w:tr w14:paraId="7E3F69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947F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B3DF6A">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9111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7B1912">
            <w:pPr>
              <w:jc w:val="center"/>
            </w:pPr>
            <w:r>
              <w:rPr>
                <w:rFonts w:ascii="宋体" w:hAnsi="宋体" w:eastAsia="宋体"/>
                <w:sz w:val="16"/>
              </w:rPr>
              <w:t>吉木萨尔县教育局</w:t>
            </w:r>
          </w:p>
        </w:tc>
      </w:tr>
      <w:tr w14:paraId="4397D2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D27F8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3565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5015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E8EA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2B95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0B37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8032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0E4B9">
            <w:pPr>
              <w:jc w:val="center"/>
            </w:pPr>
            <w:r>
              <w:rPr>
                <w:rFonts w:ascii="宋体" w:hAnsi="宋体" w:eastAsia="宋体"/>
                <w:sz w:val="16"/>
              </w:rPr>
              <w:t>得分</w:t>
            </w:r>
          </w:p>
        </w:tc>
      </w:tr>
      <w:tr w14:paraId="5D3894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0D0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241E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73304">
            <w:pPr>
              <w:jc w:val="center"/>
            </w:pPr>
            <w:r>
              <w:rPr>
                <w:rFonts w:ascii="宋体" w:hAnsi="宋体" w:eastAsia="宋体"/>
                <w:sz w:val="16"/>
              </w:rPr>
              <w:t>7.70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3B185">
            <w:pPr>
              <w:jc w:val="center"/>
            </w:pPr>
            <w:r>
              <w:rPr>
                <w:rFonts w:ascii="宋体" w:hAnsi="宋体" w:eastAsia="宋体"/>
                <w:sz w:val="16"/>
              </w:rPr>
              <w:t>7.70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4C7D9">
            <w:pPr>
              <w:jc w:val="center"/>
            </w:pPr>
            <w:r>
              <w:rPr>
                <w:rFonts w:ascii="宋体" w:hAnsi="宋体" w:eastAsia="宋体"/>
                <w:sz w:val="16"/>
              </w:rPr>
              <w:t>7.70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297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EBE2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5551B">
            <w:pPr>
              <w:jc w:val="center"/>
            </w:pPr>
            <w:r>
              <w:rPr>
                <w:rFonts w:ascii="宋体" w:hAnsi="宋体" w:eastAsia="宋体"/>
                <w:sz w:val="16"/>
              </w:rPr>
              <w:t>10.00</w:t>
            </w:r>
          </w:p>
        </w:tc>
      </w:tr>
      <w:tr w14:paraId="5DD133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C37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B43F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D9ADB">
            <w:pPr>
              <w:jc w:val="center"/>
            </w:pPr>
            <w:r>
              <w:rPr>
                <w:rFonts w:ascii="宋体" w:hAnsi="宋体" w:eastAsia="宋体"/>
                <w:sz w:val="16"/>
              </w:rPr>
              <w:t>7.70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BE5B2">
            <w:pPr>
              <w:jc w:val="center"/>
            </w:pPr>
            <w:r>
              <w:rPr>
                <w:rFonts w:ascii="宋体" w:hAnsi="宋体" w:eastAsia="宋体"/>
                <w:sz w:val="16"/>
              </w:rPr>
              <w:t>7.70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FA4B8">
            <w:pPr>
              <w:jc w:val="center"/>
            </w:pPr>
            <w:r>
              <w:rPr>
                <w:rFonts w:ascii="宋体" w:hAnsi="宋体" w:eastAsia="宋体"/>
                <w:sz w:val="16"/>
              </w:rPr>
              <w:t>7.70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355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93C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A901E">
            <w:pPr>
              <w:jc w:val="center"/>
            </w:pPr>
            <w:r>
              <w:rPr>
                <w:rFonts w:ascii="宋体" w:hAnsi="宋体" w:eastAsia="宋体"/>
                <w:sz w:val="16"/>
              </w:rPr>
              <w:t>—</w:t>
            </w:r>
          </w:p>
        </w:tc>
      </w:tr>
      <w:tr w14:paraId="3D3D67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079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E04D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E1C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854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DDA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F70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0DF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3D0DA">
            <w:pPr>
              <w:jc w:val="center"/>
            </w:pPr>
            <w:r>
              <w:rPr>
                <w:rFonts w:ascii="宋体" w:hAnsi="宋体" w:eastAsia="宋体"/>
                <w:sz w:val="16"/>
              </w:rPr>
              <w:t>—</w:t>
            </w:r>
          </w:p>
        </w:tc>
      </w:tr>
      <w:tr w14:paraId="6A834A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D468E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847E6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8BC708">
            <w:pPr>
              <w:jc w:val="center"/>
            </w:pPr>
            <w:r>
              <w:rPr>
                <w:rFonts w:ascii="宋体" w:hAnsi="宋体" w:eastAsia="宋体"/>
                <w:sz w:val="16"/>
              </w:rPr>
              <w:t>实际完成情况</w:t>
            </w:r>
          </w:p>
        </w:tc>
      </w:tr>
      <w:tr w14:paraId="35E2D9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EC89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1BFE3C">
            <w:pPr>
              <w:jc w:val="both"/>
            </w:pPr>
            <w:r>
              <w:rPr>
                <w:rFonts w:ascii="宋体" w:hAnsi="宋体" w:eastAsia="宋体"/>
                <w:sz w:val="16"/>
              </w:rPr>
              <w:t>昌州财教</w:t>
            </w:r>
            <w:r>
              <w:rPr>
                <w:rFonts w:hint="eastAsia" w:ascii="宋体" w:hAnsi="宋体"/>
                <w:sz w:val="16"/>
                <w:lang w:eastAsia="zh-CN"/>
              </w:rPr>
              <w:t>〔2021〕73号－</w:t>
            </w:r>
            <w:r>
              <w:rPr>
                <w:rFonts w:ascii="宋体" w:hAnsi="宋体" w:eastAsia="宋体"/>
                <w:sz w:val="16"/>
              </w:rPr>
              <w:t>关于提前下达2022年支持学前教育发展资金预算的</w:t>
            </w:r>
            <w:r>
              <w:rPr>
                <w:rFonts w:hint="eastAsia" w:ascii="宋体" w:hAnsi="宋体"/>
                <w:sz w:val="16"/>
                <w:lang w:eastAsia="zh-CN"/>
              </w:rPr>
              <w:t>通知</w:t>
            </w:r>
            <w:r>
              <w:rPr>
                <w:rFonts w:ascii="宋体" w:hAnsi="宋体" w:eastAsia="宋体"/>
                <w:sz w:val="16"/>
              </w:rPr>
              <w:t>，下达资金7.7万元，计划2024年12月31日完成支付。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9FC9FB">
            <w:pPr>
              <w:jc w:val="both"/>
            </w:pPr>
            <w:r>
              <w:rPr>
                <w:rFonts w:hint="eastAsia" w:ascii="宋体" w:hAnsi="宋体"/>
                <w:sz w:val="16"/>
                <w:lang w:eastAsia="zh-CN"/>
              </w:rPr>
              <w:t>截至</w:t>
            </w:r>
            <w:r>
              <w:rPr>
                <w:rFonts w:ascii="宋体" w:hAnsi="宋体" w:eastAsia="宋体"/>
                <w:sz w:val="16"/>
              </w:rPr>
              <w:t>2024年12月31日，本项目实际支出资金7.7万元，预算执行率为100%，实际已完成100%，通过实施本项目，对幼儿园进行了修缮，改善了幼儿园的教学环境及办学条件，促进了学前教育的稳定发展，保障了幼儿接受学前教育的权利。</w:t>
            </w:r>
          </w:p>
        </w:tc>
      </w:tr>
      <w:tr w14:paraId="5C24F7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D0C8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3DA9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9B2B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37E9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0E77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B3A8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342D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4621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A11A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C997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9275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5817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70FD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04822">
            <w:pPr>
              <w:jc w:val="center"/>
            </w:pPr>
            <w:r>
              <w:rPr>
                <w:rFonts w:ascii="宋体" w:hAnsi="宋体" w:eastAsia="宋体"/>
                <w:sz w:val="16"/>
              </w:rPr>
              <w:t>偏差原因分析及改进措施</w:t>
            </w:r>
          </w:p>
        </w:tc>
      </w:tr>
      <w:tr w14:paraId="32C095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B8F04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649D3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71B1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B1F93">
            <w:pPr>
              <w:jc w:val="center"/>
            </w:pPr>
            <w:r>
              <w:rPr>
                <w:rFonts w:ascii="宋体" w:hAnsi="宋体" w:eastAsia="宋体"/>
                <w:sz w:val="16"/>
              </w:rPr>
              <w:t>园舍维修学校数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6D6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85D93">
            <w:pPr>
              <w:jc w:val="center"/>
            </w:pPr>
            <w:r>
              <w:rPr>
                <w:rFonts w:ascii="宋体" w:hAnsi="宋体" w:eastAsia="宋体"/>
                <w:sz w:val="16"/>
              </w:rPr>
              <w:t>=7所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71DC7">
            <w:pPr>
              <w:jc w:val="center"/>
            </w:pPr>
            <w:r>
              <w:rPr>
                <w:rFonts w:ascii="宋体" w:hAnsi="宋体" w:eastAsia="宋体"/>
                <w:sz w:val="16"/>
              </w:rPr>
              <w:t>=7所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370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4E9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695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1B9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A61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CDB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989FC">
            <w:pPr>
              <w:jc w:val="center"/>
            </w:pPr>
          </w:p>
        </w:tc>
      </w:tr>
      <w:tr w14:paraId="39E9C0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E16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5A2F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776E0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1B709">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C8A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E3F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26E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2B6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7A2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D87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2DB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27F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7CC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894AE">
            <w:pPr>
              <w:jc w:val="center"/>
            </w:pPr>
          </w:p>
        </w:tc>
      </w:tr>
      <w:tr w14:paraId="48768D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11C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C87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42B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B54F0">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BC6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D41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0F3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29C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E44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D14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CED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57C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E68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C0314">
            <w:pPr>
              <w:jc w:val="center"/>
            </w:pPr>
          </w:p>
        </w:tc>
      </w:tr>
      <w:tr w14:paraId="6E1E66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E69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4D3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3F29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6AE08">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F89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FD0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787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94D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47B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C2D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318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097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B4A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22E1D">
            <w:pPr>
              <w:jc w:val="center"/>
            </w:pPr>
          </w:p>
        </w:tc>
      </w:tr>
      <w:tr w14:paraId="3E0196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DAD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1937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03B5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51DBD">
            <w:pPr>
              <w:jc w:val="center"/>
            </w:pPr>
            <w:r>
              <w:rPr>
                <w:rFonts w:ascii="宋体" w:hAnsi="宋体" w:eastAsia="宋体"/>
                <w:sz w:val="16"/>
              </w:rPr>
              <w:t>项目资金数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EB77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A6324">
            <w:pPr>
              <w:jc w:val="center"/>
            </w:pPr>
            <w:r>
              <w:rPr>
                <w:rFonts w:ascii="宋体" w:hAnsi="宋体" w:eastAsia="宋体"/>
                <w:sz w:val="16"/>
              </w:rPr>
              <w:t>&lt;=7.70万元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41515">
            <w:pPr>
              <w:jc w:val="center"/>
            </w:pPr>
            <w:r>
              <w:rPr>
                <w:rFonts w:ascii="宋体" w:hAnsi="宋体" w:eastAsia="宋体"/>
                <w:sz w:val="16"/>
              </w:rPr>
              <w:t>=7.7万元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6AE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3AA4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459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568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7B3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7F2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D79D3">
            <w:pPr>
              <w:jc w:val="center"/>
            </w:pPr>
          </w:p>
        </w:tc>
      </w:tr>
      <w:tr w14:paraId="59FC5614">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1AE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2B1A0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6E20C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68AF1">
            <w:pPr>
              <w:jc w:val="center"/>
            </w:pPr>
            <w:r>
              <w:rPr>
                <w:rFonts w:ascii="宋体" w:hAnsi="宋体" w:eastAsia="宋体"/>
                <w:sz w:val="16"/>
              </w:rPr>
              <w:t>改善办学条件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0F6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9D75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1122B">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A46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CEA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6574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D97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1AFD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885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3D249">
            <w:pPr>
              <w:jc w:val="center"/>
            </w:pPr>
          </w:p>
        </w:tc>
      </w:tr>
      <w:tr w14:paraId="0A04E9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A2E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E8B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75B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EBF45">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62D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4EF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BF5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704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923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741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5D6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37A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EE9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62E84">
            <w:pPr>
              <w:jc w:val="center"/>
            </w:pPr>
          </w:p>
        </w:tc>
      </w:tr>
      <w:tr w14:paraId="795209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0AA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0EF771">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11B6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280A4">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ADB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A18F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9CAA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F79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BBB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361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1A0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FF5F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DA3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B676F">
            <w:pPr>
              <w:jc w:val="center"/>
            </w:pPr>
          </w:p>
        </w:tc>
      </w:tr>
      <w:tr w14:paraId="461FB1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CC6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5E9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87E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725D4">
            <w:pPr>
              <w:jc w:val="center"/>
            </w:pPr>
            <w:r>
              <w:rPr>
                <w:rFonts w:ascii="宋体" w:hAnsi="宋体" w:eastAsia="宋体"/>
                <w:sz w:val="16"/>
              </w:rPr>
              <w:t>社会满意度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C11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436E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2E61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8B8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EED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6E9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5E6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D7C5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259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38340">
            <w:pPr>
              <w:jc w:val="center"/>
            </w:pPr>
          </w:p>
        </w:tc>
      </w:tr>
      <w:tr w14:paraId="3FD9D00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1073F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21F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0A06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EA68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5174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D907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BDBF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9F6C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170F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6CA2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36C791"/>
        </w:tc>
      </w:tr>
    </w:tbl>
    <w:p w14:paraId="387C2CC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50885359">
        <w:tblPrEx>
          <w:tblCellMar>
            <w:top w:w="0" w:type="dxa"/>
            <w:left w:w="108" w:type="dxa"/>
            <w:bottom w:w="0" w:type="dxa"/>
            <w:right w:w="108" w:type="dxa"/>
          </w:tblCellMar>
        </w:tblPrEx>
        <w:tc>
          <w:tcPr>
            <w:tcW w:w="8848" w:type="dxa"/>
            <w:gridSpan w:val="14"/>
            <w:vAlign w:val="center"/>
          </w:tcPr>
          <w:p w14:paraId="53851429">
            <w:pPr>
              <w:jc w:val="center"/>
            </w:pPr>
            <w:r>
              <w:rPr>
                <w:rFonts w:ascii="宋体" w:hAnsi="宋体" w:eastAsia="宋体"/>
                <w:sz w:val="24"/>
              </w:rPr>
              <w:t>项目支出绩效自评表</w:t>
            </w:r>
          </w:p>
        </w:tc>
      </w:tr>
      <w:tr w14:paraId="4ECAFBEA">
        <w:tblPrEx>
          <w:tblCellMar>
            <w:top w:w="0" w:type="dxa"/>
            <w:left w:w="108" w:type="dxa"/>
            <w:bottom w:w="0" w:type="dxa"/>
            <w:right w:w="108" w:type="dxa"/>
          </w:tblCellMar>
        </w:tblPrEx>
        <w:tc>
          <w:tcPr>
            <w:tcW w:w="8848" w:type="dxa"/>
            <w:gridSpan w:val="14"/>
            <w:vAlign w:val="center"/>
          </w:tcPr>
          <w:p w14:paraId="034BC2FA">
            <w:pPr>
              <w:jc w:val="center"/>
            </w:pPr>
            <w:r>
              <w:rPr>
                <w:rFonts w:ascii="宋体" w:hAnsi="宋体" w:eastAsia="宋体"/>
                <w:sz w:val="24"/>
              </w:rPr>
              <w:t>(2024年度)</w:t>
            </w:r>
          </w:p>
        </w:tc>
      </w:tr>
      <w:tr w14:paraId="3F1E30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8445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17BD15">
            <w:pPr>
              <w:jc w:val="center"/>
            </w:pPr>
            <w:r>
              <w:rPr>
                <w:rFonts w:ascii="宋体" w:hAnsi="宋体" w:eastAsia="宋体"/>
                <w:sz w:val="16"/>
              </w:rPr>
              <w:t>昌州财教【2023】号96号 关于提前下达2024年新疆西藏等地区教育特殊补助资金的通知（三台未来星公用经费）</w:t>
            </w:r>
          </w:p>
        </w:tc>
      </w:tr>
      <w:tr w14:paraId="1D940B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31BF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55F6FB">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5AC6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B80DD4">
            <w:pPr>
              <w:jc w:val="center"/>
            </w:pPr>
            <w:r>
              <w:rPr>
                <w:rFonts w:ascii="宋体" w:hAnsi="宋体" w:eastAsia="宋体"/>
                <w:sz w:val="16"/>
              </w:rPr>
              <w:t>吉木萨尔县教育局</w:t>
            </w:r>
          </w:p>
        </w:tc>
      </w:tr>
      <w:tr w14:paraId="4D3B94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26D5A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BB41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7D21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2461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67C7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845D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22DB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5E4F1">
            <w:pPr>
              <w:jc w:val="center"/>
            </w:pPr>
            <w:r>
              <w:rPr>
                <w:rFonts w:ascii="宋体" w:hAnsi="宋体" w:eastAsia="宋体"/>
                <w:sz w:val="16"/>
              </w:rPr>
              <w:t>得分</w:t>
            </w:r>
          </w:p>
        </w:tc>
      </w:tr>
      <w:tr w14:paraId="6503FD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1DF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F35D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C2FF2">
            <w:pPr>
              <w:jc w:val="center"/>
            </w:pPr>
            <w:r>
              <w:rPr>
                <w:rFonts w:ascii="宋体" w:hAnsi="宋体" w:eastAsia="宋体"/>
                <w:sz w:val="16"/>
              </w:rPr>
              <w:t>5.83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08FE4">
            <w:pPr>
              <w:jc w:val="center"/>
            </w:pPr>
            <w:r>
              <w:rPr>
                <w:rFonts w:ascii="宋体" w:hAnsi="宋体" w:eastAsia="宋体"/>
                <w:sz w:val="16"/>
              </w:rPr>
              <w:t>5.83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943CA">
            <w:pPr>
              <w:jc w:val="center"/>
            </w:pPr>
            <w:r>
              <w:rPr>
                <w:rFonts w:ascii="宋体" w:hAnsi="宋体" w:eastAsia="宋体"/>
                <w:sz w:val="16"/>
              </w:rPr>
              <w:t>5.83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87F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6460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A07A5">
            <w:pPr>
              <w:jc w:val="center"/>
            </w:pPr>
            <w:r>
              <w:rPr>
                <w:rFonts w:ascii="宋体" w:hAnsi="宋体" w:eastAsia="宋体"/>
                <w:sz w:val="16"/>
              </w:rPr>
              <w:t>10.00</w:t>
            </w:r>
          </w:p>
        </w:tc>
      </w:tr>
      <w:tr w14:paraId="5B33A1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8F3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F2A7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AD6A1">
            <w:pPr>
              <w:jc w:val="center"/>
            </w:pPr>
            <w:r>
              <w:rPr>
                <w:rFonts w:ascii="宋体" w:hAnsi="宋体" w:eastAsia="宋体"/>
                <w:sz w:val="16"/>
              </w:rPr>
              <w:t>5.83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0C7C4">
            <w:pPr>
              <w:jc w:val="center"/>
            </w:pPr>
            <w:r>
              <w:rPr>
                <w:rFonts w:ascii="宋体" w:hAnsi="宋体" w:eastAsia="宋体"/>
                <w:sz w:val="16"/>
              </w:rPr>
              <w:t>5.83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97AFF">
            <w:pPr>
              <w:jc w:val="center"/>
            </w:pPr>
            <w:r>
              <w:rPr>
                <w:rFonts w:ascii="宋体" w:hAnsi="宋体" w:eastAsia="宋体"/>
                <w:sz w:val="16"/>
              </w:rPr>
              <w:t>5.83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DC9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963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8F599">
            <w:pPr>
              <w:jc w:val="center"/>
            </w:pPr>
            <w:r>
              <w:rPr>
                <w:rFonts w:ascii="宋体" w:hAnsi="宋体" w:eastAsia="宋体"/>
                <w:sz w:val="16"/>
              </w:rPr>
              <w:t>—</w:t>
            </w:r>
          </w:p>
        </w:tc>
      </w:tr>
      <w:tr w14:paraId="45D3CB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391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EDBF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F66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B56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8DE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242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4CB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C20A7">
            <w:pPr>
              <w:jc w:val="center"/>
            </w:pPr>
            <w:r>
              <w:rPr>
                <w:rFonts w:ascii="宋体" w:hAnsi="宋体" w:eastAsia="宋体"/>
                <w:sz w:val="16"/>
              </w:rPr>
              <w:t>—</w:t>
            </w:r>
          </w:p>
        </w:tc>
      </w:tr>
      <w:tr w14:paraId="09BF2D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6131E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1839D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B2B904">
            <w:pPr>
              <w:jc w:val="center"/>
            </w:pPr>
            <w:r>
              <w:rPr>
                <w:rFonts w:ascii="宋体" w:hAnsi="宋体" w:eastAsia="宋体"/>
                <w:sz w:val="16"/>
              </w:rPr>
              <w:t>实际完成情况</w:t>
            </w:r>
          </w:p>
        </w:tc>
      </w:tr>
      <w:tr w14:paraId="76A3C6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5D59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E51375">
            <w:pPr>
              <w:jc w:val="both"/>
            </w:pPr>
            <w:r>
              <w:rPr>
                <w:rFonts w:ascii="宋体" w:hAnsi="宋体" w:eastAsia="宋体"/>
                <w:sz w:val="16"/>
              </w:rPr>
              <w:t>昌州财教【2023】号96号 关于提前下达2024年新疆西藏等地区教育特殊补助资金的通知（三台未来星公用经费），预计在2024年12月31日前支付完毕。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3A134F">
            <w:pPr>
              <w:jc w:val="both"/>
            </w:pPr>
            <w:r>
              <w:rPr>
                <w:rFonts w:hint="eastAsia" w:ascii="宋体" w:hAnsi="宋体"/>
                <w:sz w:val="16"/>
                <w:lang w:eastAsia="zh-CN"/>
              </w:rPr>
              <w:t>截至</w:t>
            </w:r>
            <w:r>
              <w:rPr>
                <w:rFonts w:ascii="宋体" w:hAnsi="宋体" w:eastAsia="宋体"/>
                <w:sz w:val="16"/>
              </w:rPr>
              <w:t>2024年12月31日，本项目实际支出资金5.83万元，预算执行率为100%，实际已完成100%，通过实施本项目，逐步改善了三来未来星幼儿园的教学环境，提升了三来未来星幼儿园教学质量。</w:t>
            </w:r>
          </w:p>
        </w:tc>
      </w:tr>
      <w:tr w14:paraId="60628C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2401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8B05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E105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94A2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9D98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2BE1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604F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1C96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02BD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471F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F319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3BEA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FE8B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233E3">
            <w:pPr>
              <w:jc w:val="center"/>
            </w:pPr>
            <w:r>
              <w:rPr>
                <w:rFonts w:ascii="宋体" w:hAnsi="宋体" w:eastAsia="宋体"/>
                <w:sz w:val="16"/>
              </w:rPr>
              <w:t>偏差原因分析及改进措施</w:t>
            </w:r>
          </w:p>
        </w:tc>
      </w:tr>
      <w:tr w14:paraId="6CEC9A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FEC2E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A5904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AED9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4063C">
            <w:pPr>
              <w:jc w:val="center"/>
            </w:pPr>
            <w:r>
              <w:rPr>
                <w:rFonts w:ascii="宋体" w:hAnsi="宋体" w:eastAsia="宋体"/>
                <w:sz w:val="16"/>
              </w:rPr>
              <w:t>学前三年公用经费学生享受比例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16F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1F6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70A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CF5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1F56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FB9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2EA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0D8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051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B1687">
            <w:pPr>
              <w:jc w:val="center"/>
            </w:pPr>
          </w:p>
        </w:tc>
      </w:tr>
      <w:tr w14:paraId="2D484C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815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D42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055E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42336">
            <w:pPr>
              <w:jc w:val="center"/>
            </w:pPr>
            <w:r>
              <w:rPr>
                <w:rFonts w:ascii="宋体" w:hAnsi="宋体" w:eastAsia="宋体"/>
                <w:sz w:val="16"/>
              </w:rPr>
              <w:t>学前三年免费教育学校覆盖率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68C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4C9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5BB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0A2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000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EB5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161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AE7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991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CDB30">
            <w:pPr>
              <w:jc w:val="center"/>
            </w:pPr>
          </w:p>
        </w:tc>
      </w:tr>
      <w:tr w14:paraId="043BD9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76D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56B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0124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D0CB3">
            <w:pPr>
              <w:jc w:val="center"/>
            </w:pPr>
            <w:r>
              <w:rPr>
                <w:rFonts w:ascii="宋体" w:hAnsi="宋体" w:eastAsia="宋体"/>
                <w:sz w:val="16"/>
              </w:rPr>
              <w:t>补助资金支付及时率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409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6C3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B3A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DC8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06E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5DB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D08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385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F87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AE96F">
            <w:pPr>
              <w:jc w:val="center"/>
            </w:pPr>
          </w:p>
        </w:tc>
      </w:tr>
      <w:tr w14:paraId="4E0DC1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A2F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8D0A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FD47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DFCFC">
            <w:pPr>
              <w:jc w:val="center"/>
            </w:pPr>
            <w:r>
              <w:rPr>
                <w:rFonts w:ascii="宋体" w:hAnsi="宋体" w:eastAsia="宋体"/>
                <w:sz w:val="16"/>
              </w:rPr>
              <w:t>幼儿生均保障标准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9EDA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71B72">
            <w:pPr>
              <w:jc w:val="center"/>
            </w:pPr>
            <w:r>
              <w:rPr>
                <w:rFonts w:ascii="宋体" w:hAnsi="宋体" w:eastAsia="宋体"/>
                <w:sz w:val="16"/>
              </w:rPr>
              <w:t>&lt;=2800元/生/年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A54D2">
            <w:pPr>
              <w:jc w:val="center"/>
            </w:pPr>
            <w:r>
              <w:rPr>
                <w:rFonts w:ascii="宋体" w:hAnsi="宋体" w:eastAsia="宋体"/>
                <w:sz w:val="16"/>
              </w:rPr>
              <w:t>=2800元/生/年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B34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A8D2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AF9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957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0E3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33D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4BF0B">
            <w:pPr>
              <w:jc w:val="center"/>
            </w:pPr>
          </w:p>
        </w:tc>
      </w:tr>
      <w:tr w14:paraId="3DD6BC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640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7E7E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606F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6BF2C">
            <w:pPr>
              <w:jc w:val="center"/>
            </w:pPr>
            <w:r>
              <w:rPr>
                <w:rFonts w:ascii="宋体" w:hAnsi="宋体" w:eastAsia="宋体"/>
                <w:sz w:val="16"/>
              </w:rPr>
              <w:t>保障适龄幼儿接受学前免费教育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39B6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BF965">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D28D1">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0B2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2FCA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937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F1A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F557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E8E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6DB84">
            <w:pPr>
              <w:jc w:val="center"/>
            </w:pPr>
          </w:p>
        </w:tc>
      </w:tr>
      <w:tr w14:paraId="4FA5C0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B3A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B3B038">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C78C5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80E31">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81B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0D62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C03F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DF9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5FCA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909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291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87E1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201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A9BA3">
            <w:pPr>
              <w:jc w:val="center"/>
            </w:pPr>
          </w:p>
        </w:tc>
      </w:tr>
      <w:tr w14:paraId="2B0178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346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3A7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65F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7EB31">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FE3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E1F9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7876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794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E7A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3CF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4FF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6F66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535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70410">
            <w:pPr>
              <w:jc w:val="center"/>
            </w:pPr>
          </w:p>
        </w:tc>
      </w:tr>
      <w:tr w14:paraId="6B0EC6E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F744F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085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E778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A678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BF39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2FB3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E68C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F420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1C5E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26FB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D92D08"/>
        </w:tc>
      </w:tr>
    </w:tbl>
    <w:p w14:paraId="3ADE3B8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3DA9F49D">
        <w:tblPrEx>
          <w:tblCellMar>
            <w:top w:w="0" w:type="dxa"/>
            <w:left w:w="108" w:type="dxa"/>
            <w:bottom w:w="0" w:type="dxa"/>
            <w:right w:w="108" w:type="dxa"/>
          </w:tblCellMar>
        </w:tblPrEx>
        <w:tc>
          <w:tcPr>
            <w:tcW w:w="8848" w:type="dxa"/>
            <w:gridSpan w:val="14"/>
            <w:vAlign w:val="center"/>
          </w:tcPr>
          <w:p w14:paraId="0F1C9ED0">
            <w:pPr>
              <w:jc w:val="center"/>
            </w:pPr>
            <w:r>
              <w:rPr>
                <w:rFonts w:ascii="宋体" w:hAnsi="宋体" w:eastAsia="宋体"/>
                <w:sz w:val="24"/>
              </w:rPr>
              <w:t>项目支出绩效自评表</w:t>
            </w:r>
          </w:p>
        </w:tc>
      </w:tr>
      <w:tr w14:paraId="3CDC0CF4">
        <w:tblPrEx>
          <w:tblCellMar>
            <w:top w:w="0" w:type="dxa"/>
            <w:left w:w="108" w:type="dxa"/>
            <w:bottom w:w="0" w:type="dxa"/>
            <w:right w:w="108" w:type="dxa"/>
          </w:tblCellMar>
        </w:tblPrEx>
        <w:tc>
          <w:tcPr>
            <w:tcW w:w="8848" w:type="dxa"/>
            <w:gridSpan w:val="14"/>
            <w:vAlign w:val="center"/>
          </w:tcPr>
          <w:p w14:paraId="5CCF3B91">
            <w:pPr>
              <w:jc w:val="center"/>
            </w:pPr>
            <w:r>
              <w:rPr>
                <w:rFonts w:ascii="宋体" w:hAnsi="宋体" w:eastAsia="宋体"/>
                <w:sz w:val="24"/>
              </w:rPr>
              <w:t>(2024年度)</w:t>
            </w:r>
          </w:p>
        </w:tc>
      </w:tr>
      <w:tr w14:paraId="412CD7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8BAA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E637049">
            <w:pPr>
              <w:jc w:val="center"/>
            </w:pPr>
            <w:r>
              <w:rPr>
                <w:rFonts w:ascii="宋体" w:hAnsi="宋体" w:eastAsia="宋体"/>
                <w:sz w:val="16"/>
              </w:rPr>
              <w:t>昌州财教【2023】号96号 关于提前下达2024年新疆西藏等地区教育特殊补助资金的通知（凡悦公用经费）</w:t>
            </w:r>
          </w:p>
        </w:tc>
      </w:tr>
      <w:tr w14:paraId="401C67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16BA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8F5A2C">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7818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8F6B37">
            <w:pPr>
              <w:jc w:val="center"/>
            </w:pPr>
            <w:r>
              <w:rPr>
                <w:rFonts w:ascii="宋体" w:hAnsi="宋体" w:eastAsia="宋体"/>
                <w:sz w:val="16"/>
              </w:rPr>
              <w:t>吉木萨尔县教育局</w:t>
            </w:r>
          </w:p>
        </w:tc>
      </w:tr>
      <w:tr w14:paraId="1FEC7E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E3AA4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293F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5C38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6B3E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F6C4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ED8C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2956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DDA4C">
            <w:pPr>
              <w:jc w:val="center"/>
            </w:pPr>
            <w:r>
              <w:rPr>
                <w:rFonts w:ascii="宋体" w:hAnsi="宋体" w:eastAsia="宋体"/>
                <w:sz w:val="16"/>
              </w:rPr>
              <w:t>得分</w:t>
            </w:r>
          </w:p>
        </w:tc>
      </w:tr>
      <w:tr w14:paraId="1D8A3B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4E0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1364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65C8F">
            <w:pPr>
              <w:jc w:val="center"/>
            </w:pPr>
            <w:r>
              <w:rPr>
                <w:rFonts w:ascii="宋体" w:hAnsi="宋体" w:eastAsia="宋体"/>
                <w:sz w:val="16"/>
              </w:rPr>
              <w:t>27.69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E7489">
            <w:pPr>
              <w:jc w:val="center"/>
            </w:pPr>
            <w:r>
              <w:rPr>
                <w:rFonts w:ascii="宋体" w:hAnsi="宋体" w:eastAsia="宋体"/>
                <w:sz w:val="16"/>
              </w:rPr>
              <w:t>27.69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442D5">
            <w:pPr>
              <w:jc w:val="center"/>
            </w:pPr>
            <w:r>
              <w:rPr>
                <w:rFonts w:ascii="宋体" w:hAnsi="宋体" w:eastAsia="宋体"/>
                <w:sz w:val="16"/>
              </w:rPr>
              <w:t>27.69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A88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BE23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37369">
            <w:pPr>
              <w:jc w:val="center"/>
            </w:pPr>
            <w:r>
              <w:rPr>
                <w:rFonts w:ascii="宋体" w:hAnsi="宋体" w:eastAsia="宋体"/>
                <w:sz w:val="16"/>
              </w:rPr>
              <w:t>10.00</w:t>
            </w:r>
          </w:p>
        </w:tc>
      </w:tr>
      <w:tr w14:paraId="7CA711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1DC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2555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915D9">
            <w:pPr>
              <w:jc w:val="center"/>
            </w:pPr>
            <w:r>
              <w:rPr>
                <w:rFonts w:ascii="宋体" w:hAnsi="宋体" w:eastAsia="宋体"/>
                <w:sz w:val="16"/>
              </w:rPr>
              <w:t>27.69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413D4">
            <w:pPr>
              <w:jc w:val="center"/>
            </w:pPr>
            <w:r>
              <w:rPr>
                <w:rFonts w:ascii="宋体" w:hAnsi="宋体" w:eastAsia="宋体"/>
                <w:sz w:val="16"/>
              </w:rPr>
              <w:t>27.69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F5E5B">
            <w:pPr>
              <w:jc w:val="center"/>
            </w:pPr>
            <w:r>
              <w:rPr>
                <w:rFonts w:ascii="宋体" w:hAnsi="宋体" w:eastAsia="宋体"/>
                <w:sz w:val="16"/>
              </w:rPr>
              <w:t>27.69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0EE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F93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AC314">
            <w:pPr>
              <w:jc w:val="center"/>
            </w:pPr>
            <w:r>
              <w:rPr>
                <w:rFonts w:ascii="宋体" w:hAnsi="宋体" w:eastAsia="宋体"/>
                <w:sz w:val="16"/>
              </w:rPr>
              <w:t>—</w:t>
            </w:r>
          </w:p>
        </w:tc>
      </w:tr>
      <w:tr w14:paraId="65B0B8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70A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61E1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6C4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6C1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245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C30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DCD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D2CB8">
            <w:pPr>
              <w:jc w:val="center"/>
            </w:pPr>
            <w:r>
              <w:rPr>
                <w:rFonts w:ascii="宋体" w:hAnsi="宋体" w:eastAsia="宋体"/>
                <w:sz w:val="16"/>
              </w:rPr>
              <w:t>—</w:t>
            </w:r>
          </w:p>
        </w:tc>
      </w:tr>
      <w:tr w14:paraId="0BD926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B1A7B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9CD82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FB0541">
            <w:pPr>
              <w:jc w:val="center"/>
            </w:pPr>
            <w:r>
              <w:rPr>
                <w:rFonts w:ascii="宋体" w:hAnsi="宋体" w:eastAsia="宋体"/>
                <w:sz w:val="16"/>
              </w:rPr>
              <w:t>实际完成情况</w:t>
            </w:r>
          </w:p>
        </w:tc>
      </w:tr>
      <w:tr w14:paraId="5CFDAD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77DC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4411C2">
            <w:pPr>
              <w:jc w:val="both"/>
            </w:pPr>
            <w:r>
              <w:rPr>
                <w:rFonts w:ascii="宋体" w:hAnsi="宋体" w:eastAsia="宋体"/>
                <w:sz w:val="16"/>
              </w:rPr>
              <w:t>昌州财教【2023】号96号 关于提前下达2024年新疆西藏等地区教育特殊补助资金的通知（凡悦公用经费），年初下达27.6984万元。学前三年教育公用经费学生100%享受，预计在2024年12月31日前支付完毕。保障适龄幼儿接受学前免费教育。</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0E1071">
            <w:pPr>
              <w:jc w:val="both"/>
            </w:pPr>
            <w:r>
              <w:rPr>
                <w:rFonts w:hint="eastAsia" w:ascii="宋体" w:hAnsi="宋体"/>
                <w:sz w:val="16"/>
                <w:lang w:eastAsia="zh-CN"/>
              </w:rPr>
              <w:t>截至2024</w:t>
            </w:r>
            <w:r>
              <w:rPr>
                <w:rFonts w:ascii="宋体" w:hAnsi="宋体" w:eastAsia="宋体"/>
                <w:sz w:val="16"/>
              </w:rPr>
              <w:t>年12月31日，本项目实际支出资金27.69万元，预算执行率为100%，实际已完成100%，通过实施本项目，逐步改善了凡悦幼儿园的教学环境，提升了凡悦幼儿园的教学质量。</w:t>
            </w:r>
          </w:p>
        </w:tc>
      </w:tr>
      <w:tr w14:paraId="510916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118A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74A3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9A02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5FA4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BA67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BC01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8A7C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FB34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FBD7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DE32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238C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4EDC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78B9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4C32B">
            <w:pPr>
              <w:jc w:val="center"/>
            </w:pPr>
            <w:r>
              <w:rPr>
                <w:rFonts w:ascii="宋体" w:hAnsi="宋体" w:eastAsia="宋体"/>
                <w:sz w:val="16"/>
              </w:rPr>
              <w:t>偏差原因分析及改进措施</w:t>
            </w:r>
          </w:p>
        </w:tc>
      </w:tr>
      <w:tr w14:paraId="1025A8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395E7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23998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EB9B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55CBC">
            <w:pPr>
              <w:jc w:val="center"/>
            </w:pPr>
            <w:r>
              <w:rPr>
                <w:rFonts w:ascii="宋体" w:hAnsi="宋体" w:eastAsia="宋体"/>
                <w:sz w:val="16"/>
              </w:rPr>
              <w:t>学前三年教育公用经费学生享受比例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1295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B72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05D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183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AE24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82C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94C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D62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DC3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4BAA9">
            <w:pPr>
              <w:jc w:val="center"/>
            </w:pPr>
          </w:p>
        </w:tc>
      </w:tr>
      <w:tr w14:paraId="717C17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DBD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970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FE81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F14EF">
            <w:pPr>
              <w:jc w:val="center"/>
            </w:pPr>
            <w:r>
              <w:rPr>
                <w:rFonts w:ascii="宋体" w:hAnsi="宋体" w:eastAsia="宋体"/>
                <w:sz w:val="16"/>
              </w:rPr>
              <w:t>学前三年免费教育学校覆盖率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DAA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6CA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2F1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477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412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0E1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B09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570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AFF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33A4C">
            <w:pPr>
              <w:jc w:val="center"/>
            </w:pPr>
          </w:p>
        </w:tc>
      </w:tr>
      <w:tr w14:paraId="77FEF8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195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99C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588F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8A84D">
            <w:pPr>
              <w:jc w:val="center"/>
            </w:pPr>
            <w:r>
              <w:rPr>
                <w:rFonts w:hint="eastAsia" w:ascii="宋体" w:hAnsi="宋体"/>
                <w:sz w:val="16"/>
                <w:lang w:eastAsia="zh-CN"/>
              </w:rPr>
              <w:t>拨付</w:t>
            </w:r>
            <w:r>
              <w:rPr>
                <w:rFonts w:ascii="宋体" w:hAnsi="宋体" w:eastAsia="宋体"/>
                <w:sz w:val="16"/>
              </w:rPr>
              <w:t>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821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F52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B09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25C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1F1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298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A28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3D2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7A2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F8D04">
            <w:pPr>
              <w:jc w:val="center"/>
            </w:pPr>
          </w:p>
        </w:tc>
      </w:tr>
      <w:tr w14:paraId="51463B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C5A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2067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C562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02E00">
            <w:pPr>
              <w:jc w:val="center"/>
            </w:pPr>
            <w:r>
              <w:rPr>
                <w:rFonts w:ascii="宋体" w:hAnsi="宋体" w:eastAsia="宋体"/>
                <w:sz w:val="16"/>
              </w:rPr>
              <w:t>幼儿生均保障标准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DFB7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94A6D">
            <w:pPr>
              <w:jc w:val="center"/>
            </w:pPr>
            <w:r>
              <w:rPr>
                <w:rFonts w:ascii="宋体" w:hAnsi="宋体" w:eastAsia="宋体"/>
                <w:sz w:val="16"/>
              </w:rPr>
              <w:t>=2800元/生/年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0F87E">
            <w:pPr>
              <w:jc w:val="center"/>
            </w:pPr>
            <w:r>
              <w:rPr>
                <w:rFonts w:ascii="宋体" w:hAnsi="宋体" w:eastAsia="宋体"/>
                <w:sz w:val="16"/>
              </w:rPr>
              <w:t>=2800元/生/年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C64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68AB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9FD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E69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B3E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464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CEE79">
            <w:pPr>
              <w:jc w:val="center"/>
            </w:pPr>
          </w:p>
        </w:tc>
      </w:tr>
      <w:tr w14:paraId="798014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B0B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CC82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3E09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534EA">
            <w:pPr>
              <w:jc w:val="center"/>
            </w:pPr>
            <w:r>
              <w:rPr>
                <w:rFonts w:ascii="宋体" w:hAnsi="宋体" w:eastAsia="宋体"/>
                <w:sz w:val="16"/>
              </w:rPr>
              <w:t>保障适龄幼儿接受学前免费教育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946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FA50B">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38C8D">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579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D41D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8C5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7EA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086A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2DD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D0A26">
            <w:pPr>
              <w:jc w:val="center"/>
            </w:pPr>
          </w:p>
        </w:tc>
      </w:tr>
      <w:tr w14:paraId="2D3F62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EEA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85C2D0">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D824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8A58F">
            <w:pPr>
              <w:jc w:val="center"/>
            </w:pPr>
            <w:r>
              <w:rPr>
                <w:rFonts w:ascii="宋体" w:hAnsi="宋体" w:eastAsia="宋体"/>
                <w:sz w:val="16"/>
              </w:rPr>
              <w:t>家长满意率（%）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7D2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4070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0C38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A88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FFD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742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E68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BB2D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F73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F530A">
            <w:pPr>
              <w:jc w:val="center"/>
            </w:pPr>
          </w:p>
        </w:tc>
      </w:tr>
      <w:tr w14:paraId="60A106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003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76D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0A1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1A2C5">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BBD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C0D8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E75C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58A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D646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6FB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7D5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49EA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8C3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C1BB9">
            <w:pPr>
              <w:jc w:val="center"/>
            </w:pPr>
          </w:p>
        </w:tc>
      </w:tr>
      <w:tr w14:paraId="6BAA799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CE07B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EEA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20D8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1124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3BD9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8F6D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0DE7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D591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6931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F676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40A480"/>
        </w:tc>
      </w:tr>
    </w:tbl>
    <w:p w14:paraId="1E4BA47B">
      <w:r>
        <w:br w:type="page"/>
      </w:r>
    </w:p>
    <w:p w14:paraId="3EECA131">
      <w:pPr>
        <w:spacing w:line="640" w:lineRule="exact"/>
        <w:ind w:firstLine="640"/>
        <w:jc w:val="both"/>
        <w:outlineLvl w:val="2"/>
      </w:pPr>
      <w:r>
        <w:rPr>
          <w:rFonts w:ascii="黑体" w:hAnsi="黑体" w:eastAsia="黑体"/>
          <w:sz w:val="32"/>
        </w:rPr>
        <w:t>十二、其他需说明的事项</w:t>
      </w:r>
    </w:p>
    <w:p w14:paraId="6897F77B">
      <w:pPr>
        <w:spacing w:line="580" w:lineRule="exact"/>
        <w:ind w:firstLine="640"/>
        <w:jc w:val="both"/>
      </w:pPr>
      <w:r>
        <w:rPr>
          <w:rFonts w:ascii="仿宋_GB2312" w:hAnsi="仿宋_GB2312" w:eastAsia="仿宋_GB2312"/>
          <w:b w:val="0"/>
          <w:sz w:val="32"/>
        </w:rPr>
        <w:t>本单位无其他需说明的事项。</w:t>
      </w:r>
    </w:p>
    <w:p w14:paraId="38E30FA0">
      <w:r>
        <w:br w:type="page"/>
      </w:r>
    </w:p>
    <w:p w14:paraId="31DAA70F">
      <w:pPr>
        <w:spacing w:line="240" w:lineRule="auto"/>
        <w:jc w:val="center"/>
        <w:outlineLvl w:val="1"/>
      </w:pPr>
      <w:r>
        <w:rPr>
          <w:rFonts w:ascii="黑体" w:hAnsi="黑体" w:eastAsia="黑体"/>
          <w:sz w:val="32"/>
        </w:rPr>
        <w:t>第三部分 专业名词解释</w:t>
      </w:r>
    </w:p>
    <w:p w14:paraId="1898C8C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F45A64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62F608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72FB5E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18FAFF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3E0148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B5847A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C8D214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A47BF0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33255B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1ADE29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3AE0FE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E82D3F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34174D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CBF4378">
      <w:r>
        <w:br w:type="page"/>
      </w:r>
    </w:p>
    <w:p w14:paraId="08ABB21D">
      <w:pPr>
        <w:spacing w:line="240" w:lineRule="auto"/>
        <w:jc w:val="center"/>
        <w:outlineLvl w:val="1"/>
      </w:pPr>
      <w:r>
        <w:rPr>
          <w:rFonts w:ascii="黑体" w:hAnsi="黑体" w:eastAsia="黑体"/>
          <w:sz w:val="32"/>
        </w:rPr>
        <w:t>第四部分 部门决算报表（见附表）</w:t>
      </w:r>
    </w:p>
    <w:p w14:paraId="7A1352FA">
      <w:pPr>
        <w:spacing w:line="240" w:lineRule="auto"/>
        <w:ind w:firstLine="640"/>
        <w:jc w:val="both"/>
      </w:pPr>
      <w:r>
        <w:rPr>
          <w:rFonts w:ascii="仿宋_GB2312" w:hAnsi="仿宋_GB2312" w:eastAsia="仿宋_GB2312"/>
          <w:b w:val="0"/>
          <w:sz w:val="32"/>
        </w:rPr>
        <w:t>一、《收入支出决算总表》</w:t>
      </w:r>
    </w:p>
    <w:p w14:paraId="35A491BA">
      <w:pPr>
        <w:spacing w:line="240" w:lineRule="auto"/>
        <w:ind w:firstLine="640"/>
        <w:jc w:val="both"/>
      </w:pPr>
      <w:r>
        <w:rPr>
          <w:rFonts w:ascii="仿宋_GB2312" w:hAnsi="仿宋_GB2312" w:eastAsia="仿宋_GB2312"/>
          <w:b w:val="0"/>
          <w:sz w:val="32"/>
        </w:rPr>
        <w:t>二、《收入决算表》</w:t>
      </w:r>
    </w:p>
    <w:p w14:paraId="4848B72B">
      <w:pPr>
        <w:spacing w:line="240" w:lineRule="auto"/>
        <w:ind w:firstLine="640"/>
        <w:jc w:val="both"/>
      </w:pPr>
      <w:r>
        <w:rPr>
          <w:rFonts w:ascii="仿宋_GB2312" w:hAnsi="仿宋_GB2312" w:eastAsia="仿宋_GB2312"/>
          <w:b w:val="0"/>
          <w:sz w:val="32"/>
        </w:rPr>
        <w:t>三、《支出决算表》</w:t>
      </w:r>
    </w:p>
    <w:p w14:paraId="08720A58">
      <w:pPr>
        <w:spacing w:line="240" w:lineRule="auto"/>
        <w:ind w:firstLine="640"/>
        <w:jc w:val="both"/>
      </w:pPr>
      <w:r>
        <w:rPr>
          <w:rFonts w:ascii="仿宋_GB2312" w:hAnsi="仿宋_GB2312" w:eastAsia="仿宋_GB2312"/>
          <w:b w:val="0"/>
          <w:sz w:val="32"/>
        </w:rPr>
        <w:t>四、《财政拨款收入支出决算总表》</w:t>
      </w:r>
    </w:p>
    <w:p w14:paraId="4853B6A3">
      <w:pPr>
        <w:spacing w:line="240" w:lineRule="auto"/>
        <w:ind w:firstLine="640"/>
        <w:jc w:val="both"/>
      </w:pPr>
      <w:r>
        <w:rPr>
          <w:rFonts w:ascii="仿宋_GB2312" w:hAnsi="仿宋_GB2312" w:eastAsia="仿宋_GB2312"/>
          <w:b w:val="0"/>
          <w:sz w:val="32"/>
        </w:rPr>
        <w:t>五、《一般公共预算财政拨款支出决算表》</w:t>
      </w:r>
    </w:p>
    <w:p w14:paraId="2916BF44">
      <w:pPr>
        <w:spacing w:line="240" w:lineRule="auto"/>
        <w:ind w:firstLine="640"/>
        <w:jc w:val="both"/>
      </w:pPr>
      <w:r>
        <w:rPr>
          <w:rFonts w:ascii="仿宋_GB2312" w:hAnsi="仿宋_GB2312" w:eastAsia="仿宋_GB2312"/>
          <w:b w:val="0"/>
          <w:sz w:val="32"/>
        </w:rPr>
        <w:t>六、《一般公共预算财政拨款基本支出决算表》</w:t>
      </w:r>
    </w:p>
    <w:p w14:paraId="2767A47A">
      <w:pPr>
        <w:spacing w:line="240" w:lineRule="auto"/>
        <w:ind w:firstLine="640"/>
        <w:jc w:val="both"/>
      </w:pPr>
      <w:r>
        <w:rPr>
          <w:rFonts w:ascii="仿宋_GB2312" w:hAnsi="仿宋_GB2312" w:eastAsia="仿宋_GB2312"/>
          <w:b w:val="0"/>
          <w:sz w:val="32"/>
        </w:rPr>
        <w:t>七、《政府性基金预算财政拨款收入支出决算表》</w:t>
      </w:r>
    </w:p>
    <w:p w14:paraId="7AD20AA4">
      <w:pPr>
        <w:spacing w:line="240" w:lineRule="auto"/>
        <w:ind w:firstLine="640"/>
        <w:jc w:val="both"/>
      </w:pPr>
      <w:r>
        <w:rPr>
          <w:rFonts w:ascii="仿宋_GB2312" w:hAnsi="仿宋_GB2312" w:eastAsia="仿宋_GB2312"/>
          <w:b w:val="0"/>
          <w:sz w:val="32"/>
        </w:rPr>
        <w:t>八、《国有资本经营预算财政拨款收入支出决算表》</w:t>
      </w:r>
    </w:p>
    <w:p w14:paraId="5FCAAC43">
      <w:pPr>
        <w:spacing w:line="240" w:lineRule="auto"/>
        <w:ind w:firstLine="640"/>
        <w:jc w:val="both"/>
      </w:pPr>
      <w:r>
        <w:rPr>
          <w:rFonts w:ascii="仿宋_GB2312" w:hAnsi="仿宋_GB2312" w:eastAsia="仿宋_GB2312"/>
          <w:b w:val="0"/>
          <w:sz w:val="32"/>
        </w:rPr>
        <w:t>九、《财政拨款“三公”经费支出决算表》</w:t>
      </w:r>
    </w:p>
    <w:p w14:paraId="2C61F309">
      <w:pPr>
        <w:spacing w:line="240" w:lineRule="auto"/>
        <w:ind w:firstLine="640"/>
        <w:jc w:val="both"/>
      </w:pPr>
    </w:p>
    <w:p w14:paraId="6E172479">
      <w:pPr>
        <w:spacing w:line="240" w:lineRule="auto"/>
        <w:ind w:firstLine="640"/>
        <w:jc w:val="both"/>
      </w:pPr>
    </w:p>
    <w:p w14:paraId="0D28BA35">
      <w:pPr>
        <w:spacing w:line="240" w:lineRule="auto"/>
        <w:ind w:firstLine="640"/>
        <w:jc w:val="both"/>
      </w:pPr>
    </w:p>
    <w:p w14:paraId="79EA4434">
      <w:pPr>
        <w:spacing w:line="240" w:lineRule="auto"/>
        <w:ind w:firstLine="640"/>
        <w:jc w:val="both"/>
      </w:pPr>
    </w:p>
    <w:p w14:paraId="320887A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0FBA42AC"/>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C994FD8"/>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E7F46E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71</Pages>
  <Words>6742</Words>
  <Characters>7786</Characters>
  <Lines>0</Lines>
  <Paragraphs>0</Paragraphs>
  <TotalTime>15</TotalTime>
  <ScaleCrop>false</ScaleCrop>
  <LinksUpToDate>false</LinksUpToDate>
  <CharactersWithSpaces>7794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2025-10-15T02:33:20Z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eyJoZGlkIjoiOGQ0ZWIyZDA4MGU4OTg1MzhmNDY5YTA0MWQ2OWM3ZjEiLCJ1c2VySWQiOiIyMDM3MTI1NTkifQ==</vt:lpwstr>
  </property>
</Properties>
</file>