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自治区优抚对象补助经费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吉木萨尔县退役军人事务局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吉木萨尔县退役军人事务局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罗娟</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2025年06月17日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了保障国家对军人的抚恤优待，激励军人保卫国家、建设祖国的献身精神，加强国防和军队建设，根据《中华人民共和国国防法》、《中华人民共和国兵役法》等有关法律，制定《军人优待抚恤条例》。发放优抚金彰显军人荣誉与社会地位提升，改善退役军人及其家属的生活质量。增强尊严感和自豪感解决优抚对象生活困难等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（1）项目名称：中央财政优抚对象补助经费项目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有效解决重点优抚对象生活困难，保证优抚对象现有医疗待遇不降低，保证同属别优抚对象待遇大致相当，保障优抚对象医疗待遇水平与当地经济社会发展水平相适应。2024年自治区财政优抚对象补助资金小于等于251.11万元，该补助发放有效解决优抚对象生活及就业困难，减轻优抚对象就业生活困难，持续改善伤残人员生活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实施主体：吉木萨尔县退役军人事务局。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实施时间：本项目实施周期为2024年1月1日-2024年12月31日。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优抚专项资金是党和政府对优抚对象的专项生活补助，是民生资金，管好用好优抚专项资金是落实上级有关政策，传达党和政府关爱，维护社会稳定，促进社会和谐发展的重要举措，通过及时足额发放优抚资金，我县退役军人群体的合法权益得到了根本保障，确保了社会大局的和谐稳定。该项目目标是落实在乡老复员军人、伤残军人、伤残人民警察、伤残公务员、三属、老烈子女、参战参试退役军人、带病回乡退伍军人、农村籍60周岁退役士兵生活补助资金；2024年优抚专项资金通过惠农补贴一卡通系统按月发放，按时足额到位、管理严格、执行较好，退伍军人生活水平逐步改善，稳定军心、促进社会稳定、和谐效果显著，服务对象满意度≥95%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1.拟定并贯彻落实退役军人思想政治、管理保障和安置优抚等工作政策法规，褒扬彰显退役军人为党、国家和人民牺牲奉献的精神风范和价值导向。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2.负责军队转业干部、复员干部、离休退休干部、退役士兵和无军籍退休退职职工的移交安置工作，以及自主择业就业退役军人服务管理工作。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3.组织开展退役军人教育培训工作，协调扶持退役军人和随军随调家属就业创业。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4.会同有关部门制定并组织实施退役军人特殊保障政策的具体措施。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5.组织协调落实移交地方的离休退休军人、符合条件的其他退役军人和无军籍退休退职职工的住房保障工作，以及退役军人医疗保障、社会保险等待遇保障工作。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6.指导并组织开展伤病残退役军人服务管理和抚恤工作，制定有关退役军人医疗、疗养、养老等机构的规划政策并组织实施。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7.指导并组织开展拥军优属工作。负责现役军人、退役军人、军队文职人员和军属的优待、抚恤等工作，落实国民党抗战老兵等有关人员优待政策。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8.负责烈士及退役军人荣誉奖励、军人公墓维护以及纪念活动等，依法承担英雄烈士保护相关工作。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9.指导并监督检查退役军人相关法律法规和政策措施的落实，组织开展退役军人权益维护和有关人员的帮扶援助工作。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吉木萨尔县退役军人事务局属于行政单位，行政编制5人，下设服务中心，事业编5人。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中央财政优抚对象补助经费项目预算安排总额为251.11万元，资金来源为中央专项资金，其中：中央资金251.11万元，其他资金0万元，2024年实际收到预算资金251.11万元，预算资金到位率为100%。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截至2024年12月31日，本项目实际支付资金251.11万元，预算执行率100%。本项目资金主要用于支付优抚对象补助251.11万元，为377名优抚对象发放优抚金。</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完成377名优抚对象，优抚金发放工作，每月足额发放到位。共计发放251.11万元。该补助发放有效解决优抚对象生活及就业困难，减轻优抚对象就业生活困难，持续改善伤残人员生活水平,争取使优抚生活补助对象满意度不低于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优待抚恤条例》的规定、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“享受优抚对象补助人数”指标，预期指标值为“≥377人”；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“优抚生活补助发放覆盖率”指标，预期指标值为“100%”；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“优抚生活补助发放及时率”指标，预期指标值为“100%”；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“优抚金补助发放标准”指标，预期指标值为“小于等于1万元/人”；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“有效解决优抚对象生活困难”指标，预期指标值为“有效改善”；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“补助政策知晓率”指标，预期指标值为“等于100%”；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“优抚生活补助对象满意度”指标，预期指标值为“大于等于90%”。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此次我单位根据《财政支出绩效评价管理暂行办法》（财预〔2020〕10号）文件要求实施评价工作，本次评价对象为自治区优抚对象补助经费项目，评价核心为项目资金、项目产出、项目效益、项目满意度。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4.绩效评价依据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（1）《中华人民共和国预算法》；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（2）《中共中央国务院关于全面实施预算绩效管理的意见》（中发〔2018〕34号）；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（3）《项目支出绩效评价管理办法》（财预〔2020〕10号）；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（4）《自治区财政支出绩效评价管理暂行办法》（新财预〔2018〕189号）；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（5）《关于印发&lt;吉木萨尔县财政支出绩效评价管理暂行办法&gt;的通知》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（6）《关于印发&lt;吉木萨尔县预算绩效监控管理暂行办法&gt;的通知》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（7）关于转发《关于印发自治区项目支出绩效目标设置指引的通知》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（8）关于转发自治区《关于进一步加强和规范第三方机构参与预算绩效管理的通知》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（9）《2022年度吉木萨尔县全面实施预算绩效管理工作方案》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（10）《关于成立吉木萨尔县预算绩效管理工作领导小组的通知》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（11）《关于加强和规范吉木萨尔县项目支出“全过程”预算绩效管理结果应用的通知》；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（12）《关于调整部分优抚对象等人员抚恤和生活补助标准的调整》（新退役军人【2024】24号）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（13）《军人优待抚恤条例》。</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（1）科学公正。绩效评价应当运用科学合理的方法，按照规范的程序，对项目绩效进行客观、公正的反映。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产出指标（21.0%）、成本指标（19.0%）、效益指标（20.0%）、满意度指标（10.0%）、四类指标；二级和三级指标根据各项指标在评价体系中的重要程度确定，考虑项目实施和管理对项目绩效的影响等因素赋予相应的权重分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①定量指标分析环节：主要采用比较法，对比三级指标预期指标值和三级指标截止评价日的完成情况，综合分析绩效目标实现程度。详细评价方法的应用如下：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属于“是”或“否”判断的单一评判定量指标：比较法，符合要求的得满分，不符合要求的不得分或者扣相应的分数。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满意度指标：主要采用比较法，据满意度问卷统计情况计算完成比率与预期指标值对比，达成满意度预期目标的，得满分；未完成指标值的，按照完成值与预期指标值的比值计算得分；满意度小于60%不得分。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5月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王红星（评价小组组长）：主要负责项目策划和监督，全面负责项目绩效评价办稿的最终质量，对评估人员出具的最终报告质量进行复核，确保评估结果的客观性；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马晓英（评价小组组员）：主要负责资料的收集，取证、数据统计分析；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邱菊（评价小组组员）：主要负责主要负责项目报告的制定，指标的研判，数据分析及报告撰写。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2025年5月7日-3月12日，评价工作进入实施阶段。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数据采集方面，评价小组项目负责人、财务人员进行访谈沟通，全面了解项目实施的目的、预算安排、实施内容、组织管理、实施结果等方面的内容；全面收集项目决策过程、资金使用管理、制度建设与执行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质量管理、项目建设及验收等相关资料，完成绩效评价内容所需的印证资料整理，所有数据经核查后统计汇总。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调研了解，该项目主要受益群体包括优抚对象、伤残军人、三属、在乡复原老军人等。我们根据绩效评价目标和绩效指标体系，设计满意度调查问卷进行问卷调查，其中377人受益对象共选取样本377人，共发放问卷377份，最终收回377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2025年5月7日-5月23日，评价小组按照绩效评价的原则和规范，对取得的资料进行审查核实，对采集的数据进行分析，按照绩效评价指标评分表逐项进行打分、分析、汇总各方评价结果。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2025年5月10日-5月14日，评价小组撰写绩效评价报告，按照新疆维吾尔自治区财政绩效管理信息系统绩效评价模块中统一格式和文本框架撰写绩效评价报告并提交审核。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部分达成）年初设立的绩效目标，在实施过程中取得了良好的成效，具体表现在：通过项目的实施，完成了自治区优抚对象补助经费项目产出目标，发挥了社会效益。但在实施过程中也存在一些不足：人员不固定，导致每月出现发放错误。系统太繁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优秀”。综合评价结论如下：项目决策类指标共设置6个，满分指标6个，得分率100%；过程管理类指标共设置5个，满分指标5个，得分率100%；项目产出类指标共设置4个，满分指标4个，得分率100%；项目效益类指标共设置2个，满分指标2个，得分率100%。项目满意度类指标共设置1个，满分指标1个，得分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国务院颁发的《军人优待抚恤条例》（中华人民共和国中央军事委员会第413号）中：“第四章”；本项目立项符合《军人优待抚恤条例》中：“第二章死亡抚恤第三章残疾抚恤第四章优待”内容，符合行业发展规划和政策要求；本项目立项符合《吉木萨尔县退役军人事务局三定范围配置内设机构和人员编制规定》中职责范围中的“主要职责”，属于我单位履职所需；根据《财政资金直接支付申请书》，本项目资金性质为“公共财政预算”功能分类为“[2080899]其他优抚支出”经济分类为“[50901]社会福利和救助”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立项时间为2024年1月，履行优抚对象认证及待遇发放程序，该项目立项依据自治区优抚对象补助经费。该项目实施标准严格按照《关于调整优抚对象等人员抚恤和生活补助标准的通知》（新退役军人发【2024】24号）文件标准执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计划完成377名优抚对象，优抚金发放工作，每月足额发放到位。共计发放251.11万元。该补助发放有效解决优抚对象生活及就业困难，减轻优抚对象就业生活困难，持续改善伤残人员生活水平,争取使优抚生活补助对象满意度不低于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截止2024年12月31日，项目实际支出251.11万元，预算执行率为100%,2024年完成377名优抚对象，优抚金发放工作，每月足额发放到位。通过项目的实施，有效解决优抚对象生活及就业困难，减轻优抚对象就业生活困难，持续改善伤残人员生活水平,优抚生活补助对象满意度达到了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③该项目按照绩效目标完成了1.数量指标其中：享受优抚对象补助人数377人。预期产出效益和效果是符合正常的业绩水平。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④该项目批复的预算金额为251.11万元，《项目支出绩效目标表》中预算金额为251.11万元，预算确定的项目资金与预算确定的项目投资额相匹配。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7个，定量指标6个，定性指标1个，指标量化率为86%，量化率达70.0%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申报表》中，数量指标指标值为享受优抚对象补助人数，三级指标的年度指标值与年度绩效目标中任务数一致，已设置时效指标“优抚生活补助发放及时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251.11万元，我单位在预算申请中严格按照项目实施内容及测算标准进行核算，其中：优抚补助费用251.11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①本项目实际分配资金以《自治区优抚对象补助经费》文件为依据进行资金分配，预算资金分配依据充分。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②根据《自治区优抚对象补助经费》文件显示，本项目实际到位资金251.11万元，实际分配资金与我单位提交申请的资金额度一致，资金分配额度合理，与我单位实际需求相适应。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依据《自治区优抚对象补助经费》项目，本项目预算资金为251.11万元，实际到位资金251.11万元，资金到位率100%。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综上所述，本指标满分为4.0分，根据评分标准得4分，本项目预算执行率为100%。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w:t>
      </w:r>
      <w:r>
        <w:rPr>
          <w:rStyle w:val="Strong"/>
          <w:rFonts w:ascii="楷体" w:eastAsia="楷体" w:hAnsi="楷体" w:hint="eastAsia"/>
          <w:b w:val="0"/>
          <w:bCs w:val="0"/>
          <w:spacing w:val="-4"/>
          <w:sz w:val="32"/>
          <w:szCs w:val="32"/>
        </w:rPr>
        <w:t xml:space="preserve">2024年12月底，本项目实际支出资金251.11万元，预算执行率100%。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综上所述，本指标满分为5.0分，根据评分标准得5.0分，本项目资金分配合理。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退役军人事务局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退役军人事务局资金管理办法》、《退役军人事务局资金收支业务管理制度》、《退役军人事务局政府采购业务管理制度》、《退役军人事务局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军人优待抚恤条例》等相关法律法规及管理规定，项目具备完整规范的立项程序；经查证项目实施过程资料，验收等过程均按照发放管理办法等相关制度执行，基本完成既定目标；经查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②经现场查证项目审批发放资料、财务支付凭证等资料齐全并及时归档。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③该项目实施过程中存在调整事项，调整程序合规。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关于自治区财政优抚对象补助经费项目工作领导小组，由王红星任组长，负责项目的组织工作；罗娟任副组长，负责项目的实施工作；组员包括：谢振刚和马晓英，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项目产出类指标由3个二级指标和4个三级指标构成，权重分30分，实际得分30分。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“享受优抚对象补助人数”预期指标值为大于等于377人，实际完成指标值为377人，指标完成率为100.0%。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综上所述，本指标满分为8分，根据评分标准得8分。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“优抚生活补助发放覆盖率”指标：预期指标值为“100%”，实际完成指标值为“100%”，指标完成率为100%。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综上所述，本指标满分为9分，根据评分标准得9分。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“优抚生活补助发放及时率”指标：预期指标值为“100%”，实际完成指标值为“100%”，指标完成率为100%。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“优抚金补助发放标准 ”指标：预期指标值为“小于等于1万元/人”，实际完成指标值为“等于1万元/人”，指标完成率为100%。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项目效益类指标由3个二级指标和2个三级指标构成，权重分20.00分，实际得分20分。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“有效解决优抚对象生活困难”指标：预期指标值为“有效改善”，实际完成指标值为“基本达成目标”，指标完成率为100.0%。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“补助政策知晓率”指标：预期指标值为“等于100%”，实际完成指标值为“等于100%”，指标完成率为100.0%。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“享受优抚对象满意度”指标：预期指标值为“大于等于90%”，实际完成指标值为“100%”，指标完成率为111%。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进一步落实国家优抚政策，吉木萨尔县退役军人事务局通过细化工作措施，规范资金发放流程，确保各类抚恤生活补助资金按时足额发放。一是强化动态管理。通过乡镇上报、入户调查、电话联系、相关部门信息比对等工作措施，及时在优抚对象数据库中对新增和减员情况进行更新，对优抚对象实行动态管理，确保做到对象精准。二是强化政策宣传。通过发放宣传彩页、走访慰问、设立宣传点等方式积极做好各项优抚政策的宣传，特别是针对年龄较大的老年人或行动不便的特殊群体，各乡镇（街道）退役军人服务站组织工作人员进行上门宣传，切实做好各项政策的宣传解释工作。三是强化公开透明。按照相关文件精神核定优抚对象及发放标准，根据上级文件要求，及时对发放标准进行调整，同时要求各乡镇（街道）将优抚资金最新标准在乡镇（街道）进行公示，让每位优抚对象知晓具体领取标准，增加透明度。四是强化资金发放。坚持抚恤生活补助资金专款专用、科学管理，全面实行优抚资金社会化发放，减少中间环节，确保资金发放安全及时、方便快捷，形成了退役军人事务部门、财政部门及金融机构之间的联通联动机制，实现优抚对象一人一卡，确保抚恤补助资金按时足额发放到优抚对象卡中，将党和政府的关心关怀送到优抚对象手中。</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本项目无存在问题。</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一是要强化资金管理，规范资金使用，在工作谋划上合情合理，在资金使用上合法合规，坚决筑牢防线、守好底线，确保各类专项资金高效使用、服务保障措施落实到位。二是要坚持问题导向，抓好整改落实，针对反馈的问题要举一反三，开展全面自查，及时查漏补缺，不留死角盲区。三是要构建层级负责、齐抓共管的工作格局，坚持上下联动、密切配合，推动专项资金规范、有序、阳光运行。</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（四）我单位对上述项目支出绩效评价报告内反映内容的真实性、完整性负责，接受上级部门及社会公众监督。</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