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DAA8A3"/>
    <w:p w14:paraId="38430FD5">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6D9DC2E">
      <w:pPr>
        <w:spacing w:line="540" w:lineRule="exact"/>
        <w:jc w:val="center"/>
        <w:rPr>
          <w:rFonts w:ascii="华文中宋" w:hAnsi="华文中宋" w:eastAsia="华文中宋" w:cs="宋体"/>
          <w:b/>
          <w:kern w:val="0"/>
          <w:sz w:val="52"/>
          <w:szCs w:val="52"/>
        </w:rPr>
      </w:pPr>
    </w:p>
    <w:p w14:paraId="58F5F731">
      <w:pPr>
        <w:spacing w:line="540" w:lineRule="exact"/>
        <w:jc w:val="center"/>
        <w:rPr>
          <w:rFonts w:ascii="华文中宋" w:hAnsi="华文中宋" w:eastAsia="华文中宋" w:cs="宋体"/>
          <w:b/>
          <w:kern w:val="0"/>
          <w:sz w:val="52"/>
          <w:szCs w:val="52"/>
        </w:rPr>
      </w:pPr>
    </w:p>
    <w:p w14:paraId="444FD925">
      <w:pPr>
        <w:spacing w:line="540" w:lineRule="exact"/>
        <w:jc w:val="center"/>
        <w:rPr>
          <w:rFonts w:ascii="华文中宋" w:hAnsi="华文中宋" w:eastAsia="华文中宋" w:cs="宋体"/>
          <w:b/>
          <w:kern w:val="0"/>
          <w:sz w:val="52"/>
          <w:szCs w:val="52"/>
        </w:rPr>
      </w:pPr>
    </w:p>
    <w:p w14:paraId="4129F02B">
      <w:pPr>
        <w:spacing w:line="540" w:lineRule="exact"/>
        <w:jc w:val="center"/>
        <w:rPr>
          <w:rFonts w:ascii="华文中宋" w:hAnsi="华文中宋" w:eastAsia="华文中宋" w:cs="宋体"/>
          <w:b/>
          <w:kern w:val="0"/>
          <w:sz w:val="52"/>
          <w:szCs w:val="52"/>
        </w:rPr>
      </w:pPr>
    </w:p>
    <w:p w14:paraId="2BC93D2D">
      <w:pPr>
        <w:spacing w:line="540" w:lineRule="exact"/>
        <w:jc w:val="center"/>
        <w:rPr>
          <w:rFonts w:ascii="华文中宋" w:hAnsi="华文中宋" w:eastAsia="华文中宋" w:cs="宋体"/>
          <w:b/>
          <w:kern w:val="0"/>
          <w:sz w:val="52"/>
          <w:szCs w:val="52"/>
        </w:rPr>
      </w:pPr>
    </w:p>
    <w:p w14:paraId="264730C4">
      <w:pPr>
        <w:spacing w:line="540" w:lineRule="exact"/>
        <w:jc w:val="center"/>
        <w:rPr>
          <w:rFonts w:ascii="华文中宋" w:hAnsi="华文中宋" w:eastAsia="华文中宋" w:cs="宋体"/>
          <w:b/>
          <w:kern w:val="0"/>
          <w:sz w:val="52"/>
          <w:szCs w:val="52"/>
        </w:rPr>
      </w:pPr>
    </w:p>
    <w:p w14:paraId="5945ECC2">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244A7374">
      <w:pPr>
        <w:spacing w:line="540" w:lineRule="exact"/>
        <w:jc w:val="center"/>
        <w:rPr>
          <w:rFonts w:ascii="华文中宋" w:hAnsi="华文中宋" w:eastAsia="华文中宋" w:cs="宋体"/>
          <w:b/>
          <w:kern w:val="0"/>
          <w:sz w:val="52"/>
          <w:szCs w:val="52"/>
        </w:rPr>
      </w:pPr>
    </w:p>
    <w:p w14:paraId="06295026">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7EA53F58">
      <w:pPr>
        <w:spacing w:line="540" w:lineRule="exact"/>
        <w:jc w:val="center"/>
        <w:rPr>
          <w:rFonts w:hAnsi="宋体" w:eastAsia="仿宋_GB2312" w:cs="宋体"/>
          <w:kern w:val="0"/>
          <w:sz w:val="30"/>
          <w:szCs w:val="30"/>
        </w:rPr>
      </w:pPr>
    </w:p>
    <w:p w14:paraId="1F1FBCAC">
      <w:pPr>
        <w:spacing w:line="540" w:lineRule="exact"/>
        <w:jc w:val="center"/>
        <w:rPr>
          <w:rFonts w:hAnsi="宋体" w:eastAsia="仿宋_GB2312" w:cs="宋体"/>
          <w:kern w:val="0"/>
          <w:sz w:val="30"/>
          <w:szCs w:val="30"/>
        </w:rPr>
      </w:pPr>
    </w:p>
    <w:p w14:paraId="4671ABC5">
      <w:pPr>
        <w:spacing w:line="540" w:lineRule="exact"/>
        <w:jc w:val="center"/>
        <w:rPr>
          <w:rFonts w:hAnsi="宋体" w:eastAsia="仿宋_GB2312" w:cs="宋体"/>
          <w:kern w:val="0"/>
          <w:sz w:val="30"/>
          <w:szCs w:val="30"/>
        </w:rPr>
      </w:pPr>
    </w:p>
    <w:p w14:paraId="43DF5B6A">
      <w:pPr>
        <w:spacing w:line="540" w:lineRule="exact"/>
        <w:jc w:val="center"/>
        <w:rPr>
          <w:rFonts w:hAnsi="宋体" w:eastAsia="仿宋_GB2312" w:cs="宋体"/>
          <w:kern w:val="0"/>
          <w:sz w:val="30"/>
          <w:szCs w:val="30"/>
        </w:rPr>
      </w:pPr>
    </w:p>
    <w:p w14:paraId="7D6555C3">
      <w:pPr>
        <w:spacing w:line="540" w:lineRule="exact"/>
        <w:jc w:val="center"/>
        <w:rPr>
          <w:rFonts w:hAnsi="宋体" w:eastAsia="仿宋_GB2312" w:cs="宋体"/>
          <w:kern w:val="0"/>
          <w:sz w:val="30"/>
          <w:szCs w:val="30"/>
        </w:rPr>
      </w:pPr>
    </w:p>
    <w:p w14:paraId="543BDCE0">
      <w:pPr>
        <w:spacing w:line="540" w:lineRule="exact"/>
        <w:jc w:val="center"/>
        <w:rPr>
          <w:rFonts w:hAnsi="宋体" w:eastAsia="仿宋_GB2312" w:cs="宋体"/>
          <w:kern w:val="0"/>
          <w:sz w:val="30"/>
          <w:szCs w:val="30"/>
        </w:rPr>
      </w:pPr>
    </w:p>
    <w:p w14:paraId="5E891139">
      <w:pPr>
        <w:spacing w:line="700" w:lineRule="exact"/>
        <w:ind w:firstLine="900" w:firstLineChars="250"/>
        <w:jc w:val="left"/>
        <w:rPr>
          <w:rFonts w:hAnsi="宋体" w:eastAsia="仿宋_GB2312" w:cs="宋体"/>
          <w:kern w:val="0"/>
          <w:sz w:val="36"/>
          <w:szCs w:val="36"/>
        </w:rPr>
      </w:pPr>
      <w:bookmarkStart w:id="0" w:name="_GoBack"/>
      <w:bookmarkEnd w:id="0"/>
      <w:r>
        <w:rPr>
          <w:rFonts w:hint="eastAsia" w:hAnsi="宋体" w:eastAsia="仿宋_GB2312" w:cs="宋体"/>
          <w:kern w:val="0"/>
          <w:sz w:val="36"/>
          <w:szCs w:val="36"/>
        </w:rPr>
        <w:t>项目名称：</w:t>
      </w:r>
      <w:r>
        <w:rPr>
          <w:rStyle w:val="19"/>
          <w:rFonts w:hint="eastAsia" w:ascii="楷体" w:hAnsi="楷体" w:eastAsia="楷体"/>
          <w:spacing w:val="-4"/>
          <w:sz w:val="32"/>
          <w:szCs w:val="32"/>
        </w:rPr>
        <w:t>2024年中央林业草原改革发展资金-新一轮退耕还林还草</w:t>
      </w:r>
    </w:p>
    <w:p w14:paraId="1AF5FA5C">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吉木萨尔县林业和草原综合行政执法大队</w:t>
      </w:r>
    </w:p>
    <w:p w14:paraId="3FCAAED9">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吉木萨尔县林业和草原综合行政执法大队</w:t>
      </w:r>
    </w:p>
    <w:p w14:paraId="66D3A896">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彭璐</w:t>
      </w:r>
    </w:p>
    <w:p w14:paraId="157A8CD3">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2025年04月22日</w:t>
      </w:r>
    </w:p>
    <w:p w14:paraId="4B590DBD">
      <w:pPr>
        <w:spacing w:line="700" w:lineRule="exact"/>
        <w:ind w:firstLine="708" w:firstLineChars="236"/>
        <w:jc w:val="left"/>
        <w:rPr>
          <w:rFonts w:hAnsi="宋体" w:eastAsia="仿宋_GB2312" w:cs="宋体"/>
          <w:kern w:val="0"/>
          <w:sz w:val="30"/>
          <w:szCs w:val="30"/>
        </w:rPr>
      </w:pPr>
    </w:p>
    <w:p w14:paraId="5C4C0494">
      <w:pPr>
        <w:spacing w:line="540" w:lineRule="exact"/>
        <w:rPr>
          <w:rStyle w:val="19"/>
          <w:rFonts w:ascii="黑体" w:hAnsi="黑体" w:eastAsia="黑体"/>
          <w:b w:val="0"/>
          <w:spacing w:val="-4"/>
          <w:sz w:val="32"/>
          <w:szCs w:val="32"/>
        </w:rPr>
      </w:pPr>
    </w:p>
    <w:p w14:paraId="402B97E0">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6A5D9527">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743FCA42">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退耕还林项目是国家重要的生态建设工程，对于保护生态平衡，提高生物多样性，防止土壤侵蚀，改善环境质量具有重要意义。根据昌吉回族自治州财政局《关于提前下达2024年中央林业草原改革发展资金预算的通知》（昌州财建［2023］135号文件），到位资金707.983万元，完成新一轮退耕还林延长期补助7.07983万亩，补助标准100元/亩。根据造林任务验收合格率达到65%及以上，按合格面积发放补助资金。退耕还林可通过恢复森林植被，涵养水源、保持水土，改善生态环境，并可推动农业结构调整，减少对生态脆弱区的依赖，实现生态与经济的协调发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（1）项目名称：2024年中央林业草原改革发展资金（退耕还林）项目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（2）项目主要内容：计划完成新一轮退耕还林延长期补助7.08万亩，补助标准100元/亩；根据退耕还林株数保存率达到65%及以上，按合格面积发放补助资金。</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实施主体：各乡镇退耕还林户。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实施时间：本项目实施周期为2024年1月-2024年12月。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实施情况：完成新一轮退耕还林延长期补助7.07983万亩，补助标准100元/亩；于2024年5月进行验收，验收合格面积6.439万亩，发放补助资金643.9万元。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贯彻执行《中华人民共和国森林法》《中华人民共和国草原法》等法律法规赋予的林业和草原等行政执法职责；负责林业和草原及其生态保护修复的监督管理；拟订全县林业和草原及其生态保护修复规划并组织实施，组织开展森林、草原、湿地、荒漠和陆生野生动植物资源动态监测与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承担林业有害生物的检疫执法及管理工作；组织开展林业有害生物的检疫、防治、测报技术培训、技术开发与推广宣传工作，制定作业及预警方案；负责林业有害生物的预测预报及国家级中心测报点的监测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（三）组织指导林木种苗质量管理工作；负责监督管理林木林苗草种生产经营行为，监管林木种苗、草种质量；负责林木种子生产、经营许可证的审核、发放、管理及年检具体工作；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负责森林、草原、湿地资源的行政监督管理；组织编制并监督执行森林采伐限额；负责林地管理，拟订全县林地保护利用规划并组织实施；依据国家和地方有关法律、法规负责林地草原的管理工作，依法做好征占用、临时使用林地草原审核、审批的相关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（五）负责各类林业和草原行政案件查处，林业和草原行政执法监督、行政复议、行政应诉、相关听证以及改革工作；负责草原禁牧、草畜平衡和草原生态修复行政治理工作，监督管理林地草原的开发利用。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六）负责陆生野生动植物资源行政监督管理；组织开展陆生野生动植物资源调查；负责野生动物疫源疫病监测、防控、应急处置；监督管理陆生野生动植物猎捕或采集、驯养繁殖或培植、经营利用，联合公安、市监等有关部门查处倒卖、走私非法经营野生动植物及其产品等违法行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（七）负责湿地公园、自然保护区、风景名胜区、地质公园等设立、规划、建设和特许经营等工作；负责生物多样性的保护等工作。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八）负责落实综合防灾减灾规划相关要求；负责行业安全生产工作，拟订森林和草原火灾防治规划并监督实施，组织开展林业和草原防火巡护、火源管理、防火设施建设等工作；组织林区和草原开展防火宣传教育、防火监测预警、防火检查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（九）负责林业和草原资金和国有资产管理工作，提出林业草原预算内投资建议，按规定权限上报县规划内和年度计划内投资项目。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吉木萨尔县林业和草原局(无下属预算单位），下设1个科室为生态修复科。</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本项目预算安排总额为707.983万元，资金来源为中央财政资金，其中：财政资金707.983万元，其他资金0万元，2024年实际收到预算资金707.983万元，预算资金到位率为100%。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截至2024年12月31日，本项目实际支付资金643.9万元，预算执行率90.95%。本项目资金主要用于支付2024年中央林业草原改革发展资金（退耕还林）项目费用643.9万元。</w:t>
      </w:r>
    </w:p>
    <w:p w14:paraId="1E5F284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2EB6A45B">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完成新一轮退耕还林延长期补助，退耕还林保存面积7.07983万亩，补助标准100元/亩；有效改善我县生态环境，提高土地利用率及我县森林覆盖率，根据退耕还林株数保存率达到65%及以上，按合格面积发放补助资金。</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9财政支出绩效评价管理暂行办法》（新财预〔2018〕189号）的规定，结合我单位的规章制度以及项目实施和财务相关资料，评价小组对项目绩效9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“新一轮退耕还林延长期补助面积”指标，预期指标值为“等于7.08万亩”；</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“退耕还林地合格率（株数保存率）”指标，预期指标值为“大于等于65%”；</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“新一轮退耕还林延长期补助资金兑现率”指标，预期指标值为“大于等于90%”；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“新一轮退耕还林延长期补助标准”指标，预期指标值为“等于100元/亩”；</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“增加退耕户收入”指标，预期指标值为“增加”；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“持续发挥生态作用”指标，预期指标值为“明显”；</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“退耕农户政策满意度”指标，预期指标值为“大于等于90%”。</w:t>
      </w:r>
    </w:p>
    <w:p w14:paraId="0188B618">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5A78CA8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6CF5BA69">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2024年中央林业草原改革发展资金-新一轮退耕还林还草项目开展本次部门项目支出绩效评价工作。通过绩效评价，促进本单位总结经验、发现问题、改进工作，旨在评价本项目前期工作、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2024年提前下达中央林业草原改革（退耕还林）项目，评价核心为项目资金支出方向，项目产出新一轮退耕还林延长期补助面积，项目效益达到逐步改善林区民生状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4.绩效评价依据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（1）《中华人民共和国预算法》；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（2）《中共中央国务院关于全面实施预算绩效管理的意见》（中发〔2018〕34号）；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（3）《项目支出绩效评价管理办法》（财预〔2020〕10号）；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（4）《自治区财政支出绩效评价管理暂行办法》（新财预〔2018〕189号）；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（5）《关于提前下达2024年中央林业草原改革发展资金预算的通知》（昌州财建［2023］135号文件）；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（6）补助资金发放汇总表；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（7）会议纪要，各乡镇补助资金公示。</w:t>
      </w:r>
    </w:p>
    <w:p w14:paraId="50EE366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741758A7">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（1）科学公正。绩效评价应当运用科学合理的方法，按照规范的程序，对项目绩效进行客观、公正的反映。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关于印发新疆维吾尔自治区新一轮退耕还林还草工程管理办法（暂行）的通知》（新发改西开[2018]388号）文件要求，结合项目的实际开展情况，按照《项目支出绩效评价管理办法》（财预〔2020〕10号）文件要求，全面反映项目决策、项目和资金管理、产出和效益，优先选取最具代表性、最能直接反映产出和效益的核心指标，精简实用。设置指标体系结构如下：设置一级指标共5个，包括：决策指标（21.0%）、过程指标（19.0%）、产出指标（20.0%）、成本指标（10.0%）、效益指标（30.0%）五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本次评价采用定量与定性评价相结合的比较法，公众评判法，总分由各项指标得分汇总形成。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1A4C103">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5EC27060">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卡哈尔曼任评价小组组长：主要负责项目策划和监督，全面负责项目绩效评价办稿的最终质量，对评估人员出具的最终报告质量进行复核，确保评估结果的客观性；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朝路评价小组组员：主要负责资料的收集，取证、数据统计分析；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赵瑞霞评价小组组员：主要负责主要负责项目报告的制定，指标的研判，数据分析及报告撰写。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2025年3月2日-3月5日，评价工作进入实施阶段。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2025年3月6日-3月15日，评价小组按照绩效评价的原则和规范，对取得的资料进行审查核实，对采集的数据进行分析，按照绩效评价指标评分表逐项进行打分、分析、汇总各方评价结果。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2025年3月16日-3月31日，评价小组撰写绩效评价报告，按照新疆维吾尔自治区财政绩效管理信息系统绩效评价模块中统一格式和文本框架撰写绩效评价报告并提交审核。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51912920">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053076A2">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较大程度完成年初设立的绩效目标，在实施过程中取得了良好的成效，具体表现在：通过项目的实施，完成新一轮退耕还林延长期6.439万亩，周边林区民生状况得到逐步改善，持续发挥生态作用。但在实施过程中也存在一些不足：因部分退耕还林地管护不到位，导致验收不格，资金未发放。</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18个，实现三级指标数量16个，总体完成率为98.92%。最终评分结果：总分为86分，绩效评级为“良”。综合评价结论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项目决策类指标共设置6个，满分指标6个，得分率100%；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项目管理类指标共设置5个，满分指标4个，得分率95%；</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项目产出类指标共设置4个，满分指标3个，得分率95%；</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项目效益类指标共设置2个，满分指标2个，得分率100%；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项目满意度类指标共设置1个，满分指标1个，得分率100%。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附件2：项目综合得分表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 项目决策类 项目过程类 项目产出类 项目效益类 项目满意度类 合计分值</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权重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 21.00  14.00  21.00  20.00  10.00  86.00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得分率 100.00% 73.68% 70.00% 100.00% 100.00% 86.00%</w:t>
      </w:r>
    </w:p>
    <w:p w14:paraId="333BA903">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0467B69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37DCFD6E">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项目决策类指标由3个二级指标和6个三级指标构成，权重分21.0分，实际得分21.0分。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符合昌吉回族自治州财政局《关于提前下达2024年中央林业草原改革发展资金预算的通知》（昌州财建［2023］135号文件），完成吉木萨尔县新一轮退耕还林延长期7.08万亩，内容符合行业发展规划和政策要求；本项目资金性质为“中央财政专项资金”，符合中央、地方事权支出责任划分原则；经检查我单位财政管理一体化信息系统，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综上所述，本指标满分为5.0分，根据评分标准得5.0分，本项目立项依据充分。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该项目严格按照《关于印发新疆维吾尔自治区新一轮退耕还林还草工程管理办法（暂行）的通知》及《关于提前下达中央林业改革发展资金预算的通知》等相关政策执行，确保项目顺利实施完工。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综上所述，本指标满分为3.0分，根据评分标准得3.0分，本项目立项程序规范。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①该项目已设置年度绩效目标，具体内容为：计划完成新一轮退耕还林延长期7.08万亩，新一轮退耕还林延长期补助标准100元/亩；有效改善我县生态环境。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②该项目实际工作内容为：根据退耕还林株数保存率达到65%及以上，完成新一轮退耕还林延长期6.439万亩，补助标准100元/亩；按合格面积发放补助资金643.9万元。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完成数量指标、质量指标、时效指标、成本指标，完成了新一轮退耕还林延长期6.439万亩，补助标准100元/亩；按合格面积发放补助资金643.9万元，有效改善我县生态环境，提高土地利用率及我县森林覆盖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④该项目批复的预算金额为707.983万元，《项目支出绩效目标表》中预算金额为707.983万元，预算确定的项目资金与预算确定的项目投资额相匹配。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综上所述，本指标满分为4.0分，根据评分标准得4.0分，本项目绩效目标设置较合理。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5个，二级指标7个，三级指标7个，量化指标5个，指标量化率为71%，量化率达70.0%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申报表》中，数量指标值为新一轮退耕还林延长期补助面积（7.08万亩），三级指标的年度指标值与年度绩效目标中任务数一致。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综上所述，本指标满分为3.0分，根据评分标准得3.0分，本项目所设置绩效指标明确。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2024年中央林业草原改革发展（退耕还林）项目，通过《关于提前下达2024年中央林业草原改革发展资金预算的通知》（昌州财建［2023］135号），根据实际验收标准，发放补助资金。即预算编制较科学且经过论证。本项目预算申请内容为完成新一轮退耕还林延长期7.07983万亩，项目实际内容为完成新一轮退耕还林延长期7.07983万亩，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申请资金707.983万元，我单位在预算申请中严格按照项目实施内容及测算标准进行核算，预算确定资金量与实际工作任务相匹配。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综上所述，本指标满分为4.0分，根据评分标准得4.0分，本项目预算编制科学。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①本项目实际分配资金以《关于提前下达2024年中央林业草原改革发展资金预算的通知》（昌州财建［2023］135号）为依据进行资金分配，预算资金分配依据充分。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根据《关于提前下达2024年中央林业草原改革发展资金预算的通知》（昌州财建［2023］135号）文件显示，本项目实际到位资金707.983万元，实际分配资金与我单位提交申请的资金额度一致，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综上所述，本指标满分为2.0分，根据评分标准得2.0分，本项目资金分配合理。</w:t>
      </w:r>
      <w:r>
        <w:rPr>
          <w:rStyle w:val="19"/>
          <w:rFonts w:hint="eastAsia" w:ascii="楷体" w:hAnsi="楷体" w:eastAsia="楷体"/>
          <w:b w:val="0"/>
          <w:bCs w:val="0"/>
          <w:spacing w:val="-4"/>
          <w:sz w:val="32"/>
          <w:szCs w:val="32"/>
        </w:rPr>
        <w:tab/>
      </w:r>
    </w:p>
    <w:p w14:paraId="4A3177EB">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79E897D2">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项目过程管理类指标由2个二级指标和5个三级指标构成，权重分19分，实际得分14分。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依据《关于提前下达2024年中央林业草原改革发展资金预算的通知》（昌州财建［2023］135号）文件，本项目预算资金为707.983万元，实际到位资金707.983万元，资金到位率100%。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综上所述，本指标满分为3.0分，根据评分标准得3.0分，本项目资金到位率为100%。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截至2024年12月31日，本项目实际支出资金643.9万元，预算执行率90.95%。</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综上所述，本指标满分为5.0分，根据评分标准得0分，本项目资金预算执行率为90.95%。</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资金汇总发放表、资金申请文件、银行流水等财务付款凭证，得出本项目资金支出符合国家财经法规、《政府会计制度》、《吉木萨尔县林业和草原局单位资金管理办法》，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综上所述，本指标满分为5.0分，根据评分标准得5.0分，资金支出符合我单位财务管理制度规定。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我单位已制定《吉木萨尔县林业和草原局单位资金管理办法》符合行政事业单位内控管理要求，财务和业务管理制度合法、合规、完整，本项目执行符合上述制度规定。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综上所述，本指标满分为2.0分，根据评分标准得2.0分，项目制度建设健全。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吉木萨尔县林业和草原局单位资金管理办法》等相关法律法规及管理规定，项目具备完整规范的立项程序；经查证项目实施过程资料，项目实施、验收等过程均按照《关于印发新疆维吾尔自治区新一轮退耕还林还草工程管理办法（暂行）的通知》等相关制度执行，基本完成既定目标；经查证党委会议纪要、银行流水、补助资金发放汇总表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②经现场查证验收报告、财务支付凭证、补助资金公示等资料齐全并及时归档。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③该项目实施过程中不存在调整事项。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均已落实到位，具体涉及内容包括：项目资金支出严格按照自治区、地区以及本单位资金管理办法执行，项目启动实施后，为了加快本项目的实施，成立了2024年提前下达中央林业草原改革发展资金（退耕还林）项目项目工作领导小组，由卡哈尔曼任组长，负责项目的组织工作；朝路任副组长，负责项目的实施工作；组员包括赵瑞霞和尔依再，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综上所述，本指标满分为4.0分，根据评分标准得4.0分，本项目所建立制度执行有效。</w:t>
      </w:r>
    </w:p>
    <w:p w14:paraId="1B7C269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2955424A">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项目产出类指标由4个二级指标和4个三级指标构成，权重分30分，实际得分21分。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“新一轮退耕还林延长期补助面积（万亩）”指标：预期指标值为“大于等于7.07983万亩”，实际完成指标值为“6.439万亩”，指标完成率为90%。（因部分退耕还林地管护不到位，验收不合格，补助资金未发放）</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综上所述，本指标满分为10分，根据评分标准得10分。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“退耕还林地合格率（株数保存率）”指标：预期指标值为“大于等于65%”，实际完成指标值为“等于65%”，指标完成率为100%。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综上所述，本指标满分为3分，根据评分标准得3分。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“新一轮退耕还林延长期补助资金兑现率（%）”指标：预期指标值为“大于等于90%”，实际完成指标值为“等于91%”，指标完成率为100%。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综上所述，本指标满分为3分，根据评分标准得3分。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“新一轮退耕还林延长期补助标准（元/亩）”指标：预期指标值为“等于100元/亩”，实际完成指标值为“等于100元/亩”，指标完成率为100%。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综上所述，本指标满分为4分，根据评分标准得4分。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本项目无该指标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本项目无该指标</w:t>
      </w:r>
    </w:p>
    <w:p w14:paraId="03AF484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629AAD9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项目效益类指标由3个二级指标和2个三级指标构成，权重分20.0分，实际得分30分。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1.社会效益指标完成情况分析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“增加退耕户收入”指标：预期指标值为增加，实际完成指标值为增加，指标完成率为100%。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综上所述，本指标满分为10分，根据评分标准得10分。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2.生态效益指标完成情况分析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“持续发挥生态作用”指标：预期指标值为“明显”，实际完成指标值为明显，指标完成率为100%。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综上所述，本指标满分为10分，根据评分标准得10分。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3.经济效益指标完成情况分析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本项目无该指标</w:t>
      </w:r>
    </w:p>
    <w:p w14:paraId="1FC1B559">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项目满意类指标由1个二级指标和1个三级指标构成，权重分10.0分，实际得分10分。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1.满意度完成情况分析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“退耕还林政策满意度”指标：预期指标值为“大于等于90%”，实际完成指标值为“等于100%”，指标完成率为111%。</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综上所述，本指标满分为10分，根据评分标准得10分。</w:t>
      </w:r>
    </w:p>
    <w:p w14:paraId="4AE90389">
      <w:pPr>
        <w:spacing w:line="540" w:lineRule="exact"/>
        <w:ind w:firstLine="567"/>
        <w:rPr>
          <w:rStyle w:val="19"/>
          <w:rFonts w:hint="eastAsia" w:ascii="楷体" w:hAnsi="楷体" w:eastAsia="楷体"/>
          <w:b w:val="0"/>
          <w:bCs w:val="0"/>
          <w:spacing w:val="-4"/>
          <w:sz w:val="32"/>
          <w:szCs w:val="32"/>
        </w:rPr>
      </w:pPr>
    </w:p>
    <w:p w14:paraId="190BCC6C">
      <w:pPr>
        <w:spacing w:line="540" w:lineRule="exact"/>
        <w:ind w:firstLine="567"/>
        <w:rPr>
          <w:rStyle w:val="19"/>
          <w:rFonts w:ascii="楷体" w:hAnsi="楷体" w:eastAsia="楷体"/>
          <w:spacing w:val="-4"/>
          <w:sz w:val="32"/>
          <w:szCs w:val="32"/>
        </w:rPr>
      </w:pPr>
    </w:p>
    <w:p w14:paraId="6571544C">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573137EC">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本项目年初预算资金总额为707.983万元，全年预算数为707.983万元，全年执行数为643.9万元，预算执行率为90.95%。</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本项目共设置三级指标数量18个，满分指标数量16个，扣分指标数量2个，经分析计算所有三级指标完成率得出，本项目总体完成率为98.92%。</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综上所述本项目预算执行进度与总体完成进度之间的偏差为7.97%。主要偏差原因是：部分退耕还林地管护不到位，验收不合格，补助资金未发放。（一）主要经验及做法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认真学习《关于印发〈关于进一步加强惠民惠农财政补贴资金“一卡通”管理的实施方案〉通知》精神，严格执行惠民惠农财政补贴“一卡通”发放管理要求；二是及时兑现退耕还林补助资金，县级验收结束后一个月内兑付验收合格面积补助资金；三是加强对退耕还林法律法规等的宣传力度，引导退耕户加大对退耕地的管护力度，切实保障退耕还林成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关于提前下达2024年中央林业草原改革发展资金预算的通知》（昌州财建［2023］135号）文件，计划完成新一轮退耕还林延长期补助7.07983万亩，县级验收达到株数保存率面积为6.439万亩，发放补助资金643.9万元，其中0.64083万亩因管护不到，验收不合格，资金未发放。</w:t>
      </w:r>
    </w:p>
    <w:p w14:paraId="6EDDAFCE">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6914DC4D">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进一步完善林木管护相关制度，明确管护责任，督促退耕还林户履行林木管护责任，确保林木保存率达标，巩固退耕还林成果。不断加强技术服务指导，同时，严格抓好退耕还林土地管理，坚决杜绝复耕现象发生，广泛宣传技术标准，确保技术指导服务到位</w:t>
      </w:r>
    </w:p>
    <w:p w14:paraId="18CE5B41">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795B285A">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4E136C62">
      <w:pPr>
        <w:spacing w:line="540" w:lineRule="exact"/>
        <w:ind w:firstLine="567"/>
        <w:rPr>
          <w:rStyle w:val="19"/>
          <w:rFonts w:ascii="仿宋" w:hAnsi="仿宋" w:eastAsia="仿宋"/>
          <w:b w:val="0"/>
          <w:spacing w:val="-4"/>
          <w:sz w:val="32"/>
          <w:szCs w:val="32"/>
        </w:rPr>
      </w:pPr>
    </w:p>
    <w:p w14:paraId="2891EC89">
      <w:pPr>
        <w:spacing w:line="540" w:lineRule="exact"/>
        <w:ind w:firstLine="567"/>
        <w:rPr>
          <w:rStyle w:val="19"/>
          <w:rFonts w:ascii="仿宋" w:hAnsi="仿宋" w:eastAsia="仿宋"/>
          <w:b w:val="0"/>
          <w:spacing w:val="-4"/>
          <w:sz w:val="32"/>
          <w:szCs w:val="32"/>
        </w:rPr>
      </w:pPr>
    </w:p>
    <w:p w14:paraId="34A86A9B">
      <w:pPr>
        <w:spacing w:line="540" w:lineRule="exact"/>
        <w:ind w:firstLine="567"/>
        <w:rPr>
          <w:rStyle w:val="19"/>
          <w:rFonts w:ascii="仿宋" w:hAnsi="仿宋" w:eastAsia="仿宋"/>
          <w:b w:val="0"/>
          <w:spacing w:val="-4"/>
          <w:sz w:val="32"/>
          <w:szCs w:val="32"/>
        </w:rPr>
      </w:pPr>
    </w:p>
    <w:p w14:paraId="6C9FB565">
      <w:pPr>
        <w:spacing w:line="540" w:lineRule="exact"/>
        <w:ind w:firstLine="567"/>
        <w:rPr>
          <w:rStyle w:val="19"/>
          <w:rFonts w:ascii="仿宋" w:hAnsi="仿宋" w:eastAsia="仿宋"/>
          <w:b w:val="0"/>
          <w:spacing w:val="-4"/>
          <w:sz w:val="32"/>
          <w:szCs w:val="32"/>
        </w:rPr>
      </w:pPr>
    </w:p>
    <w:p w14:paraId="2F9E40E8">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38DCADC-7497-4872-BC9A-CC042DFA339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F9BC8389-5021-41D8-BE78-C24DEA7C4C47}"/>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0715EE42-CE7D-4ECA-8542-5EF4DBB64913}"/>
  </w:font>
  <w:font w:name="华文中宋">
    <w:altName w:val="宋体"/>
    <w:panose1 w:val="02010600040101010101"/>
    <w:charset w:val="86"/>
    <w:family w:val="auto"/>
    <w:pitch w:val="default"/>
    <w:sig w:usb0="00000000" w:usb1="00000000" w:usb2="00000000" w:usb3="00000000" w:csb0="0004009F" w:csb1="DFD70000"/>
    <w:embedRegular r:id="rId4" w:fontKey="{6A1A1164-C4CA-456B-B6EC-D501A05B0691}"/>
  </w:font>
  <w:font w:name="方正小标宋_GBK">
    <w:panose1 w:val="02000000000000000000"/>
    <w:charset w:val="86"/>
    <w:family w:val="script"/>
    <w:pitch w:val="default"/>
    <w:sig w:usb0="A00002BF" w:usb1="38CF7CFA" w:usb2="00082016" w:usb3="00000000" w:csb0="00040001" w:csb1="00000000"/>
    <w:embedRegular r:id="rId5" w:fontKey="{4909A4CD-8B84-466C-98F6-B9F125C3E8F3}"/>
  </w:font>
  <w:font w:name="仿宋_GB2312">
    <w:altName w:val="仿宋"/>
    <w:panose1 w:val="00000000000000000000"/>
    <w:charset w:val="86"/>
    <w:family w:val="modern"/>
    <w:pitch w:val="default"/>
    <w:sig w:usb0="00000000" w:usb1="00000000" w:usb2="00000010" w:usb3="00000000" w:csb0="00040000" w:csb1="00000000"/>
    <w:embedRegular r:id="rId6" w:fontKey="{BA6354B6-2DB6-4C79-82E8-D2F985BB44E1}"/>
  </w:font>
  <w:font w:name="楷体">
    <w:panose1 w:val="02010609060101010101"/>
    <w:charset w:val="86"/>
    <w:family w:val="modern"/>
    <w:pitch w:val="default"/>
    <w:sig w:usb0="800002BF" w:usb1="38CF7CFA" w:usb2="00000016" w:usb3="00000000" w:csb0="00040001" w:csb1="00000000"/>
    <w:embedRegular r:id="rId7" w:fontKey="{A3C4725D-AC77-4879-811F-841899EE6F3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35C43E3">
        <w:pPr>
          <w:pStyle w:val="12"/>
          <w:jc w:val="center"/>
        </w:pPr>
        <w:r>
          <w:fldChar w:fldCharType="begin"/>
        </w:r>
        <w:r>
          <w:instrText xml:space="preserve">PAGE   \* MERGEFORMAT</w:instrText>
        </w:r>
        <w:r>
          <w:fldChar w:fldCharType="separate"/>
        </w:r>
        <w:r>
          <w:rPr>
            <w:lang w:val="zh-CN"/>
          </w:rPr>
          <w:t>2</w:t>
        </w:r>
        <w:r>
          <w:fldChar w:fldCharType="end"/>
        </w:r>
      </w:p>
    </w:sdtContent>
  </w:sdt>
  <w:p w14:paraId="491BD8E1">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3A8F0B23"/>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ae1fac46-6ae8-4ae2-8951-9a8f06b1c82c}">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10684</Words>
  <Characters>11417</Characters>
  <Lines>4</Lines>
  <Paragraphs>1</Paragraphs>
  <TotalTime>7</TotalTime>
  <ScaleCrop>false</ScaleCrop>
  <LinksUpToDate>false</LinksUpToDate>
  <CharactersWithSpaces>11466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来财&amp;十个晴天</cp:lastModifiedBy>
  <cp:lastPrinted>2018-12-31T10:56:00Z</cp:lastPrinted>
  <dcterms:modified xsi:type="dcterms:W3CDTF">2025-10-13T10:26:55Z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eyJoZGlkIjoiZjZjY2YzNDY3YWM4YThjNjdkZTk2MDAwYjE2OGQzNDQiLCJ1c2VySWQiOiIzNzI2MDMzNTYifQ==</vt:lpwstr>
  </property>
</Properties>
</file>